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3F0D" w14:textId="05992CC7" w:rsidR="00D83EC6" w:rsidRPr="00690377" w:rsidRDefault="00CD6AE1" w:rsidP="00D72058">
      <w:pPr>
        <w:spacing w:line="276" w:lineRule="auto"/>
        <w:ind w:firstLine="708"/>
        <w:jc w:val="both"/>
        <w:rPr>
          <w:rFonts w:asciiTheme="majorHAnsi" w:hAnsiTheme="majorHAnsi"/>
          <w:sz w:val="22"/>
          <w:szCs w:val="22"/>
        </w:rPr>
      </w:pPr>
      <w:r w:rsidRPr="002863AD">
        <w:rPr>
          <w:rFonts w:asciiTheme="majorHAnsi" w:hAnsiTheme="majorHAnsi"/>
          <w:sz w:val="22"/>
          <w:szCs w:val="22"/>
        </w:rPr>
        <w:t xml:space="preserve">        </w:t>
      </w:r>
      <w:r w:rsidR="00177888" w:rsidRPr="002863AD">
        <w:rPr>
          <w:rFonts w:asciiTheme="majorHAnsi" w:hAnsiTheme="majorHAnsi"/>
          <w:sz w:val="22"/>
          <w:szCs w:val="22"/>
        </w:rPr>
        <w:t xml:space="preserve">  </w:t>
      </w:r>
      <w:r w:rsidR="00B74D19">
        <w:rPr>
          <w:noProof/>
        </w:rPr>
        <w:drawing>
          <wp:inline distT="0" distB="0" distL="0" distR="0" wp14:anchorId="60577D92" wp14:editId="4A9C0A08">
            <wp:extent cx="574792" cy="741399"/>
            <wp:effectExtent l="0" t="0" r="0" b="190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8884" cy="746677"/>
                    </a:xfrm>
                    <a:prstGeom prst="rect">
                      <a:avLst/>
                    </a:prstGeom>
                  </pic:spPr>
                </pic:pic>
              </a:graphicData>
            </a:graphic>
          </wp:inline>
        </w:drawing>
      </w:r>
      <w:r w:rsidR="00D83EC6" w:rsidRPr="00690377">
        <w:rPr>
          <w:rFonts w:asciiTheme="majorHAnsi" w:hAnsiTheme="majorHAnsi"/>
          <w:sz w:val="22"/>
          <w:szCs w:val="22"/>
        </w:rPr>
        <w:tab/>
      </w:r>
      <w:r w:rsidR="00D83EC6" w:rsidRPr="00690377">
        <w:rPr>
          <w:rFonts w:asciiTheme="majorHAnsi" w:hAnsiTheme="majorHAnsi"/>
          <w:sz w:val="22"/>
          <w:szCs w:val="22"/>
        </w:rPr>
        <w:tab/>
      </w:r>
      <w:r w:rsidR="002E194B" w:rsidRPr="00690377">
        <w:rPr>
          <w:rFonts w:asciiTheme="majorHAnsi" w:hAnsiTheme="majorHAnsi"/>
          <w:sz w:val="22"/>
          <w:szCs w:val="22"/>
        </w:rPr>
        <w:t xml:space="preserve">                                           </w:t>
      </w:r>
    </w:p>
    <w:p w14:paraId="2300CB70" w14:textId="77777777" w:rsidR="005E374E" w:rsidRPr="00690377" w:rsidRDefault="00CD6AE1" w:rsidP="00D72058">
      <w:pPr>
        <w:spacing w:line="276" w:lineRule="auto"/>
        <w:jc w:val="both"/>
        <w:rPr>
          <w:rFonts w:asciiTheme="majorHAnsi" w:hAnsiTheme="majorHAnsi"/>
          <w:b/>
          <w:sz w:val="22"/>
          <w:szCs w:val="22"/>
        </w:rPr>
      </w:pPr>
      <w:r w:rsidRPr="00690377">
        <w:rPr>
          <w:rFonts w:asciiTheme="majorHAnsi" w:hAnsiTheme="majorHAnsi"/>
          <w:b/>
          <w:sz w:val="22"/>
          <w:szCs w:val="22"/>
        </w:rPr>
        <w:t xml:space="preserve">             </w:t>
      </w:r>
      <w:r w:rsidR="005E374E" w:rsidRPr="00690377">
        <w:rPr>
          <w:rFonts w:asciiTheme="majorHAnsi" w:hAnsiTheme="majorHAnsi"/>
          <w:b/>
          <w:sz w:val="22"/>
          <w:szCs w:val="22"/>
        </w:rPr>
        <w:t>REPUBLIKA HRVATSKA</w:t>
      </w:r>
    </w:p>
    <w:p w14:paraId="708948F3" w14:textId="1E7B17B8" w:rsidR="005E374E" w:rsidRPr="00690377" w:rsidRDefault="005E374E" w:rsidP="00D72058">
      <w:pPr>
        <w:spacing w:line="276" w:lineRule="auto"/>
        <w:jc w:val="both"/>
        <w:outlineLvl w:val="0"/>
        <w:rPr>
          <w:rFonts w:asciiTheme="majorHAnsi" w:hAnsiTheme="majorHAnsi"/>
          <w:b/>
          <w:sz w:val="22"/>
          <w:szCs w:val="22"/>
        </w:rPr>
      </w:pPr>
      <w:bookmarkStart w:id="0" w:name="_Toc366581909"/>
      <w:r w:rsidRPr="00690377">
        <w:rPr>
          <w:rFonts w:asciiTheme="majorHAnsi" w:hAnsiTheme="majorHAnsi"/>
          <w:b/>
          <w:sz w:val="22"/>
          <w:szCs w:val="22"/>
        </w:rPr>
        <w:t>SPLITSKO-DALMATINSKA ŽUPANIJA</w:t>
      </w:r>
      <w:bookmarkEnd w:id="0"/>
    </w:p>
    <w:p w14:paraId="5DC07422" w14:textId="7349A24A" w:rsidR="005E374E" w:rsidRPr="00690377" w:rsidRDefault="00676C82" w:rsidP="00D72058">
      <w:pPr>
        <w:tabs>
          <w:tab w:val="left" w:pos="708"/>
          <w:tab w:val="left" w:pos="1416"/>
          <w:tab w:val="left" w:pos="1875"/>
        </w:tabs>
        <w:spacing w:line="276" w:lineRule="auto"/>
        <w:ind w:left="708"/>
        <w:jc w:val="both"/>
        <w:rPr>
          <w:rFonts w:asciiTheme="majorHAnsi" w:hAnsiTheme="majorHAnsi"/>
          <w:color w:val="FF0000"/>
          <w:sz w:val="22"/>
          <w:szCs w:val="22"/>
        </w:rPr>
      </w:pPr>
      <w:r w:rsidRPr="00690377">
        <w:rPr>
          <w:rFonts w:asciiTheme="majorHAnsi" w:hAnsiTheme="majorHAnsi"/>
          <w:noProof/>
          <w:sz w:val="22"/>
          <w:szCs w:val="22"/>
          <w:lang w:eastAsia="hr-HR"/>
        </w:rPr>
        <w:drawing>
          <wp:anchor distT="0" distB="0" distL="114300" distR="114300" simplePos="0" relativeHeight="251659264" behindDoc="0" locked="0" layoutInCell="1" allowOverlap="1" wp14:anchorId="1CD04CC0" wp14:editId="36B2B5EA">
            <wp:simplePos x="0" y="0"/>
            <wp:positionH relativeFrom="column">
              <wp:posOffset>824230</wp:posOffset>
            </wp:positionH>
            <wp:positionV relativeFrom="paragraph">
              <wp:posOffset>7620</wp:posOffset>
            </wp:positionV>
            <wp:extent cx="476250" cy="564515"/>
            <wp:effectExtent l="0" t="0" r="0" b="6985"/>
            <wp:wrapSquare wrapText="bothSides"/>
            <wp:docPr id="2"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9"/>
                    <a:srcRect/>
                    <a:stretch>
                      <a:fillRect/>
                    </a:stretch>
                  </pic:blipFill>
                  <pic:spPr bwMode="auto">
                    <a:xfrm flipH="1">
                      <a:off x="0" y="0"/>
                      <a:ext cx="476250" cy="564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B341EE2" w14:textId="77777777" w:rsidR="007E1CC2" w:rsidRPr="00690377" w:rsidRDefault="007E1CC2" w:rsidP="00D72058">
      <w:pPr>
        <w:tabs>
          <w:tab w:val="left" w:pos="708"/>
          <w:tab w:val="left" w:pos="1416"/>
          <w:tab w:val="left" w:pos="1875"/>
        </w:tabs>
        <w:spacing w:line="276" w:lineRule="auto"/>
        <w:ind w:left="708"/>
        <w:jc w:val="both"/>
        <w:rPr>
          <w:rFonts w:asciiTheme="majorHAnsi" w:hAnsiTheme="majorHAnsi"/>
          <w:color w:val="FF0000"/>
          <w:sz w:val="22"/>
          <w:szCs w:val="22"/>
        </w:rPr>
      </w:pPr>
      <w:r w:rsidRPr="00690377">
        <w:rPr>
          <w:rFonts w:asciiTheme="majorHAnsi" w:hAnsiTheme="majorHAnsi"/>
          <w:color w:val="FF0000"/>
          <w:sz w:val="22"/>
          <w:szCs w:val="22"/>
        </w:rPr>
        <w:t xml:space="preserve">  </w:t>
      </w:r>
    </w:p>
    <w:p w14:paraId="59919878" w14:textId="77777777" w:rsidR="000E5B65" w:rsidRPr="00690377" w:rsidRDefault="000E5B65" w:rsidP="00D72058">
      <w:pPr>
        <w:pStyle w:val="Heading4"/>
        <w:tabs>
          <w:tab w:val="right" w:pos="9072"/>
        </w:tabs>
        <w:spacing w:line="276" w:lineRule="auto"/>
        <w:ind w:firstLine="0"/>
        <w:rPr>
          <w:rFonts w:asciiTheme="majorHAnsi" w:hAnsiTheme="majorHAnsi"/>
          <w:color w:val="FF0000"/>
          <w:sz w:val="22"/>
          <w:szCs w:val="22"/>
          <w:lang w:val="hr-HR"/>
        </w:rPr>
      </w:pPr>
    </w:p>
    <w:p w14:paraId="237676B8" w14:textId="77777777" w:rsidR="00676C82" w:rsidRPr="00690377" w:rsidRDefault="00676C82" w:rsidP="00D72058">
      <w:pPr>
        <w:pStyle w:val="Heading4"/>
        <w:tabs>
          <w:tab w:val="right" w:pos="9072"/>
        </w:tabs>
        <w:spacing w:line="276" w:lineRule="auto"/>
        <w:ind w:firstLine="0"/>
        <w:rPr>
          <w:rFonts w:asciiTheme="majorHAnsi" w:hAnsiTheme="majorHAnsi"/>
          <w:b/>
          <w:sz w:val="22"/>
          <w:szCs w:val="22"/>
          <w:lang w:val="hr-HR"/>
        </w:rPr>
      </w:pPr>
    </w:p>
    <w:p w14:paraId="447F4A14" w14:textId="585885C6" w:rsidR="00890859" w:rsidRPr="00690377" w:rsidRDefault="00CD6AE1" w:rsidP="00D72058">
      <w:pPr>
        <w:pStyle w:val="Heading4"/>
        <w:tabs>
          <w:tab w:val="right" w:pos="9072"/>
        </w:tabs>
        <w:spacing w:line="276" w:lineRule="auto"/>
        <w:ind w:firstLine="0"/>
        <w:rPr>
          <w:rFonts w:asciiTheme="majorHAnsi" w:hAnsiTheme="majorHAnsi"/>
          <w:b/>
          <w:sz w:val="22"/>
          <w:szCs w:val="22"/>
          <w:lang w:val="hr-HR"/>
        </w:rPr>
      </w:pPr>
      <w:r w:rsidRPr="00690377">
        <w:rPr>
          <w:rFonts w:asciiTheme="majorHAnsi" w:hAnsiTheme="majorHAnsi"/>
          <w:b/>
          <w:sz w:val="22"/>
          <w:szCs w:val="22"/>
          <w:lang w:val="hr-HR"/>
        </w:rPr>
        <w:t xml:space="preserve">             </w:t>
      </w:r>
      <w:r w:rsidR="004B0EAD" w:rsidRPr="00690377">
        <w:rPr>
          <w:rFonts w:asciiTheme="majorHAnsi" w:hAnsiTheme="majorHAnsi"/>
          <w:b/>
          <w:sz w:val="22"/>
          <w:szCs w:val="22"/>
          <w:lang w:val="hr-HR"/>
        </w:rPr>
        <w:t xml:space="preserve"> </w:t>
      </w:r>
      <w:r w:rsidRPr="00690377">
        <w:rPr>
          <w:rFonts w:asciiTheme="majorHAnsi" w:hAnsiTheme="majorHAnsi"/>
          <w:b/>
          <w:sz w:val="22"/>
          <w:szCs w:val="22"/>
          <w:lang w:val="hr-HR"/>
        </w:rPr>
        <w:t>GRAD STARI GRAD</w:t>
      </w:r>
    </w:p>
    <w:p w14:paraId="6249BA81" w14:textId="5710E8D3" w:rsidR="00D566B1" w:rsidRPr="00690377" w:rsidRDefault="00AA1B64" w:rsidP="00D72058">
      <w:pPr>
        <w:pStyle w:val="Heading4"/>
        <w:tabs>
          <w:tab w:val="right" w:pos="9072"/>
        </w:tabs>
        <w:spacing w:line="276" w:lineRule="auto"/>
        <w:ind w:firstLine="360"/>
        <w:rPr>
          <w:rFonts w:asciiTheme="majorHAnsi" w:hAnsiTheme="majorHAnsi"/>
          <w:b/>
          <w:sz w:val="22"/>
          <w:szCs w:val="22"/>
          <w:lang w:val="hr-HR"/>
        </w:rPr>
      </w:pPr>
      <w:r w:rsidRPr="00690377">
        <w:rPr>
          <w:rFonts w:asciiTheme="majorHAnsi" w:hAnsiTheme="majorHAnsi"/>
          <w:b/>
          <w:sz w:val="22"/>
          <w:szCs w:val="22"/>
          <w:lang w:val="hr-HR"/>
        </w:rPr>
        <w:t xml:space="preserve">   </w:t>
      </w:r>
      <w:r w:rsidR="00CD6AE1" w:rsidRPr="00690377">
        <w:rPr>
          <w:rFonts w:asciiTheme="majorHAnsi" w:hAnsiTheme="majorHAnsi"/>
          <w:b/>
          <w:sz w:val="22"/>
          <w:szCs w:val="22"/>
          <w:lang w:val="hr-HR"/>
        </w:rPr>
        <w:t xml:space="preserve"> </w:t>
      </w:r>
      <w:r w:rsidR="004B0EAD" w:rsidRPr="00690377">
        <w:rPr>
          <w:rFonts w:asciiTheme="majorHAnsi" w:hAnsiTheme="majorHAnsi"/>
          <w:b/>
          <w:sz w:val="22"/>
          <w:szCs w:val="22"/>
          <w:lang w:val="hr-HR"/>
        </w:rPr>
        <w:t xml:space="preserve"> </w:t>
      </w:r>
      <w:r w:rsidRPr="00690377">
        <w:rPr>
          <w:rFonts w:asciiTheme="majorHAnsi" w:hAnsiTheme="majorHAnsi"/>
          <w:b/>
          <w:sz w:val="22"/>
          <w:szCs w:val="22"/>
          <w:lang w:val="hr-HR"/>
        </w:rPr>
        <w:t>G r a d o n a č e l n i k</w:t>
      </w:r>
    </w:p>
    <w:p w14:paraId="4184CD84" w14:textId="77777777" w:rsidR="001D1C5D" w:rsidRPr="00690377" w:rsidRDefault="001D1C5D" w:rsidP="00D72058">
      <w:pPr>
        <w:spacing w:line="276" w:lineRule="auto"/>
        <w:rPr>
          <w:rFonts w:asciiTheme="majorHAnsi" w:hAnsiTheme="majorHAnsi"/>
          <w:sz w:val="22"/>
          <w:szCs w:val="22"/>
        </w:rPr>
      </w:pPr>
    </w:p>
    <w:p w14:paraId="0C7948EF" w14:textId="78D65F10" w:rsidR="00FD21C7" w:rsidRPr="00C36D5D" w:rsidRDefault="00A04854" w:rsidP="00A04854">
      <w:pPr>
        <w:spacing w:line="276" w:lineRule="auto"/>
        <w:rPr>
          <w:rFonts w:asciiTheme="majorHAnsi" w:hAnsiTheme="majorHAnsi"/>
          <w:sz w:val="22"/>
          <w:szCs w:val="22"/>
        </w:rPr>
      </w:pPr>
      <w:r w:rsidRPr="00C36D5D">
        <w:rPr>
          <w:rFonts w:asciiTheme="majorHAnsi" w:hAnsiTheme="majorHAnsi"/>
          <w:sz w:val="22"/>
          <w:szCs w:val="22"/>
        </w:rPr>
        <w:t xml:space="preserve">KLASA: </w:t>
      </w:r>
      <w:r w:rsidR="00894A1F" w:rsidRPr="00C36D5D">
        <w:rPr>
          <w:rFonts w:asciiTheme="majorHAnsi" w:hAnsiTheme="majorHAnsi"/>
          <w:sz w:val="22"/>
          <w:szCs w:val="22"/>
        </w:rPr>
        <w:t>342-03/24</w:t>
      </w:r>
      <w:r w:rsidR="00FD21C7" w:rsidRPr="00C36D5D">
        <w:rPr>
          <w:rFonts w:asciiTheme="majorHAnsi" w:hAnsiTheme="majorHAnsi"/>
          <w:sz w:val="22"/>
          <w:szCs w:val="22"/>
        </w:rPr>
        <w:t>-01/01</w:t>
      </w:r>
    </w:p>
    <w:p w14:paraId="668D52A7" w14:textId="67E9EF5B" w:rsidR="00A04854" w:rsidRPr="00C36D5D" w:rsidRDefault="00A04854" w:rsidP="00A04854">
      <w:pPr>
        <w:spacing w:line="276" w:lineRule="auto"/>
        <w:rPr>
          <w:rFonts w:asciiTheme="majorHAnsi" w:hAnsiTheme="majorHAnsi"/>
          <w:sz w:val="22"/>
          <w:szCs w:val="22"/>
        </w:rPr>
      </w:pPr>
      <w:r w:rsidRPr="00C36D5D">
        <w:rPr>
          <w:rFonts w:asciiTheme="majorHAnsi" w:hAnsiTheme="majorHAnsi"/>
          <w:sz w:val="22"/>
          <w:szCs w:val="22"/>
        </w:rPr>
        <w:t>URBROJ: 2181-10-0</w:t>
      </w:r>
      <w:r w:rsidR="00BB067D" w:rsidRPr="00C36D5D">
        <w:rPr>
          <w:rFonts w:asciiTheme="majorHAnsi" w:hAnsiTheme="majorHAnsi"/>
          <w:sz w:val="22"/>
          <w:szCs w:val="22"/>
        </w:rPr>
        <w:t>2</w:t>
      </w:r>
      <w:r w:rsidR="00894A1F" w:rsidRPr="00C36D5D">
        <w:rPr>
          <w:rFonts w:asciiTheme="majorHAnsi" w:hAnsiTheme="majorHAnsi"/>
          <w:sz w:val="22"/>
          <w:szCs w:val="22"/>
        </w:rPr>
        <w:t>-2</w:t>
      </w:r>
      <w:r w:rsidR="00FA7662">
        <w:rPr>
          <w:rFonts w:asciiTheme="majorHAnsi" w:hAnsiTheme="majorHAnsi"/>
          <w:sz w:val="22"/>
          <w:szCs w:val="22"/>
        </w:rPr>
        <w:t>6</w:t>
      </w:r>
      <w:r w:rsidRPr="00C36D5D">
        <w:rPr>
          <w:rFonts w:asciiTheme="majorHAnsi" w:hAnsiTheme="majorHAnsi"/>
          <w:sz w:val="22"/>
          <w:szCs w:val="22"/>
        </w:rPr>
        <w:t>-</w:t>
      </w:r>
      <w:r w:rsidR="00C36D5D" w:rsidRPr="00C36D5D">
        <w:rPr>
          <w:rFonts w:asciiTheme="majorHAnsi" w:hAnsiTheme="majorHAnsi"/>
          <w:sz w:val="22"/>
          <w:szCs w:val="22"/>
        </w:rPr>
        <w:t>26</w:t>
      </w:r>
    </w:p>
    <w:p w14:paraId="60EF2825" w14:textId="19DFF0EA" w:rsidR="00C71469" w:rsidRPr="00690377" w:rsidRDefault="005A1E93" w:rsidP="00A04854">
      <w:pPr>
        <w:spacing w:line="276" w:lineRule="auto"/>
        <w:rPr>
          <w:rFonts w:asciiTheme="majorHAnsi" w:hAnsiTheme="majorHAnsi"/>
          <w:sz w:val="22"/>
          <w:szCs w:val="22"/>
        </w:rPr>
      </w:pPr>
      <w:r w:rsidRPr="00C36D5D">
        <w:rPr>
          <w:rFonts w:asciiTheme="majorHAnsi" w:hAnsiTheme="majorHAnsi"/>
          <w:sz w:val="22"/>
          <w:szCs w:val="22"/>
        </w:rPr>
        <w:t xml:space="preserve">Stari Grad, </w:t>
      </w:r>
      <w:r w:rsidR="00C36D5D" w:rsidRPr="00C36D5D">
        <w:rPr>
          <w:rFonts w:asciiTheme="majorHAnsi" w:hAnsiTheme="majorHAnsi"/>
          <w:sz w:val="22"/>
          <w:szCs w:val="22"/>
        </w:rPr>
        <w:t>27</w:t>
      </w:r>
      <w:r w:rsidR="00756B5D" w:rsidRPr="00C36D5D">
        <w:rPr>
          <w:rFonts w:asciiTheme="majorHAnsi" w:hAnsiTheme="majorHAnsi"/>
          <w:sz w:val="22"/>
          <w:szCs w:val="22"/>
        </w:rPr>
        <w:t>.</w:t>
      </w:r>
      <w:r w:rsidR="00894A1F" w:rsidRPr="00C36D5D">
        <w:rPr>
          <w:rFonts w:asciiTheme="majorHAnsi" w:hAnsiTheme="majorHAnsi"/>
          <w:sz w:val="22"/>
          <w:szCs w:val="22"/>
        </w:rPr>
        <w:t xml:space="preserve"> </w:t>
      </w:r>
      <w:r w:rsidR="00C36D5D" w:rsidRPr="00C36D5D">
        <w:rPr>
          <w:rFonts w:asciiTheme="majorHAnsi" w:hAnsiTheme="majorHAnsi"/>
          <w:sz w:val="22"/>
          <w:szCs w:val="22"/>
        </w:rPr>
        <w:t xml:space="preserve">siječnja </w:t>
      </w:r>
      <w:r w:rsidR="00894A1F" w:rsidRPr="00C36D5D">
        <w:rPr>
          <w:rFonts w:asciiTheme="majorHAnsi" w:hAnsiTheme="majorHAnsi"/>
          <w:sz w:val="22"/>
          <w:szCs w:val="22"/>
        </w:rPr>
        <w:t>202</w:t>
      </w:r>
      <w:r w:rsidR="00C36D5D">
        <w:rPr>
          <w:rFonts w:asciiTheme="majorHAnsi" w:hAnsiTheme="majorHAnsi"/>
          <w:sz w:val="22"/>
          <w:szCs w:val="22"/>
        </w:rPr>
        <w:t>6</w:t>
      </w:r>
      <w:r w:rsidR="00894A1F" w:rsidRPr="00C36D5D">
        <w:rPr>
          <w:rFonts w:asciiTheme="majorHAnsi" w:hAnsiTheme="majorHAnsi"/>
          <w:sz w:val="22"/>
          <w:szCs w:val="22"/>
        </w:rPr>
        <w:t xml:space="preserve">. </w:t>
      </w:r>
      <w:r w:rsidR="00FD21C7" w:rsidRPr="00C36D5D">
        <w:rPr>
          <w:rFonts w:asciiTheme="majorHAnsi" w:hAnsiTheme="majorHAnsi"/>
          <w:sz w:val="22"/>
          <w:szCs w:val="22"/>
        </w:rPr>
        <w:t>godine</w:t>
      </w:r>
    </w:p>
    <w:p w14:paraId="52ADF1A0" w14:textId="77777777" w:rsidR="00AA1B64" w:rsidRPr="00690377" w:rsidRDefault="00AA1B64" w:rsidP="00D72058">
      <w:pPr>
        <w:spacing w:line="276" w:lineRule="auto"/>
        <w:jc w:val="right"/>
        <w:rPr>
          <w:rFonts w:asciiTheme="majorHAnsi" w:hAnsiTheme="majorHAnsi"/>
          <w:b/>
          <w:bCs/>
          <w:sz w:val="22"/>
          <w:szCs w:val="22"/>
        </w:rPr>
      </w:pPr>
    </w:p>
    <w:p w14:paraId="71906A32" w14:textId="3CCA522C" w:rsidR="0083353A" w:rsidRPr="00690377" w:rsidRDefault="0083353A" w:rsidP="0083353A">
      <w:pPr>
        <w:spacing w:line="276" w:lineRule="auto"/>
        <w:jc w:val="both"/>
        <w:rPr>
          <w:rFonts w:asciiTheme="majorHAnsi" w:hAnsiTheme="majorHAnsi"/>
          <w:bCs/>
          <w:sz w:val="22"/>
          <w:szCs w:val="22"/>
        </w:rPr>
      </w:pPr>
      <w:r w:rsidRPr="00690377">
        <w:rPr>
          <w:rFonts w:asciiTheme="majorHAnsi" w:hAnsiTheme="majorHAnsi"/>
          <w:bCs/>
          <w:sz w:val="22"/>
          <w:szCs w:val="22"/>
        </w:rPr>
        <w:t xml:space="preserve">Na temelju članka 71. stavka 1. Zakona o pomorskom dobru i morskim lukama („Narodne novine“ br. 83/23), Plana upravljanja pomorskim dobrom Grada Starog Grada za razdoblje 2024. – 2028. godine („Službeni glasnik Grada Staroga Grada“, broj: 5/24 ), članka 46. Statuta Grada Staroga Grada  </w:t>
      </w:r>
      <w:r w:rsidR="00EC1178" w:rsidRPr="00690377">
        <w:rPr>
          <w:rFonts w:asciiTheme="majorHAnsi" w:hAnsiTheme="majorHAnsi"/>
          <w:bCs/>
          <w:sz w:val="22"/>
          <w:szCs w:val="22"/>
        </w:rPr>
        <w:t xml:space="preserve">(„Službeni glasnik Grada Staroga Grada“, broj: </w:t>
      </w:r>
      <w:r w:rsidR="00903A86" w:rsidRPr="00690377">
        <w:rPr>
          <w:rFonts w:asciiTheme="majorHAnsi" w:hAnsiTheme="majorHAnsi"/>
          <w:bCs/>
          <w:sz w:val="22"/>
          <w:szCs w:val="22"/>
        </w:rPr>
        <w:t>12/09, 3/10, 4/13, 5/13, 6/18 i 2/20</w:t>
      </w:r>
      <w:r w:rsidR="00EC1178" w:rsidRPr="00690377">
        <w:rPr>
          <w:rFonts w:asciiTheme="majorHAnsi" w:hAnsiTheme="majorHAnsi"/>
          <w:bCs/>
          <w:sz w:val="22"/>
          <w:szCs w:val="22"/>
        </w:rPr>
        <w:t>)</w:t>
      </w:r>
      <w:r w:rsidRPr="00690377">
        <w:rPr>
          <w:rFonts w:asciiTheme="majorHAnsi" w:hAnsiTheme="majorHAnsi"/>
          <w:bCs/>
          <w:sz w:val="22"/>
          <w:szCs w:val="22"/>
        </w:rPr>
        <w:t xml:space="preserve"> i u skladu s Uredbom o vrstama djelatnosti i visini minimalne naknade za dodjelu dozvola na pomorskom dobru („Narodne novine“ br. 16/24) Gradonačelnik Grada Staroga Grada dana </w:t>
      </w:r>
      <w:r w:rsidRPr="00C36D5D">
        <w:rPr>
          <w:rFonts w:asciiTheme="majorHAnsi" w:hAnsiTheme="majorHAnsi"/>
          <w:bCs/>
          <w:sz w:val="22"/>
          <w:szCs w:val="22"/>
        </w:rPr>
        <w:t>2</w:t>
      </w:r>
      <w:r w:rsidR="00C36D5D" w:rsidRPr="00C36D5D">
        <w:rPr>
          <w:rFonts w:asciiTheme="majorHAnsi" w:hAnsiTheme="majorHAnsi"/>
          <w:bCs/>
          <w:sz w:val="22"/>
          <w:szCs w:val="22"/>
        </w:rPr>
        <w:t>7</w:t>
      </w:r>
      <w:r w:rsidRPr="00C36D5D">
        <w:rPr>
          <w:rFonts w:asciiTheme="majorHAnsi" w:hAnsiTheme="majorHAnsi"/>
          <w:bCs/>
          <w:sz w:val="22"/>
          <w:szCs w:val="22"/>
        </w:rPr>
        <w:t xml:space="preserve">. </w:t>
      </w:r>
      <w:r w:rsidR="00C36D5D" w:rsidRPr="00C36D5D">
        <w:rPr>
          <w:rFonts w:asciiTheme="majorHAnsi" w:hAnsiTheme="majorHAnsi"/>
          <w:bCs/>
          <w:sz w:val="22"/>
          <w:szCs w:val="22"/>
        </w:rPr>
        <w:t>siječnja</w:t>
      </w:r>
      <w:r w:rsidRPr="00C36D5D">
        <w:rPr>
          <w:rFonts w:asciiTheme="majorHAnsi" w:hAnsiTheme="majorHAnsi"/>
          <w:bCs/>
          <w:sz w:val="22"/>
          <w:szCs w:val="22"/>
        </w:rPr>
        <w:t xml:space="preserve"> 202</w:t>
      </w:r>
      <w:r w:rsidR="00C36D5D" w:rsidRPr="00C36D5D">
        <w:rPr>
          <w:rFonts w:asciiTheme="majorHAnsi" w:hAnsiTheme="majorHAnsi"/>
          <w:bCs/>
          <w:sz w:val="22"/>
          <w:szCs w:val="22"/>
        </w:rPr>
        <w:t>6</w:t>
      </w:r>
      <w:r w:rsidRPr="00C36D5D">
        <w:rPr>
          <w:rFonts w:asciiTheme="majorHAnsi" w:hAnsiTheme="majorHAnsi"/>
          <w:bCs/>
          <w:sz w:val="22"/>
          <w:szCs w:val="22"/>
        </w:rPr>
        <w:t>. godine raspisuje</w:t>
      </w:r>
    </w:p>
    <w:p w14:paraId="0F60EB52" w14:textId="77777777" w:rsidR="002863AD" w:rsidRPr="00690377" w:rsidRDefault="002863AD" w:rsidP="0083353A">
      <w:pPr>
        <w:spacing w:line="276" w:lineRule="auto"/>
        <w:jc w:val="both"/>
        <w:rPr>
          <w:rFonts w:asciiTheme="majorHAnsi" w:hAnsiTheme="majorHAnsi"/>
          <w:bCs/>
          <w:sz w:val="22"/>
          <w:szCs w:val="22"/>
        </w:rPr>
      </w:pPr>
    </w:p>
    <w:p w14:paraId="15EDB575" w14:textId="77777777" w:rsidR="0083353A" w:rsidRPr="00690377" w:rsidRDefault="0083353A" w:rsidP="0083353A">
      <w:pPr>
        <w:spacing w:line="276" w:lineRule="auto"/>
        <w:jc w:val="center"/>
        <w:rPr>
          <w:rFonts w:asciiTheme="majorHAnsi" w:hAnsiTheme="majorHAnsi"/>
          <w:b/>
          <w:bCs/>
          <w:spacing w:val="60"/>
          <w:sz w:val="28"/>
          <w:szCs w:val="22"/>
        </w:rPr>
      </w:pPr>
      <w:r w:rsidRPr="00690377">
        <w:rPr>
          <w:rFonts w:asciiTheme="majorHAnsi" w:hAnsiTheme="majorHAnsi"/>
          <w:b/>
          <w:bCs/>
          <w:spacing w:val="60"/>
          <w:sz w:val="28"/>
          <w:szCs w:val="22"/>
        </w:rPr>
        <w:t xml:space="preserve">JAVNI NATJEČAJ </w:t>
      </w:r>
    </w:p>
    <w:p w14:paraId="3563D61B" w14:textId="77777777" w:rsidR="00EC1178" w:rsidRPr="00690377" w:rsidRDefault="0083353A" w:rsidP="0083353A">
      <w:pPr>
        <w:spacing w:line="276" w:lineRule="auto"/>
        <w:jc w:val="center"/>
        <w:rPr>
          <w:rFonts w:asciiTheme="majorHAnsi" w:hAnsiTheme="majorHAnsi"/>
          <w:b/>
          <w:bCs/>
          <w:szCs w:val="22"/>
        </w:rPr>
      </w:pPr>
      <w:r w:rsidRPr="00690377">
        <w:rPr>
          <w:rFonts w:asciiTheme="majorHAnsi" w:hAnsiTheme="majorHAnsi"/>
          <w:b/>
          <w:bCs/>
          <w:szCs w:val="22"/>
        </w:rPr>
        <w:t>za dodjelu dozvola na pomorskom dobru</w:t>
      </w:r>
      <w:r w:rsidR="00EC1178" w:rsidRPr="00690377">
        <w:rPr>
          <w:rFonts w:asciiTheme="majorHAnsi" w:hAnsiTheme="majorHAnsi"/>
          <w:b/>
          <w:bCs/>
          <w:szCs w:val="22"/>
        </w:rPr>
        <w:t xml:space="preserve"> </w:t>
      </w:r>
      <w:r w:rsidRPr="00690377">
        <w:rPr>
          <w:rFonts w:asciiTheme="majorHAnsi" w:hAnsiTheme="majorHAnsi"/>
          <w:b/>
          <w:bCs/>
          <w:szCs w:val="22"/>
        </w:rPr>
        <w:t xml:space="preserve">na području </w:t>
      </w:r>
    </w:p>
    <w:p w14:paraId="72F25434" w14:textId="4786BB3F" w:rsidR="00756B5D" w:rsidRPr="00690377" w:rsidRDefault="0083353A" w:rsidP="0083353A">
      <w:pPr>
        <w:spacing w:line="276" w:lineRule="auto"/>
        <w:jc w:val="center"/>
        <w:rPr>
          <w:rFonts w:asciiTheme="majorHAnsi" w:hAnsiTheme="majorHAnsi"/>
          <w:b/>
          <w:bCs/>
          <w:szCs w:val="22"/>
        </w:rPr>
      </w:pPr>
      <w:r w:rsidRPr="00690377">
        <w:rPr>
          <w:rFonts w:asciiTheme="majorHAnsi" w:hAnsiTheme="majorHAnsi"/>
          <w:b/>
          <w:bCs/>
          <w:szCs w:val="22"/>
        </w:rPr>
        <w:t>Grada Staroga Grada za razdoblje od 20</w:t>
      </w:r>
      <w:r w:rsidR="00E81BCD">
        <w:rPr>
          <w:rFonts w:asciiTheme="majorHAnsi" w:hAnsiTheme="majorHAnsi"/>
          <w:b/>
          <w:bCs/>
          <w:szCs w:val="22"/>
        </w:rPr>
        <w:t>26</w:t>
      </w:r>
      <w:r w:rsidRPr="00690377">
        <w:rPr>
          <w:rFonts w:asciiTheme="majorHAnsi" w:hAnsiTheme="majorHAnsi"/>
          <w:b/>
          <w:bCs/>
          <w:szCs w:val="22"/>
        </w:rPr>
        <w:t>. – 2028. godine</w:t>
      </w:r>
    </w:p>
    <w:p w14:paraId="1430755E" w14:textId="77777777" w:rsidR="002863AD" w:rsidRPr="00690377" w:rsidRDefault="002863AD" w:rsidP="0083353A">
      <w:pPr>
        <w:spacing w:line="276" w:lineRule="auto"/>
        <w:jc w:val="center"/>
        <w:rPr>
          <w:rFonts w:asciiTheme="majorHAnsi" w:hAnsiTheme="majorHAnsi"/>
          <w:b/>
          <w:bCs/>
          <w:sz w:val="22"/>
          <w:szCs w:val="22"/>
        </w:rPr>
      </w:pPr>
    </w:p>
    <w:p w14:paraId="1DEEEFBE" w14:textId="4C15B747" w:rsidR="002C4F37" w:rsidRPr="00690377" w:rsidRDefault="00FA2630" w:rsidP="00FA2630">
      <w:pPr>
        <w:pStyle w:val="ListParagraph"/>
        <w:numPr>
          <w:ilvl w:val="0"/>
          <w:numId w:val="6"/>
        </w:numPr>
        <w:spacing w:before="240" w:after="240" w:line="276" w:lineRule="auto"/>
        <w:ind w:left="567" w:hanging="207"/>
        <w:rPr>
          <w:rFonts w:asciiTheme="majorHAnsi" w:hAnsiTheme="majorHAnsi"/>
          <w:bCs/>
          <w:sz w:val="22"/>
          <w:szCs w:val="22"/>
        </w:rPr>
      </w:pPr>
      <w:r w:rsidRPr="00690377">
        <w:rPr>
          <w:rFonts w:asciiTheme="majorHAnsi" w:hAnsiTheme="majorHAnsi"/>
          <w:bCs/>
          <w:sz w:val="22"/>
          <w:szCs w:val="22"/>
        </w:rPr>
        <w:t>PREDMET JAVNOG NATJEČAJA</w:t>
      </w:r>
    </w:p>
    <w:p w14:paraId="47C05CC1" w14:textId="3EDE8213" w:rsidR="002C4F37" w:rsidRPr="00690377" w:rsidRDefault="002C4F37" w:rsidP="002863AD">
      <w:pPr>
        <w:spacing w:before="240" w:after="240" w:line="276" w:lineRule="auto"/>
        <w:jc w:val="both"/>
        <w:rPr>
          <w:rFonts w:asciiTheme="majorHAnsi" w:hAnsiTheme="majorHAnsi"/>
          <w:bCs/>
          <w:sz w:val="22"/>
          <w:szCs w:val="22"/>
        </w:rPr>
      </w:pPr>
      <w:r w:rsidRPr="00690377">
        <w:rPr>
          <w:rFonts w:asciiTheme="majorHAnsi" w:hAnsiTheme="majorHAnsi"/>
          <w:bCs/>
          <w:sz w:val="22"/>
          <w:szCs w:val="22"/>
        </w:rPr>
        <w:t>Predmet javnog natječaja je davanje dozvola na pomorskom dobru na području Grada Staroga Grada. Dozvola na pomorskom dobru može se dati samo gospodarskom subjektu koji je registriran za obavljanje gospodarske djelatnosti za koju se podnosi ponuda. Ovim javnim natječajem definirat će se mikrolokacije, sredstva, djelatnosti, broj i rok dozvola, te početni iznos godišnje naknade za koje se raspisuje ovaj natječaj.</w:t>
      </w:r>
    </w:p>
    <w:p w14:paraId="1F2DBD64" w14:textId="77777777" w:rsidR="00655CAA" w:rsidRPr="00690377" w:rsidRDefault="00655CAA" w:rsidP="002863AD">
      <w:pPr>
        <w:spacing w:before="240" w:after="240" w:line="276" w:lineRule="auto"/>
        <w:jc w:val="both"/>
        <w:rPr>
          <w:rFonts w:asciiTheme="majorHAnsi" w:hAnsiTheme="majorHAnsi"/>
          <w:bCs/>
          <w:sz w:val="22"/>
          <w:szCs w:val="22"/>
        </w:rPr>
      </w:pPr>
    </w:p>
    <w:p w14:paraId="7696D189" w14:textId="0263550F" w:rsidR="002C4F37" w:rsidRPr="00690377" w:rsidRDefault="00FA2630" w:rsidP="00FA2630">
      <w:pPr>
        <w:pStyle w:val="ListParagraph"/>
        <w:numPr>
          <w:ilvl w:val="0"/>
          <w:numId w:val="6"/>
        </w:numPr>
        <w:spacing w:before="240" w:after="240" w:line="276" w:lineRule="auto"/>
        <w:ind w:left="567" w:right="-142" w:hanging="283"/>
        <w:rPr>
          <w:rFonts w:asciiTheme="majorHAnsi" w:hAnsiTheme="majorHAnsi"/>
          <w:b/>
          <w:bCs/>
          <w:sz w:val="22"/>
          <w:szCs w:val="22"/>
        </w:rPr>
      </w:pPr>
      <w:r w:rsidRPr="00690377">
        <w:rPr>
          <w:rFonts w:asciiTheme="majorHAnsi" w:hAnsiTheme="majorHAnsi"/>
          <w:bCs/>
          <w:sz w:val="22"/>
          <w:szCs w:val="22"/>
        </w:rPr>
        <w:t>LOKACIJE I VRSTE DJELATNOSTI ZA KOJE SE IZDAJU DOZVOLE NA POMORSKOM DOBRU</w:t>
      </w:r>
    </w:p>
    <w:p w14:paraId="4949CDD0" w14:textId="45981A53" w:rsidR="00903A86" w:rsidRPr="00690377" w:rsidRDefault="00903A86" w:rsidP="002863AD">
      <w:pPr>
        <w:spacing w:before="240" w:after="240" w:line="276" w:lineRule="auto"/>
        <w:jc w:val="both"/>
        <w:rPr>
          <w:rFonts w:asciiTheme="majorHAnsi" w:hAnsiTheme="majorHAnsi"/>
          <w:bCs/>
          <w:sz w:val="22"/>
          <w:szCs w:val="22"/>
        </w:rPr>
      </w:pPr>
      <w:r w:rsidRPr="00690377">
        <w:rPr>
          <w:rFonts w:asciiTheme="majorHAnsi" w:hAnsiTheme="majorHAnsi"/>
          <w:bCs/>
          <w:sz w:val="22"/>
          <w:szCs w:val="22"/>
        </w:rPr>
        <w:t>Oznaka mikrolokacije, djelatnosti, količine, sredstva, broj dozvola i rok - vrijeme trajanja dozvole, minimalna godišnja naknada za svaku od djelatnosti predviđenih na pojedinim lokacijama za koje se raspisuje ovaj javni natječaj su sljedeće:</w:t>
      </w:r>
    </w:p>
    <w:p w14:paraId="5CC307E8" w14:textId="77777777" w:rsidR="002863AD" w:rsidRPr="00690377" w:rsidRDefault="002863AD" w:rsidP="002863AD">
      <w:pPr>
        <w:spacing w:before="240" w:after="240" w:line="276" w:lineRule="auto"/>
        <w:jc w:val="both"/>
        <w:rPr>
          <w:rFonts w:asciiTheme="majorHAnsi" w:hAnsiTheme="majorHAnsi"/>
          <w:bCs/>
          <w:sz w:val="22"/>
          <w:szCs w:val="22"/>
        </w:rPr>
      </w:pPr>
    </w:p>
    <w:p w14:paraId="411326B9" w14:textId="77777777" w:rsidR="002863AD" w:rsidRPr="00690377" w:rsidRDefault="002863AD" w:rsidP="002863AD">
      <w:pPr>
        <w:spacing w:before="240" w:after="240" w:line="276" w:lineRule="auto"/>
        <w:jc w:val="both"/>
        <w:rPr>
          <w:rFonts w:asciiTheme="majorHAnsi" w:hAnsiTheme="majorHAnsi"/>
          <w:bCs/>
          <w:sz w:val="22"/>
          <w:szCs w:val="22"/>
        </w:rPr>
      </w:pPr>
    </w:p>
    <w:tbl>
      <w:tblPr>
        <w:tblStyle w:val="ListTable3-Accent1"/>
        <w:tblW w:w="9918" w:type="dxa"/>
        <w:tblInd w:w="-43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1950"/>
        <w:gridCol w:w="3715"/>
        <w:gridCol w:w="1134"/>
        <w:gridCol w:w="1560"/>
        <w:gridCol w:w="1559"/>
      </w:tblGrid>
      <w:tr w:rsidR="002863AD" w:rsidRPr="00690377" w14:paraId="42F621DA" w14:textId="77777777" w:rsidTr="00C36D5D">
        <w:trPr>
          <w:cnfStyle w:val="100000000000" w:firstRow="1" w:lastRow="0" w:firstColumn="0" w:lastColumn="0" w:oddVBand="0" w:evenVBand="0" w:oddHBand="0" w:evenHBand="0" w:firstRowFirstColumn="0" w:firstRowLastColumn="0" w:lastRowFirstColumn="0" w:lastRowLastColumn="0"/>
          <w:trHeight w:val="703"/>
        </w:trPr>
        <w:tc>
          <w:tcPr>
            <w:cnfStyle w:val="001000000100" w:firstRow="0" w:lastRow="0" w:firstColumn="1" w:lastColumn="0" w:oddVBand="0" w:evenVBand="0" w:oddHBand="0" w:evenHBand="0" w:firstRowFirstColumn="1" w:firstRowLastColumn="0" w:lastRowFirstColumn="0" w:lastRowLastColumn="0"/>
            <w:tcW w:w="9918" w:type="dxa"/>
            <w:gridSpan w:val="5"/>
            <w:tcBorders>
              <w:bottom w:val="single" w:sz="4" w:space="0" w:color="4F81BD"/>
              <w:right w:val="single" w:sz="4" w:space="0" w:color="4F81BD"/>
            </w:tcBorders>
            <w:vAlign w:val="center"/>
          </w:tcPr>
          <w:p w14:paraId="0BC5EBDD" w14:textId="469E4E55" w:rsidR="002863AD" w:rsidRPr="00690377" w:rsidRDefault="002863AD" w:rsidP="002863AD">
            <w:pPr>
              <w:spacing w:before="1"/>
              <w:ind w:right="32" w:firstLine="602"/>
              <w:rPr>
                <w:rFonts w:asciiTheme="majorHAnsi" w:eastAsia="Microsoft Sans Serif" w:hAnsiTheme="majorHAnsi"/>
                <w:sz w:val="22"/>
                <w:szCs w:val="22"/>
              </w:rPr>
            </w:pPr>
            <w:r w:rsidRPr="00690377">
              <w:rPr>
                <w:rFonts w:asciiTheme="majorHAnsi" w:eastAsia="Microsoft Sans Serif" w:hAnsiTheme="majorHAnsi"/>
                <w:sz w:val="22"/>
                <w:szCs w:val="22"/>
              </w:rPr>
              <w:lastRenderedPageBreak/>
              <w:t>1. DJELATNOST IZNAJMLJIVANJA OPREME ZA REKREACIJU I SPORT</w:t>
            </w:r>
          </w:p>
        </w:tc>
      </w:tr>
      <w:tr w:rsidR="002863AD" w:rsidRPr="00690377" w14:paraId="7BD5FE4F" w14:textId="77777777" w:rsidTr="00C36D5D">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1950" w:type="dxa"/>
            <w:tcBorders>
              <w:top w:val="single" w:sz="4" w:space="0" w:color="4F81BD"/>
              <w:bottom w:val="single" w:sz="4" w:space="0" w:color="4F81BD"/>
            </w:tcBorders>
            <w:shd w:val="clear" w:color="auto" w:fill="C6D9F1" w:themeFill="text2" w:themeFillTint="33"/>
            <w:vAlign w:val="center"/>
          </w:tcPr>
          <w:p w14:paraId="22F04022" w14:textId="77777777" w:rsidR="00903A86" w:rsidRPr="00690377" w:rsidRDefault="00903A86" w:rsidP="00903A86">
            <w:pPr>
              <w:spacing w:before="1"/>
              <w:ind w:right="32"/>
              <w:jc w:val="both"/>
              <w:rPr>
                <w:rFonts w:asciiTheme="majorHAnsi" w:eastAsia="Microsoft Sans Serif" w:hAnsiTheme="majorHAnsi"/>
                <w:sz w:val="22"/>
                <w:szCs w:val="22"/>
              </w:rPr>
            </w:pPr>
            <w:r w:rsidRPr="00690377">
              <w:rPr>
                <w:rFonts w:asciiTheme="majorHAnsi" w:eastAsia="Microsoft Sans Serif" w:hAnsiTheme="majorHAnsi"/>
                <w:sz w:val="22"/>
                <w:szCs w:val="22"/>
              </w:rPr>
              <w:t>Sredstvo</w:t>
            </w:r>
          </w:p>
        </w:tc>
        <w:tc>
          <w:tcPr>
            <w:cnfStyle w:val="000010000000" w:firstRow="0" w:lastRow="0" w:firstColumn="0" w:lastColumn="0" w:oddVBand="1" w:evenVBand="0" w:oddHBand="0" w:evenHBand="0" w:firstRowFirstColumn="0" w:firstRowLastColumn="0" w:lastRowFirstColumn="0" w:lastRowLastColumn="0"/>
            <w:tcW w:w="3715" w:type="dxa"/>
            <w:tcBorders>
              <w:top w:val="single" w:sz="4" w:space="0" w:color="4F81BD"/>
              <w:bottom w:val="single" w:sz="4" w:space="0" w:color="4F81BD"/>
            </w:tcBorders>
            <w:shd w:val="clear" w:color="auto" w:fill="C6D9F1" w:themeFill="text2" w:themeFillTint="33"/>
            <w:vAlign w:val="center"/>
          </w:tcPr>
          <w:p w14:paraId="75D910EB" w14:textId="77777777" w:rsidR="00903A86" w:rsidRPr="00690377" w:rsidRDefault="00903A86" w:rsidP="00903A86">
            <w:pPr>
              <w:spacing w:before="1"/>
              <w:ind w:right="32"/>
              <w:jc w:val="center"/>
              <w:rPr>
                <w:rFonts w:asciiTheme="majorHAnsi" w:eastAsia="Microsoft Sans Serif" w:hAnsiTheme="majorHAnsi"/>
                <w:b/>
                <w:spacing w:val="1"/>
                <w:sz w:val="22"/>
                <w:szCs w:val="22"/>
              </w:rPr>
            </w:pPr>
            <w:r w:rsidRPr="00690377">
              <w:rPr>
                <w:rFonts w:asciiTheme="majorHAnsi" w:eastAsia="Microsoft Sans Serif" w:hAnsiTheme="majorHAnsi"/>
                <w:b/>
                <w:sz w:val="22"/>
                <w:szCs w:val="22"/>
              </w:rPr>
              <w:t>Mikrolokacija</w:t>
            </w:r>
            <w:r w:rsidRPr="00690377">
              <w:rPr>
                <w:rFonts w:asciiTheme="majorHAnsi" w:eastAsia="Microsoft Sans Serif" w:hAnsiTheme="majorHAnsi"/>
                <w:b/>
                <w:spacing w:val="1"/>
                <w:sz w:val="22"/>
                <w:szCs w:val="22"/>
              </w:rPr>
              <w:t xml:space="preserve"> </w:t>
            </w:r>
          </w:p>
          <w:p w14:paraId="236B0CE5" w14:textId="77777777" w:rsidR="00903A86" w:rsidRPr="00690377" w:rsidRDefault="00903A86" w:rsidP="00903A86">
            <w:pPr>
              <w:spacing w:before="1"/>
              <w:ind w:right="32"/>
              <w:jc w:val="center"/>
              <w:rPr>
                <w:rFonts w:asciiTheme="majorHAnsi" w:eastAsia="Microsoft Sans Serif" w:hAnsiTheme="majorHAnsi"/>
                <w:b/>
                <w:sz w:val="22"/>
                <w:szCs w:val="22"/>
              </w:rPr>
            </w:pPr>
            <w:r w:rsidRPr="00690377">
              <w:rPr>
                <w:rFonts w:asciiTheme="majorHAnsi" w:eastAsia="Microsoft Sans Serif" w:hAnsiTheme="majorHAnsi"/>
                <w:b/>
                <w:sz w:val="22"/>
                <w:szCs w:val="22"/>
              </w:rPr>
              <w:t>(opisno,</w:t>
            </w:r>
            <w:r w:rsidRPr="00690377">
              <w:rPr>
                <w:rFonts w:asciiTheme="majorHAnsi" w:eastAsia="Microsoft Sans Serif" w:hAnsiTheme="majorHAnsi"/>
                <w:b/>
                <w:spacing w:val="-7"/>
                <w:sz w:val="22"/>
                <w:szCs w:val="22"/>
              </w:rPr>
              <w:t xml:space="preserve"> </w:t>
            </w:r>
            <w:r w:rsidRPr="00690377">
              <w:rPr>
                <w:rFonts w:asciiTheme="majorHAnsi" w:eastAsia="Microsoft Sans Serif" w:hAnsiTheme="majorHAnsi"/>
                <w:b/>
                <w:sz w:val="22"/>
                <w:szCs w:val="22"/>
              </w:rPr>
              <w:t>katastarska</w:t>
            </w:r>
            <w:r w:rsidRPr="00690377">
              <w:rPr>
                <w:rFonts w:asciiTheme="majorHAnsi" w:eastAsia="Microsoft Sans Serif" w:hAnsiTheme="majorHAnsi"/>
                <w:b/>
                <w:spacing w:val="-7"/>
                <w:sz w:val="22"/>
                <w:szCs w:val="22"/>
              </w:rPr>
              <w:t xml:space="preserve"> </w:t>
            </w:r>
            <w:r w:rsidRPr="00690377">
              <w:rPr>
                <w:rFonts w:asciiTheme="majorHAnsi" w:eastAsia="Microsoft Sans Serif" w:hAnsiTheme="majorHAnsi"/>
                <w:b/>
                <w:sz w:val="22"/>
                <w:szCs w:val="22"/>
              </w:rPr>
              <w:t>čestica)</w:t>
            </w:r>
          </w:p>
        </w:tc>
        <w:tc>
          <w:tcPr>
            <w:tcW w:w="1134" w:type="dxa"/>
            <w:tcBorders>
              <w:top w:val="single" w:sz="4" w:space="0" w:color="4F81BD"/>
              <w:bottom w:val="single" w:sz="4" w:space="0" w:color="4F81BD"/>
            </w:tcBorders>
            <w:shd w:val="clear" w:color="auto" w:fill="C6D9F1" w:themeFill="text2" w:themeFillTint="33"/>
            <w:vAlign w:val="center"/>
          </w:tcPr>
          <w:p w14:paraId="5CDA7B0A" w14:textId="77777777" w:rsidR="00903A86" w:rsidRPr="00690377" w:rsidRDefault="00903A86" w:rsidP="00903A86">
            <w:pPr>
              <w:spacing w:before="1"/>
              <w:ind w:right="32"/>
              <w:jc w:val="center"/>
              <w:cnfStyle w:val="000000100000" w:firstRow="0" w:lastRow="0" w:firstColumn="0" w:lastColumn="0" w:oddVBand="0" w:evenVBand="0" w:oddHBand="1" w:evenHBand="0" w:firstRowFirstColumn="0" w:firstRowLastColumn="0" w:lastRowFirstColumn="0" w:lastRowLastColumn="0"/>
              <w:rPr>
                <w:rFonts w:asciiTheme="majorHAnsi" w:eastAsia="Microsoft Sans Serif" w:hAnsiTheme="majorHAnsi"/>
                <w:b/>
                <w:sz w:val="22"/>
                <w:szCs w:val="22"/>
              </w:rPr>
            </w:pPr>
            <w:r w:rsidRPr="00690377">
              <w:rPr>
                <w:rFonts w:asciiTheme="majorHAnsi" w:eastAsia="Microsoft Sans Serif" w:hAnsiTheme="majorHAnsi"/>
                <w:b/>
                <w:sz w:val="22"/>
                <w:szCs w:val="22"/>
              </w:rPr>
              <w:t>Količina</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bottom w:val="single" w:sz="4" w:space="0" w:color="4F81BD"/>
            </w:tcBorders>
            <w:shd w:val="clear" w:color="auto" w:fill="C6D9F1" w:themeFill="text2" w:themeFillTint="33"/>
            <w:vAlign w:val="center"/>
          </w:tcPr>
          <w:p w14:paraId="44AF2445" w14:textId="77777777" w:rsidR="00903A86" w:rsidRPr="00690377" w:rsidRDefault="00903A86" w:rsidP="00903A86">
            <w:pPr>
              <w:spacing w:before="1"/>
              <w:ind w:right="32"/>
              <w:jc w:val="center"/>
              <w:rPr>
                <w:rFonts w:asciiTheme="majorHAnsi" w:eastAsia="Microsoft Sans Serif" w:hAnsiTheme="majorHAnsi"/>
                <w:b/>
                <w:sz w:val="22"/>
                <w:szCs w:val="22"/>
              </w:rPr>
            </w:pPr>
            <w:r w:rsidRPr="00690377">
              <w:rPr>
                <w:rFonts w:asciiTheme="majorHAnsi" w:eastAsia="Microsoft Sans Serif" w:hAnsiTheme="majorHAnsi"/>
                <w:b/>
                <w:sz w:val="22"/>
                <w:szCs w:val="22"/>
              </w:rPr>
              <w:t>Rok</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4F81BD"/>
              <w:bottom w:val="single" w:sz="4" w:space="0" w:color="4F81BD"/>
            </w:tcBorders>
            <w:shd w:val="clear" w:color="auto" w:fill="C6D9F1" w:themeFill="text2" w:themeFillTint="33"/>
            <w:vAlign w:val="center"/>
          </w:tcPr>
          <w:p w14:paraId="0E0F4BA7" w14:textId="77777777" w:rsidR="00903A86" w:rsidRPr="00690377" w:rsidRDefault="00903A86" w:rsidP="00903A86">
            <w:pPr>
              <w:spacing w:before="1"/>
              <w:ind w:right="32"/>
              <w:jc w:val="center"/>
              <w:rPr>
                <w:rFonts w:asciiTheme="majorHAnsi" w:eastAsia="Microsoft Sans Serif" w:hAnsiTheme="majorHAnsi"/>
                <w:sz w:val="22"/>
                <w:szCs w:val="22"/>
              </w:rPr>
            </w:pPr>
            <w:r w:rsidRPr="00690377">
              <w:rPr>
                <w:rFonts w:asciiTheme="majorHAnsi" w:eastAsia="Microsoft Sans Serif" w:hAnsiTheme="majorHAnsi"/>
                <w:sz w:val="22"/>
                <w:szCs w:val="22"/>
              </w:rPr>
              <w:t>Minimalna godišnja naknada u €</w:t>
            </w:r>
          </w:p>
        </w:tc>
      </w:tr>
      <w:tr w:rsidR="00903A86" w:rsidRPr="00690377" w14:paraId="7ECF5CE5" w14:textId="77777777" w:rsidTr="002863AD">
        <w:trPr>
          <w:trHeight w:val="1304"/>
        </w:trPr>
        <w:tc>
          <w:tcPr>
            <w:cnfStyle w:val="001000000000" w:firstRow="0" w:lastRow="0" w:firstColumn="1" w:lastColumn="0" w:oddVBand="0" w:evenVBand="0" w:oddHBand="0" w:evenHBand="0" w:firstRowFirstColumn="0" w:firstRowLastColumn="0" w:lastRowFirstColumn="0" w:lastRowLastColumn="0"/>
            <w:tcW w:w="1950" w:type="dxa"/>
            <w:vMerge w:val="restart"/>
            <w:tcBorders>
              <w:right w:val="none" w:sz="0" w:space="0" w:color="auto"/>
            </w:tcBorders>
            <w:vAlign w:val="center"/>
          </w:tcPr>
          <w:p w14:paraId="5B8A2930" w14:textId="77777777" w:rsidR="00903A86" w:rsidRPr="00690377" w:rsidRDefault="00903A86" w:rsidP="00903A86">
            <w:pPr>
              <w:spacing w:before="1"/>
              <w:ind w:right="32"/>
              <w:rPr>
                <w:rFonts w:asciiTheme="majorHAnsi" w:eastAsia="Microsoft Sans Serif" w:hAnsiTheme="majorHAnsi"/>
                <w:sz w:val="22"/>
                <w:szCs w:val="22"/>
              </w:rPr>
            </w:pPr>
            <w:r w:rsidRPr="00690377">
              <w:rPr>
                <w:rFonts w:asciiTheme="majorHAnsi" w:eastAsia="Microsoft Sans Serif" w:hAnsiTheme="majorHAnsi"/>
                <w:sz w:val="22"/>
                <w:szCs w:val="22"/>
              </w:rPr>
              <w:t>Plovilo na motorni pogon</w:t>
            </w:r>
          </w:p>
        </w:tc>
        <w:tc>
          <w:tcPr>
            <w:cnfStyle w:val="000010000000" w:firstRow="0" w:lastRow="0" w:firstColumn="0" w:lastColumn="0" w:oddVBand="1" w:evenVBand="0" w:oddHBand="0" w:evenHBand="0" w:firstRowFirstColumn="0" w:firstRowLastColumn="0" w:lastRowFirstColumn="0" w:lastRowLastColumn="0"/>
            <w:tcW w:w="3715" w:type="dxa"/>
            <w:tcBorders>
              <w:left w:val="none" w:sz="0" w:space="0" w:color="auto"/>
              <w:right w:val="none" w:sz="0" w:space="0" w:color="auto"/>
            </w:tcBorders>
            <w:vAlign w:val="center"/>
          </w:tcPr>
          <w:p w14:paraId="5E5B0674" w14:textId="77777777" w:rsidR="00903A86" w:rsidRPr="00690377" w:rsidRDefault="00903A86" w:rsidP="00903A86">
            <w:pPr>
              <w:spacing w:before="1"/>
              <w:ind w:right="32"/>
              <w:rPr>
                <w:rFonts w:asciiTheme="majorHAnsi" w:eastAsia="Microsoft Sans Serif" w:hAnsiTheme="majorHAnsi"/>
                <w:sz w:val="22"/>
                <w:szCs w:val="22"/>
              </w:rPr>
            </w:pPr>
            <w:r w:rsidRPr="00690377">
              <w:rPr>
                <w:rFonts w:asciiTheme="majorHAnsi" w:eastAsia="Microsoft Sans Serif" w:hAnsiTheme="majorHAnsi"/>
                <w:sz w:val="22"/>
                <w:szCs w:val="22"/>
              </w:rPr>
              <w:t xml:space="preserve">Mikrolokacija 3. Stari Grad: </w:t>
            </w:r>
          </w:p>
          <w:p w14:paraId="65137F2F" w14:textId="77777777" w:rsidR="00903A86" w:rsidRPr="00690377" w:rsidRDefault="00903A86" w:rsidP="00903A86">
            <w:pPr>
              <w:spacing w:before="1"/>
              <w:ind w:right="32"/>
              <w:rPr>
                <w:rFonts w:asciiTheme="majorHAnsi" w:eastAsia="Microsoft Sans Serif" w:hAnsiTheme="majorHAnsi"/>
                <w:sz w:val="22"/>
                <w:szCs w:val="22"/>
              </w:rPr>
            </w:pPr>
            <w:r w:rsidRPr="00690377">
              <w:rPr>
                <w:rFonts w:asciiTheme="majorHAnsi" w:eastAsia="Microsoft Sans Serif" w:hAnsiTheme="majorHAnsi"/>
                <w:sz w:val="22"/>
                <w:szCs w:val="22"/>
              </w:rPr>
              <w:t xml:space="preserve">od Mlina do uvale Mala Duboka 2948/9, 2947/2 i 2940/1 k.o. Stari Grad, </w:t>
            </w:r>
          </w:p>
        </w:tc>
        <w:tc>
          <w:tcPr>
            <w:tcW w:w="1134" w:type="dxa"/>
            <w:vAlign w:val="center"/>
          </w:tcPr>
          <w:p w14:paraId="38030F42" w14:textId="77777777" w:rsidR="00903A86" w:rsidRPr="00690377" w:rsidRDefault="00903A86" w:rsidP="00903A86">
            <w:pPr>
              <w:spacing w:before="1"/>
              <w:ind w:right="32"/>
              <w:jc w:val="center"/>
              <w:cnfStyle w:val="000000000000" w:firstRow="0" w:lastRow="0" w:firstColumn="0" w:lastColumn="0" w:oddVBand="0" w:evenVBand="0" w:oddHBand="0" w:evenHBand="0" w:firstRowFirstColumn="0" w:firstRowLastColumn="0" w:lastRowFirstColumn="0" w:lastRowLastColumn="0"/>
              <w:rPr>
                <w:rFonts w:asciiTheme="majorHAnsi" w:eastAsia="Microsoft Sans Serif" w:hAnsiTheme="majorHAnsi"/>
                <w:sz w:val="22"/>
                <w:szCs w:val="22"/>
              </w:rPr>
            </w:pPr>
            <w:r w:rsidRPr="00690377">
              <w:rPr>
                <w:rFonts w:asciiTheme="majorHAnsi" w:eastAsia="Microsoft Sans Serif" w:hAnsiTheme="majorHAnsi"/>
                <w:sz w:val="22"/>
                <w:szCs w:val="22"/>
              </w:rPr>
              <w:t>5 kom.</w:t>
            </w:r>
          </w:p>
        </w:tc>
        <w:tc>
          <w:tcPr>
            <w:cnfStyle w:val="000010000000" w:firstRow="0" w:lastRow="0" w:firstColumn="0" w:lastColumn="0" w:oddVBand="1" w:evenVBand="0" w:oddHBand="0" w:evenHBand="0" w:firstRowFirstColumn="0" w:firstRowLastColumn="0" w:lastRowFirstColumn="0" w:lastRowLastColumn="0"/>
            <w:tcW w:w="1560" w:type="dxa"/>
            <w:tcBorders>
              <w:left w:val="none" w:sz="0" w:space="0" w:color="auto"/>
              <w:right w:val="none" w:sz="0" w:space="0" w:color="auto"/>
            </w:tcBorders>
            <w:vAlign w:val="center"/>
          </w:tcPr>
          <w:p w14:paraId="686D2101" w14:textId="67D5FD93" w:rsidR="00903A86" w:rsidRPr="00690377" w:rsidRDefault="00E81BCD" w:rsidP="00903A86">
            <w:pPr>
              <w:spacing w:before="1"/>
              <w:ind w:right="32"/>
              <w:jc w:val="center"/>
              <w:rPr>
                <w:rFonts w:asciiTheme="majorHAnsi" w:eastAsia="Microsoft Sans Serif" w:hAnsiTheme="majorHAnsi"/>
                <w:sz w:val="22"/>
                <w:szCs w:val="22"/>
              </w:rPr>
            </w:pPr>
            <w:r>
              <w:rPr>
                <w:rFonts w:asciiTheme="majorHAnsi" w:eastAsia="Microsoft Sans Serif" w:hAnsiTheme="majorHAnsi"/>
                <w:sz w:val="22"/>
                <w:szCs w:val="22"/>
              </w:rPr>
              <w:t>3</w:t>
            </w:r>
            <w:r w:rsidR="00903A86" w:rsidRPr="00690377">
              <w:rPr>
                <w:rFonts w:asciiTheme="majorHAnsi" w:eastAsia="Microsoft Sans Serif" w:hAnsiTheme="majorHAnsi"/>
                <w:sz w:val="22"/>
                <w:szCs w:val="22"/>
              </w:rPr>
              <w:t xml:space="preserve"> godine</w:t>
            </w:r>
          </w:p>
        </w:tc>
        <w:tc>
          <w:tcPr>
            <w:cnfStyle w:val="000100000000" w:firstRow="0" w:lastRow="0" w:firstColumn="0" w:lastColumn="1" w:oddVBand="0" w:evenVBand="0" w:oddHBand="0" w:evenHBand="0" w:firstRowFirstColumn="0" w:firstRowLastColumn="0" w:lastRowFirstColumn="0" w:lastRowLastColumn="0"/>
            <w:tcW w:w="1559" w:type="dxa"/>
            <w:vMerge w:val="restart"/>
            <w:tcBorders>
              <w:left w:val="none" w:sz="0" w:space="0" w:color="auto"/>
            </w:tcBorders>
            <w:vAlign w:val="center"/>
          </w:tcPr>
          <w:p w14:paraId="3D980EE3" w14:textId="77777777" w:rsidR="00903A86" w:rsidRPr="00690377" w:rsidRDefault="00903A86" w:rsidP="00903A86">
            <w:pPr>
              <w:spacing w:before="1"/>
              <w:ind w:right="32"/>
              <w:jc w:val="center"/>
              <w:rPr>
                <w:rFonts w:asciiTheme="majorHAnsi" w:eastAsia="Microsoft Sans Serif" w:hAnsiTheme="majorHAnsi"/>
                <w:b w:val="0"/>
                <w:sz w:val="22"/>
                <w:szCs w:val="22"/>
              </w:rPr>
            </w:pPr>
            <w:r w:rsidRPr="00690377">
              <w:rPr>
                <w:rFonts w:asciiTheme="majorHAnsi" w:eastAsia="Microsoft Sans Serif" w:hAnsiTheme="majorHAnsi"/>
                <w:b w:val="0"/>
                <w:sz w:val="22"/>
                <w:szCs w:val="22"/>
              </w:rPr>
              <w:t>800,00</w:t>
            </w:r>
          </w:p>
          <w:p w14:paraId="0D7FE70C" w14:textId="77777777" w:rsidR="00903A86" w:rsidRPr="00690377" w:rsidRDefault="00903A86" w:rsidP="00903A86">
            <w:pPr>
              <w:spacing w:before="1"/>
              <w:ind w:right="32"/>
              <w:jc w:val="center"/>
              <w:rPr>
                <w:rFonts w:asciiTheme="majorHAnsi" w:eastAsia="Microsoft Sans Serif" w:hAnsiTheme="majorHAnsi"/>
                <w:b w:val="0"/>
                <w:sz w:val="22"/>
                <w:szCs w:val="22"/>
              </w:rPr>
            </w:pPr>
            <w:r w:rsidRPr="00690377">
              <w:rPr>
                <w:rFonts w:asciiTheme="majorHAnsi" w:eastAsia="Microsoft Sans Serif" w:hAnsiTheme="majorHAnsi"/>
                <w:b w:val="0"/>
                <w:sz w:val="22"/>
                <w:szCs w:val="22"/>
              </w:rPr>
              <w:t>po plovilu</w:t>
            </w:r>
          </w:p>
        </w:tc>
      </w:tr>
      <w:tr w:rsidR="00903A86" w:rsidRPr="00690377" w14:paraId="71292EA1" w14:textId="77777777" w:rsidTr="00C36D5D">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1950" w:type="dxa"/>
            <w:vMerge/>
            <w:tcBorders>
              <w:top w:val="single" w:sz="4" w:space="0" w:color="4F81BD"/>
              <w:bottom w:val="single" w:sz="4" w:space="0" w:color="4F81BD"/>
              <w:right w:val="none" w:sz="0" w:space="0" w:color="auto"/>
            </w:tcBorders>
            <w:vAlign w:val="center"/>
          </w:tcPr>
          <w:p w14:paraId="742BBD77" w14:textId="77777777" w:rsidR="00903A86" w:rsidRPr="00690377" w:rsidRDefault="00903A86" w:rsidP="00903A86">
            <w:pPr>
              <w:spacing w:before="1"/>
              <w:ind w:right="32"/>
              <w:rPr>
                <w:rFonts w:asciiTheme="majorHAnsi" w:eastAsia="Microsoft Sans Serif" w:hAnsiTheme="majorHAnsi"/>
                <w:sz w:val="22"/>
                <w:szCs w:val="22"/>
              </w:rPr>
            </w:pPr>
          </w:p>
        </w:tc>
        <w:tc>
          <w:tcPr>
            <w:cnfStyle w:val="000010000000" w:firstRow="0" w:lastRow="0" w:firstColumn="0" w:lastColumn="0" w:oddVBand="1" w:evenVBand="0" w:oddHBand="0" w:evenHBand="0" w:firstRowFirstColumn="0" w:firstRowLastColumn="0" w:lastRowFirstColumn="0" w:lastRowLastColumn="0"/>
            <w:tcW w:w="3715" w:type="dxa"/>
            <w:tcBorders>
              <w:top w:val="single" w:sz="4" w:space="0" w:color="4F81BD"/>
              <w:left w:val="none" w:sz="0" w:space="0" w:color="auto"/>
              <w:bottom w:val="single" w:sz="4" w:space="0" w:color="4F81BD"/>
              <w:right w:val="none" w:sz="0" w:space="0" w:color="auto"/>
            </w:tcBorders>
            <w:vAlign w:val="center"/>
          </w:tcPr>
          <w:p w14:paraId="4D107D3C" w14:textId="77777777" w:rsidR="00903A86" w:rsidRPr="00690377" w:rsidRDefault="00903A86" w:rsidP="00903A86">
            <w:pPr>
              <w:tabs>
                <w:tab w:val="left" w:pos="317"/>
              </w:tabs>
              <w:ind w:right="32"/>
              <w:contextualSpacing/>
              <w:jc w:val="both"/>
              <w:rPr>
                <w:rFonts w:asciiTheme="majorHAnsi" w:hAnsiTheme="majorHAnsi"/>
                <w:sz w:val="22"/>
                <w:szCs w:val="22"/>
              </w:rPr>
            </w:pPr>
            <w:r w:rsidRPr="00690377">
              <w:rPr>
                <w:rFonts w:asciiTheme="majorHAnsi" w:hAnsiTheme="majorHAnsi"/>
                <w:sz w:val="22"/>
                <w:szCs w:val="22"/>
              </w:rPr>
              <w:t xml:space="preserve">Mikrolokacija 12. Uvala Basina </w:t>
            </w:r>
          </w:p>
          <w:p w14:paraId="0CA13C25" w14:textId="77777777" w:rsidR="00903A86" w:rsidRPr="00690377" w:rsidRDefault="00903A86" w:rsidP="00903A86">
            <w:pPr>
              <w:tabs>
                <w:tab w:val="left" w:pos="317"/>
              </w:tabs>
              <w:ind w:right="32"/>
              <w:contextualSpacing/>
              <w:jc w:val="both"/>
              <w:rPr>
                <w:rFonts w:asciiTheme="majorHAnsi" w:hAnsiTheme="majorHAnsi"/>
                <w:sz w:val="22"/>
                <w:szCs w:val="22"/>
              </w:rPr>
            </w:pPr>
            <w:r w:rsidRPr="00690377">
              <w:rPr>
                <w:rFonts w:asciiTheme="majorHAnsi" w:hAnsiTheme="majorHAnsi"/>
                <w:sz w:val="22"/>
                <w:szCs w:val="22"/>
              </w:rPr>
              <w:t xml:space="preserve">dio 582/1 k.o. Vrbanj </w:t>
            </w:r>
          </w:p>
        </w:tc>
        <w:tc>
          <w:tcPr>
            <w:tcW w:w="1134" w:type="dxa"/>
            <w:tcBorders>
              <w:top w:val="single" w:sz="4" w:space="0" w:color="4F81BD"/>
              <w:bottom w:val="single" w:sz="4" w:space="0" w:color="4F81BD"/>
            </w:tcBorders>
            <w:vAlign w:val="center"/>
          </w:tcPr>
          <w:p w14:paraId="208D06A6" w14:textId="77777777" w:rsidR="00903A86" w:rsidRPr="00690377" w:rsidRDefault="00903A86" w:rsidP="00903A86">
            <w:pPr>
              <w:spacing w:before="1"/>
              <w:ind w:right="32"/>
              <w:jc w:val="center"/>
              <w:cnfStyle w:val="000000100000" w:firstRow="0" w:lastRow="0" w:firstColumn="0" w:lastColumn="0" w:oddVBand="0" w:evenVBand="0" w:oddHBand="1" w:evenHBand="0" w:firstRowFirstColumn="0" w:firstRowLastColumn="0" w:lastRowFirstColumn="0" w:lastRowLastColumn="0"/>
              <w:rPr>
                <w:rFonts w:asciiTheme="majorHAnsi" w:eastAsia="Microsoft Sans Serif" w:hAnsiTheme="majorHAnsi"/>
                <w:sz w:val="22"/>
                <w:szCs w:val="22"/>
              </w:rPr>
            </w:pPr>
            <w:r w:rsidRPr="00690377">
              <w:rPr>
                <w:rFonts w:asciiTheme="majorHAnsi" w:eastAsia="Microsoft Sans Serif" w:hAnsiTheme="majorHAnsi"/>
                <w:sz w:val="22"/>
                <w:szCs w:val="22"/>
              </w:rPr>
              <w:t>5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none" w:sz="0" w:space="0" w:color="auto"/>
              <w:bottom w:val="single" w:sz="4" w:space="0" w:color="4F81BD"/>
              <w:right w:val="none" w:sz="0" w:space="0" w:color="auto"/>
            </w:tcBorders>
            <w:vAlign w:val="center"/>
          </w:tcPr>
          <w:p w14:paraId="5D44D26A" w14:textId="6E80A9D1" w:rsidR="00903A86" w:rsidRPr="00690377" w:rsidRDefault="00E81BCD" w:rsidP="00903A86">
            <w:pPr>
              <w:spacing w:before="1"/>
              <w:ind w:right="32"/>
              <w:jc w:val="center"/>
              <w:rPr>
                <w:rFonts w:asciiTheme="majorHAnsi" w:eastAsia="Microsoft Sans Serif" w:hAnsiTheme="majorHAnsi"/>
                <w:sz w:val="22"/>
                <w:szCs w:val="22"/>
              </w:rPr>
            </w:pPr>
            <w:r>
              <w:rPr>
                <w:rFonts w:asciiTheme="majorHAnsi" w:eastAsia="Microsoft Sans Serif" w:hAnsiTheme="majorHAnsi"/>
                <w:sz w:val="22"/>
                <w:szCs w:val="22"/>
              </w:rPr>
              <w:t>3</w:t>
            </w:r>
            <w:r w:rsidR="00903A86" w:rsidRPr="00690377">
              <w:rPr>
                <w:rFonts w:asciiTheme="majorHAnsi" w:eastAsia="Microsoft Sans Serif" w:hAnsiTheme="majorHAnsi"/>
                <w:sz w:val="22"/>
                <w:szCs w:val="22"/>
              </w:rPr>
              <w:t xml:space="preserve"> godine.</w:t>
            </w:r>
          </w:p>
        </w:tc>
        <w:tc>
          <w:tcPr>
            <w:cnfStyle w:val="000100000000" w:firstRow="0" w:lastRow="0" w:firstColumn="0" w:lastColumn="1" w:oddVBand="0" w:evenVBand="0" w:oddHBand="0" w:evenHBand="0" w:firstRowFirstColumn="0" w:firstRowLastColumn="0" w:lastRowFirstColumn="0" w:lastRowLastColumn="0"/>
            <w:tcW w:w="1559" w:type="dxa"/>
            <w:vMerge/>
            <w:tcBorders>
              <w:top w:val="single" w:sz="4" w:space="0" w:color="4F81BD"/>
              <w:left w:val="none" w:sz="0" w:space="0" w:color="auto"/>
              <w:bottom w:val="single" w:sz="4" w:space="0" w:color="4F81BD"/>
            </w:tcBorders>
            <w:vAlign w:val="center"/>
          </w:tcPr>
          <w:p w14:paraId="34490A9E" w14:textId="77777777" w:rsidR="00903A86" w:rsidRPr="00690377" w:rsidRDefault="00903A86" w:rsidP="00903A86">
            <w:pPr>
              <w:spacing w:before="1"/>
              <w:ind w:right="32"/>
              <w:jc w:val="center"/>
              <w:rPr>
                <w:rFonts w:asciiTheme="majorHAnsi" w:eastAsia="Microsoft Sans Serif" w:hAnsiTheme="majorHAnsi"/>
                <w:b w:val="0"/>
                <w:sz w:val="22"/>
                <w:szCs w:val="22"/>
              </w:rPr>
            </w:pPr>
          </w:p>
        </w:tc>
      </w:tr>
      <w:tr w:rsidR="00903A86" w:rsidRPr="00690377" w14:paraId="0A42A652" w14:textId="77777777" w:rsidTr="00C36D5D">
        <w:trPr>
          <w:trHeight w:val="1124"/>
        </w:trPr>
        <w:tc>
          <w:tcPr>
            <w:cnfStyle w:val="001000000000" w:firstRow="0" w:lastRow="0" w:firstColumn="1" w:lastColumn="0" w:oddVBand="0" w:evenVBand="0" w:oddHBand="0" w:evenHBand="0" w:firstRowFirstColumn="0" w:firstRowLastColumn="0" w:lastRowFirstColumn="0" w:lastRowLastColumn="0"/>
            <w:tcW w:w="1950" w:type="dxa"/>
            <w:vMerge w:val="restart"/>
            <w:tcBorders>
              <w:right w:val="none" w:sz="0" w:space="0" w:color="auto"/>
            </w:tcBorders>
            <w:vAlign w:val="center"/>
          </w:tcPr>
          <w:p w14:paraId="53EED185" w14:textId="77777777" w:rsidR="00903A86" w:rsidRPr="00690377" w:rsidRDefault="00903A86" w:rsidP="00903A86">
            <w:pPr>
              <w:spacing w:before="3"/>
              <w:ind w:right="32"/>
              <w:rPr>
                <w:rFonts w:asciiTheme="majorHAnsi" w:eastAsia="Microsoft Sans Serif" w:hAnsiTheme="majorHAnsi"/>
                <w:sz w:val="22"/>
                <w:szCs w:val="22"/>
              </w:rPr>
            </w:pPr>
            <w:r w:rsidRPr="00690377">
              <w:rPr>
                <w:rFonts w:asciiTheme="majorHAnsi" w:eastAsia="Microsoft Sans Serif" w:hAnsiTheme="majorHAnsi"/>
                <w:sz w:val="22"/>
                <w:szCs w:val="22"/>
              </w:rPr>
              <w:t xml:space="preserve">Plovilo </w:t>
            </w:r>
          </w:p>
          <w:p w14:paraId="0BE8BF0D" w14:textId="77777777" w:rsidR="00903A86" w:rsidRPr="00690377" w:rsidRDefault="00903A86" w:rsidP="00903A86">
            <w:pPr>
              <w:spacing w:before="3"/>
              <w:ind w:right="32"/>
              <w:rPr>
                <w:rFonts w:asciiTheme="majorHAnsi" w:eastAsia="Microsoft Sans Serif" w:hAnsiTheme="majorHAnsi"/>
                <w:sz w:val="22"/>
                <w:szCs w:val="22"/>
              </w:rPr>
            </w:pPr>
            <w:r w:rsidRPr="00690377">
              <w:rPr>
                <w:rFonts w:asciiTheme="majorHAnsi" w:eastAsia="Microsoft Sans Serif" w:hAnsiTheme="majorHAnsi"/>
                <w:sz w:val="22"/>
                <w:szCs w:val="22"/>
              </w:rPr>
              <w:t xml:space="preserve">pogonjeno </w:t>
            </w:r>
          </w:p>
          <w:p w14:paraId="7AF60021" w14:textId="77777777" w:rsidR="00903A86" w:rsidRPr="00690377" w:rsidRDefault="00903A86" w:rsidP="00903A86">
            <w:pPr>
              <w:spacing w:before="3"/>
              <w:ind w:right="32"/>
              <w:rPr>
                <w:rFonts w:asciiTheme="majorHAnsi" w:eastAsia="Microsoft Sans Serif" w:hAnsiTheme="majorHAnsi"/>
                <w:sz w:val="22"/>
                <w:szCs w:val="22"/>
              </w:rPr>
            </w:pPr>
            <w:r w:rsidRPr="00690377">
              <w:rPr>
                <w:rFonts w:asciiTheme="majorHAnsi" w:eastAsia="Microsoft Sans Serif" w:hAnsiTheme="majorHAnsi"/>
                <w:sz w:val="22"/>
                <w:szCs w:val="22"/>
              </w:rPr>
              <w:t xml:space="preserve">ljudskom </w:t>
            </w:r>
          </w:p>
          <w:p w14:paraId="4A6FEAD9" w14:textId="77777777" w:rsidR="00903A86" w:rsidRPr="00690377" w:rsidRDefault="00903A86" w:rsidP="00903A86">
            <w:pPr>
              <w:spacing w:before="3"/>
              <w:ind w:right="32"/>
              <w:rPr>
                <w:rFonts w:asciiTheme="majorHAnsi" w:eastAsia="Microsoft Sans Serif" w:hAnsiTheme="majorHAnsi"/>
                <w:sz w:val="22"/>
                <w:szCs w:val="22"/>
              </w:rPr>
            </w:pPr>
            <w:r w:rsidRPr="00690377">
              <w:rPr>
                <w:rFonts w:asciiTheme="majorHAnsi" w:eastAsia="Microsoft Sans Serif" w:hAnsiTheme="majorHAnsi"/>
                <w:sz w:val="22"/>
                <w:szCs w:val="22"/>
              </w:rPr>
              <w:t xml:space="preserve">snagom, daska </w:t>
            </w:r>
          </w:p>
          <w:p w14:paraId="42916039" w14:textId="77777777" w:rsidR="00903A86" w:rsidRPr="00690377" w:rsidRDefault="00903A86" w:rsidP="00903A86">
            <w:pPr>
              <w:spacing w:before="3"/>
              <w:ind w:right="32"/>
              <w:rPr>
                <w:rFonts w:asciiTheme="majorHAnsi" w:eastAsia="Microsoft Sans Serif" w:hAnsiTheme="majorHAnsi"/>
                <w:sz w:val="22"/>
                <w:szCs w:val="22"/>
              </w:rPr>
            </w:pPr>
            <w:r w:rsidRPr="00690377">
              <w:rPr>
                <w:rFonts w:asciiTheme="majorHAnsi" w:eastAsia="Microsoft Sans Serif" w:hAnsiTheme="majorHAnsi"/>
                <w:sz w:val="22"/>
                <w:szCs w:val="22"/>
              </w:rPr>
              <w:t>za jedrenje,</w:t>
            </w:r>
          </w:p>
          <w:p w14:paraId="5E2538EE" w14:textId="77777777" w:rsidR="00903A86" w:rsidRPr="00690377" w:rsidRDefault="00903A86" w:rsidP="00903A86">
            <w:pPr>
              <w:spacing w:before="3"/>
              <w:ind w:right="32"/>
              <w:rPr>
                <w:rFonts w:asciiTheme="majorHAnsi" w:eastAsia="Microsoft Sans Serif" w:hAnsiTheme="majorHAnsi"/>
                <w:sz w:val="22"/>
                <w:szCs w:val="22"/>
              </w:rPr>
            </w:pPr>
            <w:r w:rsidRPr="00690377">
              <w:rPr>
                <w:rFonts w:asciiTheme="majorHAnsi" w:eastAsia="Microsoft Sans Serif" w:hAnsiTheme="majorHAnsi"/>
                <w:sz w:val="22"/>
                <w:szCs w:val="22"/>
              </w:rPr>
              <w:t xml:space="preserve">daska za </w:t>
            </w:r>
          </w:p>
          <w:p w14:paraId="5505F493" w14:textId="77777777" w:rsidR="00903A86" w:rsidRPr="00690377" w:rsidRDefault="00903A86" w:rsidP="00903A86">
            <w:pPr>
              <w:spacing w:before="3"/>
              <w:ind w:right="32"/>
              <w:rPr>
                <w:rFonts w:asciiTheme="majorHAnsi" w:eastAsia="Microsoft Sans Serif" w:hAnsiTheme="majorHAnsi"/>
                <w:sz w:val="22"/>
                <w:szCs w:val="22"/>
              </w:rPr>
            </w:pPr>
            <w:r w:rsidRPr="00690377">
              <w:rPr>
                <w:rFonts w:asciiTheme="majorHAnsi" w:eastAsia="Microsoft Sans Serif" w:hAnsiTheme="majorHAnsi"/>
                <w:sz w:val="22"/>
                <w:szCs w:val="22"/>
              </w:rPr>
              <w:t xml:space="preserve">veslanje, </w:t>
            </w:r>
          </w:p>
          <w:p w14:paraId="60849DBE" w14:textId="77777777" w:rsidR="00903A86" w:rsidRPr="00690377" w:rsidRDefault="00903A86" w:rsidP="00903A86">
            <w:pPr>
              <w:spacing w:before="3"/>
              <w:ind w:right="32"/>
              <w:rPr>
                <w:rFonts w:asciiTheme="majorHAnsi" w:eastAsia="Microsoft Sans Serif" w:hAnsiTheme="majorHAnsi"/>
                <w:sz w:val="22"/>
                <w:szCs w:val="22"/>
              </w:rPr>
            </w:pPr>
            <w:r w:rsidRPr="00690377">
              <w:rPr>
                <w:rFonts w:asciiTheme="majorHAnsi" w:eastAsia="Microsoft Sans Serif" w:hAnsiTheme="majorHAnsi"/>
                <w:sz w:val="22"/>
                <w:szCs w:val="22"/>
              </w:rPr>
              <w:t xml:space="preserve">gondola, </w:t>
            </w:r>
          </w:p>
          <w:p w14:paraId="6F7332CC" w14:textId="690562E2" w:rsidR="00903A86" w:rsidRPr="00690377" w:rsidRDefault="00903A86" w:rsidP="00903A86">
            <w:pPr>
              <w:spacing w:before="3"/>
              <w:ind w:right="32"/>
              <w:rPr>
                <w:rFonts w:asciiTheme="majorHAnsi" w:eastAsia="Microsoft Sans Serif" w:hAnsiTheme="majorHAnsi"/>
                <w:sz w:val="22"/>
                <w:szCs w:val="22"/>
              </w:rPr>
            </w:pPr>
            <w:r w:rsidRPr="00690377">
              <w:rPr>
                <w:rFonts w:asciiTheme="majorHAnsi" w:eastAsia="Microsoft Sans Serif" w:hAnsiTheme="majorHAnsi"/>
                <w:sz w:val="22"/>
                <w:szCs w:val="22"/>
              </w:rPr>
              <w:t>pedalina, kajaci i sl. (kom)</w:t>
            </w:r>
          </w:p>
        </w:tc>
        <w:tc>
          <w:tcPr>
            <w:cnfStyle w:val="000010000000" w:firstRow="0" w:lastRow="0" w:firstColumn="0" w:lastColumn="0" w:oddVBand="1" w:evenVBand="0" w:oddHBand="0" w:evenHBand="0" w:firstRowFirstColumn="0" w:firstRowLastColumn="0" w:lastRowFirstColumn="0" w:lastRowLastColumn="0"/>
            <w:tcW w:w="3715" w:type="dxa"/>
            <w:tcBorders>
              <w:left w:val="none" w:sz="0" w:space="0" w:color="auto"/>
              <w:right w:val="none" w:sz="0" w:space="0" w:color="auto"/>
            </w:tcBorders>
            <w:vAlign w:val="center"/>
          </w:tcPr>
          <w:p w14:paraId="3170B81E" w14:textId="77777777" w:rsidR="00903A86" w:rsidRPr="00690377" w:rsidRDefault="00903A86" w:rsidP="00903A86">
            <w:pPr>
              <w:tabs>
                <w:tab w:val="left" w:pos="3375"/>
              </w:tabs>
              <w:ind w:right="32"/>
              <w:contextualSpacing/>
              <w:jc w:val="both"/>
              <w:rPr>
                <w:rFonts w:asciiTheme="majorHAnsi" w:hAnsiTheme="majorHAnsi"/>
                <w:sz w:val="22"/>
                <w:szCs w:val="22"/>
              </w:rPr>
            </w:pPr>
            <w:r w:rsidRPr="00690377">
              <w:rPr>
                <w:rFonts w:asciiTheme="majorHAnsi" w:hAnsiTheme="majorHAnsi"/>
                <w:sz w:val="22"/>
                <w:szCs w:val="22"/>
              </w:rPr>
              <w:t xml:space="preserve">Mikrolokacija 12. Uvala Basina: </w:t>
            </w:r>
          </w:p>
          <w:p w14:paraId="4C54220D" w14:textId="77777777" w:rsidR="00903A86" w:rsidRPr="00690377" w:rsidRDefault="00903A86" w:rsidP="00903A86">
            <w:pPr>
              <w:tabs>
                <w:tab w:val="left" w:pos="3375"/>
              </w:tabs>
              <w:ind w:right="32"/>
              <w:contextualSpacing/>
              <w:jc w:val="both"/>
              <w:rPr>
                <w:rFonts w:asciiTheme="majorHAnsi" w:hAnsiTheme="majorHAnsi"/>
                <w:color w:val="FF0000"/>
                <w:sz w:val="22"/>
                <w:szCs w:val="22"/>
              </w:rPr>
            </w:pPr>
            <w:r w:rsidRPr="00690377">
              <w:rPr>
                <w:rFonts w:asciiTheme="majorHAnsi" w:hAnsiTheme="majorHAnsi"/>
                <w:sz w:val="22"/>
                <w:szCs w:val="22"/>
              </w:rPr>
              <w:t>dio 582/1 k.o. Vrbanj</w:t>
            </w:r>
          </w:p>
        </w:tc>
        <w:tc>
          <w:tcPr>
            <w:tcW w:w="1134" w:type="dxa"/>
            <w:vAlign w:val="center"/>
          </w:tcPr>
          <w:p w14:paraId="52AB2DAE" w14:textId="77777777" w:rsidR="00903A86" w:rsidRPr="00690377" w:rsidRDefault="00903A86" w:rsidP="00903A86">
            <w:pPr>
              <w:spacing w:before="3"/>
              <w:ind w:right="32"/>
              <w:jc w:val="center"/>
              <w:cnfStyle w:val="000000000000" w:firstRow="0" w:lastRow="0" w:firstColumn="0" w:lastColumn="0" w:oddVBand="0" w:evenVBand="0" w:oddHBand="0" w:evenHBand="0" w:firstRowFirstColumn="0" w:firstRowLastColumn="0" w:lastRowFirstColumn="0" w:lastRowLastColumn="0"/>
              <w:rPr>
                <w:rFonts w:asciiTheme="majorHAnsi" w:eastAsia="Microsoft Sans Serif" w:hAnsiTheme="majorHAnsi"/>
                <w:sz w:val="22"/>
                <w:szCs w:val="22"/>
              </w:rPr>
            </w:pPr>
            <w:r w:rsidRPr="00690377">
              <w:rPr>
                <w:rFonts w:asciiTheme="majorHAnsi" w:eastAsia="Microsoft Sans Serif" w:hAnsiTheme="majorHAnsi"/>
                <w:sz w:val="22"/>
                <w:szCs w:val="22"/>
              </w:rPr>
              <w:t>5 kom.</w:t>
            </w:r>
          </w:p>
        </w:tc>
        <w:tc>
          <w:tcPr>
            <w:cnfStyle w:val="000010000000" w:firstRow="0" w:lastRow="0" w:firstColumn="0" w:lastColumn="0" w:oddVBand="1" w:evenVBand="0" w:oddHBand="0" w:evenHBand="0" w:firstRowFirstColumn="0" w:firstRowLastColumn="0" w:lastRowFirstColumn="0" w:lastRowLastColumn="0"/>
            <w:tcW w:w="1560" w:type="dxa"/>
            <w:tcBorders>
              <w:left w:val="none" w:sz="0" w:space="0" w:color="auto"/>
              <w:right w:val="none" w:sz="0" w:space="0" w:color="auto"/>
            </w:tcBorders>
            <w:vAlign w:val="center"/>
          </w:tcPr>
          <w:p w14:paraId="0C0447B4" w14:textId="62278114" w:rsidR="00903A86" w:rsidRPr="00690377" w:rsidRDefault="00E81BCD" w:rsidP="00903A86">
            <w:pPr>
              <w:spacing w:before="3"/>
              <w:ind w:right="32"/>
              <w:jc w:val="center"/>
              <w:rPr>
                <w:rFonts w:asciiTheme="majorHAnsi" w:eastAsia="Microsoft Sans Serif" w:hAnsiTheme="majorHAnsi"/>
                <w:sz w:val="22"/>
                <w:szCs w:val="22"/>
              </w:rPr>
            </w:pPr>
            <w:r>
              <w:rPr>
                <w:rFonts w:asciiTheme="majorHAnsi" w:eastAsia="Microsoft Sans Serif" w:hAnsiTheme="majorHAnsi"/>
                <w:sz w:val="22"/>
                <w:szCs w:val="22"/>
              </w:rPr>
              <w:t>3</w:t>
            </w:r>
            <w:r w:rsidR="00903A86" w:rsidRPr="00690377">
              <w:rPr>
                <w:rFonts w:asciiTheme="majorHAnsi" w:eastAsia="Microsoft Sans Serif" w:hAnsiTheme="majorHAnsi"/>
                <w:sz w:val="22"/>
                <w:szCs w:val="22"/>
              </w:rPr>
              <w:t xml:space="preserve"> godine</w:t>
            </w:r>
          </w:p>
        </w:tc>
        <w:tc>
          <w:tcPr>
            <w:cnfStyle w:val="000100000000" w:firstRow="0" w:lastRow="0" w:firstColumn="0" w:lastColumn="1" w:oddVBand="0" w:evenVBand="0" w:oddHBand="0" w:evenHBand="0" w:firstRowFirstColumn="0" w:firstRowLastColumn="0" w:lastRowFirstColumn="0" w:lastRowLastColumn="0"/>
            <w:tcW w:w="1559" w:type="dxa"/>
            <w:vMerge w:val="restart"/>
            <w:tcBorders>
              <w:left w:val="none" w:sz="0" w:space="0" w:color="auto"/>
            </w:tcBorders>
            <w:vAlign w:val="center"/>
          </w:tcPr>
          <w:p w14:paraId="1B3F6F8D" w14:textId="77777777" w:rsidR="00903A86" w:rsidRPr="00690377" w:rsidRDefault="00903A86" w:rsidP="00903A86">
            <w:pPr>
              <w:spacing w:before="3"/>
              <w:ind w:right="32"/>
              <w:jc w:val="center"/>
              <w:rPr>
                <w:rFonts w:asciiTheme="majorHAnsi" w:eastAsia="Microsoft Sans Serif" w:hAnsiTheme="majorHAnsi"/>
                <w:b w:val="0"/>
                <w:sz w:val="22"/>
                <w:szCs w:val="22"/>
              </w:rPr>
            </w:pPr>
            <w:r w:rsidRPr="00690377">
              <w:rPr>
                <w:rFonts w:asciiTheme="majorHAnsi" w:eastAsia="Microsoft Sans Serif" w:hAnsiTheme="majorHAnsi"/>
                <w:b w:val="0"/>
                <w:sz w:val="22"/>
                <w:szCs w:val="22"/>
              </w:rPr>
              <w:t>100,00</w:t>
            </w:r>
          </w:p>
          <w:p w14:paraId="6BA73FAC" w14:textId="77777777" w:rsidR="00903A86" w:rsidRPr="00690377" w:rsidRDefault="00903A86" w:rsidP="00903A86">
            <w:pPr>
              <w:spacing w:before="3"/>
              <w:ind w:right="32"/>
              <w:jc w:val="center"/>
              <w:rPr>
                <w:rFonts w:asciiTheme="majorHAnsi" w:eastAsia="Microsoft Sans Serif" w:hAnsiTheme="majorHAnsi"/>
                <w:b w:val="0"/>
                <w:sz w:val="22"/>
                <w:szCs w:val="22"/>
              </w:rPr>
            </w:pPr>
            <w:r w:rsidRPr="00690377">
              <w:rPr>
                <w:rFonts w:asciiTheme="majorHAnsi" w:eastAsia="Microsoft Sans Serif" w:hAnsiTheme="majorHAnsi"/>
                <w:b w:val="0"/>
                <w:sz w:val="22"/>
                <w:szCs w:val="22"/>
              </w:rPr>
              <w:t>po plovilu</w:t>
            </w:r>
          </w:p>
        </w:tc>
      </w:tr>
      <w:tr w:rsidR="00903A86" w:rsidRPr="00690377" w14:paraId="139FFBEA" w14:textId="77777777" w:rsidTr="00C36D5D">
        <w:trPr>
          <w:cnfStyle w:val="000000100000" w:firstRow="0" w:lastRow="0" w:firstColumn="0" w:lastColumn="0" w:oddVBand="0" w:evenVBand="0" w:oddHBand="1" w:evenHBand="0" w:firstRowFirstColumn="0" w:firstRowLastColumn="0" w:lastRowFirstColumn="0" w:lastRowLastColumn="0"/>
          <w:trHeight w:val="2114"/>
        </w:trPr>
        <w:tc>
          <w:tcPr>
            <w:cnfStyle w:val="001000000000" w:firstRow="0" w:lastRow="0" w:firstColumn="1" w:lastColumn="0" w:oddVBand="0" w:evenVBand="0" w:oddHBand="0" w:evenHBand="0" w:firstRowFirstColumn="0" w:firstRowLastColumn="0" w:lastRowFirstColumn="0" w:lastRowLastColumn="0"/>
            <w:tcW w:w="1950" w:type="dxa"/>
            <w:vMerge/>
            <w:tcBorders>
              <w:top w:val="single" w:sz="4" w:space="0" w:color="4F81BD"/>
              <w:bottom w:val="single" w:sz="4" w:space="0" w:color="4F81BD"/>
              <w:right w:val="none" w:sz="0" w:space="0" w:color="auto"/>
            </w:tcBorders>
            <w:vAlign w:val="center"/>
          </w:tcPr>
          <w:p w14:paraId="39F33C94" w14:textId="77777777" w:rsidR="00903A86" w:rsidRPr="00690377" w:rsidRDefault="00903A86" w:rsidP="00903A86">
            <w:pPr>
              <w:spacing w:before="1"/>
              <w:ind w:right="32"/>
              <w:jc w:val="both"/>
              <w:rPr>
                <w:rFonts w:asciiTheme="majorHAnsi" w:eastAsia="Microsoft Sans Serif" w:hAnsiTheme="majorHAnsi"/>
                <w:sz w:val="22"/>
                <w:szCs w:val="22"/>
              </w:rPr>
            </w:pPr>
          </w:p>
        </w:tc>
        <w:tc>
          <w:tcPr>
            <w:cnfStyle w:val="000010000000" w:firstRow="0" w:lastRow="0" w:firstColumn="0" w:lastColumn="0" w:oddVBand="1" w:evenVBand="0" w:oddHBand="0" w:evenHBand="0" w:firstRowFirstColumn="0" w:firstRowLastColumn="0" w:lastRowFirstColumn="0" w:lastRowLastColumn="0"/>
            <w:tcW w:w="3715" w:type="dxa"/>
            <w:tcBorders>
              <w:top w:val="single" w:sz="4" w:space="0" w:color="4F81BD"/>
              <w:left w:val="none" w:sz="0" w:space="0" w:color="auto"/>
              <w:bottom w:val="single" w:sz="4" w:space="0" w:color="4F81BD"/>
              <w:right w:val="none" w:sz="0" w:space="0" w:color="auto"/>
            </w:tcBorders>
            <w:vAlign w:val="center"/>
          </w:tcPr>
          <w:p w14:paraId="4367DAB9" w14:textId="77777777" w:rsidR="00903A86" w:rsidRPr="00690377" w:rsidRDefault="00903A86" w:rsidP="00903A86">
            <w:pPr>
              <w:tabs>
                <w:tab w:val="left" w:pos="3375"/>
              </w:tabs>
              <w:spacing w:after="80"/>
              <w:ind w:right="32"/>
              <w:jc w:val="both"/>
              <w:rPr>
                <w:rFonts w:asciiTheme="majorHAnsi" w:hAnsiTheme="majorHAnsi"/>
                <w:sz w:val="22"/>
                <w:szCs w:val="22"/>
              </w:rPr>
            </w:pPr>
            <w:r w:rsidRPr="00690377">
              <w:rPr>
                <w:rFonts w:asciiTheme="majorHAnsi" w:hAnsiTheme="majorHAnsi"/>
                <w:sz w:val="22"/>
                <w:szCs w:val="22"/>
              </w:rPr>
              <w:t xml:space="preserve">Mikrolokacija 13. Stari Grad: </w:t>
            </w:r>
          </w:p>
          <w:p w14:paraId="023EC6B3" w14:textId="77777777" w:rsidR="00903A86" w:rsidRPr="00690377" w:rsidRDefault="00903A86" w:rsidP="00903A86">
            <w:pPr>
              <w:tabs>
                <w:tab w:val="left" w:pos="3375"/>
              </w:tabs>
              <w:spacing w:after="80"/>
              <w:ind w:right="32"/>
              <w:jc w:val="both"/>
              <w:rPr>
                <w:rFonts w:asciiTheme="majorHAnsi" w:hAnsiTheme="majorHAnsi"/>
                <w:sz w:val="22"/>
                <w:szCs w:val="22"/>
              </w:rPr>
            </w:pPr>
            <w:r w:rsidRPr="00690377">
              <w:rPr>
                <w:rFonts w:asciiTheme="majorHAnsi" w:hAnsiTheme="majorHAnsi"/>
                <w:iCs/>
                <w:sz w:val="22"/>
                <w:szCs w:val="22"/>
              </w:rPr>
              <w:t>dio k.č.10224/8, dio 10224/9, dio 10879/2, 10989, 10227/1, 10227/2, dio 10229/2, 10228/1, dio 10990, i dio 10971/2 k.o. Stari Grad</w:t>
            </w:r>
          </w:p>
        </w:tc>
        <w:tc>
          <w:tcPr>
            <w:tcW w:w="1134" w:type="dxa"/>
            <w:tcBorders>
              <w:top w:val="single" w:sz="4" w:space="0" w:color="4F81BD"/>
              <w:bottom w:val="single" w:sz="4" w:space="0" w:color="4F81BD"/>
            </w:tcBorders>
            <w:vAlign w:val="center"/>
          </w:tcPr>
          <w:p w14:paraId="3D596C30" w14:textId="77777777" w:rsidR="00903A86" w:rsidRPr="00690377" w:rsidRDefault="00903A86" w:rsidP="00903A86">
            <w:pPr>
              <w:spacing w:before="1"/>
              <w:ind w:right="32"/>
              <w:jc w:val="center"/>
              <w:cnfStyle w:val="000000100000" w:firstRow="0" w:lastRow="0" w:firstColumn="0" w:lastColumn="0" w:oddVBand="0" w:evenVBand="0" w:oddHBand="1" w:evenHBand="0" w:firstRowFirstColumn="0" w:firstRowLastColumn="0" w:lastRowFirstColumn="0" w:lastRowLastColumn="0"/>
              <w:rPr>
                <w:rFonts w:asciiTheme="majorHAnsi" w:eastAsia="Microsoft Sans Serif" w:hAnsiTheme="majorHAnsi"/>
                <w:sz w:val="22"/>
                <w:szCs w:val="22"/>
              </w:rPr>
            </w:pPr>
            <w:r w:rsidRPr="00690377">
              <w:rPr>
                <w:rFonts w:asciiTheme="majorHAnsi" w:eastAsia="Microsoft Sans Serif" w:hAnsiTheme="majorHAnsi"/>
                <w:sz w:val="22"/>
                <w:szCs w:val="22"/>
              </w:rPr>
              <w:t>5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none" w:sz="0" w:space="0" w:color="auto"/>
              <w:bottom w:val="single" w:sz="4" w:space="0" w:color="4F81BD"/>
              <w:right w:val="none" w:sz="0" w:space="0" w:color="auto"/>
            </w:tcBorders>
            <w:vAlign w:val="center"/>
          </w:tcPr>
          <w:p w14:paraId="2A9838E5" w14:textId="48FE654B" w:rsidR="00903A86" w:rsidRPr="00690377" w:rsidRDefault="00E81BCD" w:rsidP="00903A86">
            <w:pPr>
              <w:spacing w:before="1"/>
              <w:ind w:right="32"/>
              <w:jc w:val="center"/>
              <w:rPr>
                <w:rFonts w:asciiTheme="majorHAnsi" w:eastAsia="Microsoft Sans Serif" w:hAnsiTheme="majorHAnsi"/>
                <w:sz w:val="22"/>
                <w:szCs w:val="22"/>
              </w:rPr>
            </w:pPr>
            <w:r>
              <w:rPr>
                <w:rFonts w:asciiTheme="majorHAnsi" w:eastAsia="Microsoft Sans Serif" w:hAnsiTheme="majorHAnsi"/>
                <w:sz w:val="22"/>
                <w:szCs w:val="22"/>
              </w:rPr>
              <w:t>3</w:t>
            </w:r>
            <w:r w:rsidR="00903A86" w:rsidRPr="00690377">
              <w:rPr>
                <w:rFonts w:asciiTheme="majorHAnsi" w:eastAsia="Microsoft Sans Serif" w:hAnsiTheme="majorHAnsi"/>
                <w:sz w:val="22"/>
                <w:szCs w:val="22"/>
              </w:rPr>
              <w:t xml:space="preserve"> godine</w:t>
            </w:r>
          </w:p>
        </w:tc>
        <w:tc>
          <w:tcPr>
            <w:cnfStyle w:val="000100000000" w:firstRow="0" w:lastRow="0" w:firstColumn="0" w:lastColumn="1" w:oddVBand="0" w:evenVBand="0" w:oddHBand="0" w:evenHBand="0" w:firstRowFirstColumn="0" w:firstRowLastColumn="0" w:lastRowFirstColumn="0" w:lastRowLastColumn="0"/>
            <w:tcW w:w="1559" w:type="dxa"/>
            <w:vMerge/>
            <w:tcBorders>
              <w:top w:val="single" w:sz="4" w:space="0" w:color="4F81BD"/>
              <w:left w:val="none" w:sz="0" w:space="0" w:color="auto"/>
              <w:bottom w:val="single" w:sz="4" w:space="0" w:color="4F81BD"/>
            </w:tcBorders>
            <w:vAlign w:val="center"/>
          </w:tcPr>
          <w:p w14:paraId="2CCB704D" w14:textId="77777777" w:rsidR="00903A86" w:rsidRPr="00690377" w:rsidRDefault="00903A86" w:rsidP="00903A86">
            <w:pPr>
              <w:spacing w:before="1"/>
              <w:ind w:right="32"/>
              <w:jc w:val="center"/>
              <w:rPr>
                <w:rFonts w:asciiTheme="majorHAnsi" w:eastAsia="Microsoft Sans Serif" w:hAnsiTheme="majorHAnsi"/>
                <w:b w:val="0"/>
                <w:sz w:val="22"/>
                <w:szCs w:val="22"/>
              </w:rPr>
            </w:pPr>
          </w:p>
        </w:tc>
      </w:tr>
      <w:tr w:rsidR="00903A86" w:rsidRPr="00690377" w14:paraId="76ED5670" w14:textId="77777777" w:rsidTr="00C36D5D">
        <w:trPr>
          <w:trHeight w:val="954"/>
        </w:trPr>
        <w:tc>
          <w:tcPr>
            <w:cnfStyle w:val="001000000000" w:firstRow="0" w:lastRow="0" w:firstColumn="1" w:lastColumn="0" w:oddVBand="0" w:evenVBand="0" w:oddHBand="0" w:evenHBand="0" w:firstRowFirstColumn="0" w:firstRowLastColumn="0" w:lastRowFirstColumn="0" w:lastRowLastColumn="0"/>
            <w:tcW w:w="1950" w:type="dxa"/>
            <w:vMerge w:val="restart"/>
            <w:tcBorders>
              <w:top w:val="single" w:sz="4" w:space="0" w:color="4F81BD"/>
              <w:right w:val="single" w:sz="4" w:space="0" w:color="4F81BD"/>
            </w:tcBorders>
            <w:vAlign w:val="center"/>
          </w:tcPr>
          <w:p w14:paraId="1C4135E5" w14:textId="73AF98BC" w:rsidR="00903A86" w:rsidRPr="00690377" w:rsidRDefault="00C36D5D" w:rsidP="00903A86">
            <w:pPr>
              <w:ind w:right="32"/>
              <w:contextualSpacing/>
              <w:jc w:val="both"/>
              <w:rPr>
                <w:rFonts w:asciiTheme="majorHAnsi" w:eastAsia="Microsoft Sans Serif" w:hAnsiTheme="majorHAnsi"/>
                <w:sz w:val="22"/>
                <w:szCs w:val="22"/>
              </w:rPr>
            </w:pPr>
            <w:r w:rsidRPr="00690377">
              <w:rPr>
                <w:rFonts w:asciiTheme="majorHAnsi" w:eastAsia="Microsoft Sans Serif" w:hAnsiTheme="majorHAnsi"/>
                <w:sz w:val="22"/>
                <w:szCs w:val="22"/>
              </w:rPr>
              <w:t>Suncobrani</w:t>
            </w:r>
          </w:p>
        </w:tc>
        <w:tc>
          <w:tcPr>
            <w:cnfStyle w:val="000010000000" w:firstRow="0" w:lastRow="0" w:firstColumn="0" w:lastColumn="0" w:oddVBand="1" w:evenVBand="0" w:oddHBand="0" w:evenHBand="0" w:firstRowFirstColumn="0" w:firstRowLastColumn="0" w:lastRowFirstColumn="0" w:lastRowLastColumn="0"/>
            <w:tcW w:w="3715" w:type="dxa"/>
            <w:tcBorders>
              <w:top w:val="single" w:sz="4" w:space="0" w:color="4F81BD"/>
            </w:tcBorders>
            <w:vAlign w:val="center"/>
          </w:tcPr>
          <w:p w14:paraId="0CBD4C0A" w14:textId="77777777" w:rsidR="00903A86" w:rsidRPr="00690377" w:rsidRDefault="00903A86" w:rsidP="00903A86">
            <w:pPr>
              <w:tabs>
                <w:tab w:val="left" w:pos="3375"/>
              </w:tabs>
              <w:contextualSpacing/>
              <w:rPr>
                <w:rFonts w:asciiTheme="majorHAnsi" w:hAnsiTheme="majorHAnsi"/>
                <w:sz w:val="22"/>
                <w:szCs w:val="22"/>
              </w:rPr>
            </w:pPr>
            <w:r w:rsidRPr="00690377">
              <w:rPr>
                <w:rFonts w:asciiTheme="majorHAnsi" w:hAnsiTheme="majorHAnsi"/>
                <w:sz w:val="22"/>
                <w:szCs w:val="22"/>
              </w:rPr>
              <w:t xml:space="preserve">Mikrolokacija 6. Stari Grad: </w:t>
            </w:r>
            <w:bookmarkStart w:id="1" w:name="_Hlk93060872"/>
          </w:p>
          <w:p w14:paraId="551AD7CD" w14:textId="77777777" w:rsidR="00903A86" w:rsidRPr="00690377" w:rsidRDefault="00903A86" w:rsidP="00903A86">
            <w:pPr>
              <w:tabs>
                <w:tab w:val="left" w:pos="3375"/>
              </w:tabs>
              <w:contextualSpacing/>
              <w:rPr>
                <w:rFonts w:asciiTheme="majorHAnsi" w:hAnsiTheme="majorHAnsi"/>
                <w:sz w:val="22"/>
                <w:szCs w:val="22"/>
              </w:rPr>
            </w:pPr>
            <w:r w:rsidRPr="00690377">
              <w:rPr>
                <w:rFonts w:asciiTheme="majorHAnsi" w:hAnsiTheme="majorHAnsi"/>
                <w:sz w:val="22"/>
                <w:szCs w:val="22"/>
              </w:rPr>
              <w:t>uvala Zavala dio 10416/816 (10416/609) k.o. Stari Grad</w:t>
            </w:r>
            <w:bookmarkEnd w:id="1"/>
          </w:p>
        </w:tc>
        <w:tc>
          <w:tcPr>
            <w:tcW w:w="1134" w:type="dxa"/>
            <w:tcBorders>
              <w:top w:val="single" w:sz="4" w:space="0" w:color="4F81BD"/>
            </w:tcBorders>
            <w:vAlign w:val="center"/>
          </w:tcPr>
          <w:p w14:paraId="01D5A7D9" w14:textId="77777777" w:rsidR="00903A86" w:rsidRPr="00690377" w:rsidRDefault="00903A86" w:rsidP="00903A86">
            <w:pPr>
              <w:tabs>
                <w:tab w:val="left" w:pos="3375"/>
              </w:tabs>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690377">
              <w:rPr>
                <w:rFonts w:asciiTheme="majorHAnsi" w:hAnsiTheme="majorHAnsi"/>
                <w:sz w:val="22"/>
                <w:szCs w:val="22"/>
              </w:rPr>
              <w:t>20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bottom w:val="single" w:sz="4" w:space="0" w:color="4F81BD"/>
              <w:right w:val="single" w:sz="4" w:space="0" w:color="4F81BD"/>
            </w:tcBorders>
            <w:vAlign w:val="center"/>
          </w:tcPr>
          <w:p w14:paraId="7C94D12C" w14:textId="01692717" w:rsidR="00903A86" w:rsidRPr="00690377" w:rsidRDefault="00E81BCD" w:rsidP="00903A86">
            <w:pPr>
              <w:jc w:val="center"/>
              <w:rPr>
                <w:rFonts w:asciiTheme="majorHAnsi" w:hAnsiTheme="majorHAnsi"/>
                <w:sz w:val="22"/>
                <w:szCs w:val="22"/>
              </w:rPr>
            </w:pPr>
            <w:r>
              <w:rPr>
                <w:rFonts w:asciiTheme="majorHAnsi" w:eastAsia="Microsoft Sans Serif" w:hAnsiTheme="majorHAnsi"/>
                <w:sz w:val="22"/>
                <w:szCs w:val="22"/>
              </w:rPr>
              <w:t>3</w:t>
            </w:r>
            <w:r w:rsidR="00903A86" w:rsidRPr="00690377">
              <w:rPr>
                <w:rFonts w:asciiTheme="majorHAnsi" w:eastAsia="Microsoft Sans Serif" w:hAnsiTheme="majorHAnsi"/>
                <w:sz w:val="22"/>
                <w:szCs w:val="22"/>
              </w:rPr>
              <w:t xml:space="preserve"> godine</w:t>
            </w:r>
          </w:p>
        </w:tc>
        <w:tc>
          <w:tcPr>
            <w:cnfStyle w:val="000100000000" w:firstRow="0" w:lastRow="0" w:firstColumn="0" w:lastColumn="1" w:oddVBand="0" w:evenVBand="0" w:oddHBand="0" w:evenHBand="0" w:firstRowFirstColumn="0" w:firstRowLastColumn="0" w:lastRowFirstColumn="0" w:lastRowLastColumn="0"/>
            <w:tcW w:w="1559" w:type="dxa"/>
            <w:vMerge w:val="restart"/>
            <w:tcBorders>
              <w:top w:val="single" w:sz="4" w:space="0" w:color="4F81BD"/>
              <w:left w:val="single" w:sz="4" w:space="0" w:color="4F81BD"/>
            </w:tcBorders>
            <w:vAlign w:val="center"/>
          </w:tcPr>
          <w:p w14:paraId="3BD158E5" w14:textId="77777777" w:rsidR="00C36D5D" w:rsidRPr="00690377" w:rsidRDefault="00C36D5D" w:rsidP="00C36D5D">
            <w:pPr>
              <w:ind w:right="32"/>
              <w:contextualSpacing/>
              <w:jc w:val="center"/>
              <w:rPr>
                <w:rFonts w:asciiTheme="majorHAnsi" w:eastAsia="Microsoft Sans Serif" w:hAnsiTheme="majorHAnsi"/>
                <w:b w:val="0"/>
                <w:sz w:val="22"/>
                <w:szCs w:val="22"/>
              </w:rPr>
            </w:pPr>
            <w:r w:rsidRPr="00690377">
              <w:rPr>
                <w:rFonts w:asciiTheme="majorHAnsi" w:eastAsia="Microsoft Sans Serif" w:hAnsiTheme="majorHAnsi"/>
                <w:b w:val="0"/>
                <w:sz w:val="22"/>
                <w:szCs w:val="22"/>
              </w:rPr>
              <w:t>40,00</w:t>
            </w:r>
          </w:p>
          <w:p w14:paraId="74297EAB" w14:textId="694C170A" w:rsidR="00903A86" w:rsidRPr="00690377" w:rsidRDefault="00C36D5D" w:rsidP="00C36D5D">
            <w:pPr>
              <w:ind w:right="32"/>
              <w:contextualSpacing/>
              <w:jc w:val="center"/>
              <w:rPr>
                <w:rFonts w:asciiTheme="majorHAnsi" w:eastAsia="Microsoft Sans Serif" w:hAnsiTheme="majorHAnsi"/>
                <w:sz w:val="22"/>
                <w:szCs w:val="22"/>
              </w:rPr>
            </w:pPr>
            <w:r w:rsidRPr="00690377">
              <w:rPr>
                <w:rFonts w:asciiTheme="majorHAnsi" w:eastAsia="Microsoft Sans Serif" w:hAnsiTheme="majorHAnsi"/>
                <w:b w:val="0"/>
                <w:sz w:val="22"/>
                <w:szCs w:val="22"/>
              </w:rPr>
              <w:t>po kom.</w:t>
            </w:r>
          </w:p>
        </w:tc>
      </w:tr>
      <w:tr w:rsidR="00903A86" w:rsidRPr="00690377" w14:paraId="6CFCFE94" w14:textId="77777777" w:rsidTr="00C36D5D">
        <w:trPr>
          <w:cnfStyle w:val="000000100000" w:firstRow="0" w:lastRow="0" w:firstColumn="0" w:lastColumn="0" w:oddVBand="0" w:evenVBand="0" w:oddHBand="1" w:evenHBand="0" w:firstRowFirstColumn="0" w:firstRowLastColumn="0" w:lastRowFirstColumn="0" w:lastRowLastColumn="0"/>
          <w:trHeight w:val="1282"/>
        </w:trPr>
        <w:tc>
          <w:tcPr>
            <w:cnfStyle w:val="001000000000" w:firstRow="0" w:lastRow="0" w:firstColumn="1" w:lastColumn="0" w:oddVBand="0" w:evenVBand="0" w:oddHBand="0" w:evenHBand="0" w:firstRowFirstColumn="0" w:firstRowLastColumn="0" w:lastRowFirstColumn="0" w:lastRowLastColumn="0"/>
            <w:tcW w:w="1950" w:type="dxa"/>
            <w:vMerge/>
            <w:tcBorders>
              <w:top w:val="single" w:sz="4" w:space="0" w:color="4F81BD"/>
              <w:bottom w:val="single" w:sz="4" w:space="0" w:color="4F81BD"/>
              <w:right w:val="single" w:sz="4" w:space="0" w:color="4F81BD"/>
            </w:tcBorders>
            <w:vAlign w:val="center"/>
          </w:tcPr>
          <w:p w14:paraId="0A19EB52" w14:textId="77777777" w:rsidR="00903A86" w:rsidRPr="00690377" w:rsidRDefault="00903A86" w:rsidP="00903A86">
            <w:pPr>
              <w:ind w:right="32"/>
              <w:contextualSpacing/>
              <w:jc w:val="both"/>
              <w:rPr>
                <w:rFonts w:asciiTheme="majorHAnsi" w:eastAsia="Microsoft Sans Serif" w:hAnsiTheme="majorHAnsi"/>
                <w:sz w:val="22"/>
                <w:szCs w:val="22"/>
              </w:rPr>
            </w:pPr>
          </w:p>
        </w:tc>
        <w:tc>
          <w:tcPr>
            <w:cnfStyle w:val="000010000000" w:firstRow="0" w:lastRow="0" w:firstColumn="0" w:lastColumn="0" w:oddVBand="1" w:evenVBand="0" w:oddHBand="0" w:evenHBand="0" w:firstRowFirstColumn="0" w:firstRowLastColumn="0" w:lastRowFirstColumn="0" w:lastRowLastColumn="0"/>
            <w:tcW w:w="3715" w:type="dxa"/>
            <w:tcBorders>
              <w:top w:val="single" w:sz="4" w:space="0" w:color="4F81BD"/>
              <w:bottom w:val="single" w:sz="4" w:space="0" w:color="4F81BD"/>
            </w:tcBorders>
            <w:vAlign w:val="center"/>
          </w:tcPr>
          <w:p w14:paraId="1F655A2B" w14:textId="77777777" w:rsidR="00903A86" w:rsidRPr="00690377" w:rsidRDefault="00903A86" w:rsidP="00903A86">
            <w:pPr>
              <w:contextualSpacing/>
              <w:outlineLvl w:val="0"/>
              <w:rPr>
                <w:rFonts w:asciiTheme="majorHAnsi" w:hAnsiTheme="majorHAnsi"/>
                <w:sz w:val="22"/>
                <w:szCs w:val="22"/>
              </w:rPr>
            </w:pPr>
            <w:r w:rsidRPr="00690377">
              <w:rPr>
                <w:rFonts w:asciiTheme="majorHAnsi" w:hAnsiTheme="majorHAnsi"/>
                <w:sz w:val="22"/>
                <w:szCs w:val="22"/>
              </w:rPr>
              <w:t xml:space="preserve">Mikrolokacija 10. Stari Grad: </w:t>
            </w:r>
          </w:p>
          <w:p w14:paraId="0E40F200" w14:textId="77777777" w:rsidR="00903A86" w:rsidRPr="00690377" w:rsidRDefault="00903A86" w:rsidP="00903A86">
            <w:pPr>
              <w:contextualSpacing/>
              <w:outlineLvl w:val="0"/>
              <w:rPr>
                <w:rFonts w:asciiTheme="majorHAnsi" w:hAnsiTheme="majorHAnsi"/>
                <w:sz w:val="22"/>
                <w:szCs w:val="22"/>
              </w:rPr>
            </w:pPr>
            <w:r w:rsidRPr="00690377">
              <w:rPr>
                <w:rFonts w:asciiTheme="majorHAnsi" w:hAnsiTheme="majorHAnsi"/>
                <w:sz w:val="22"/>
                <w:szCs w:val="22"/>
              </w:rPr>
              <w:t>uvala Priluka dio k.č.zem 10416/816 k.o. Stari Grad (ispred k.č.zem. 10416/806) k.o. Stari Grad</w:t>
            </w:r>
          </w:p>
        </w:tc>
        <w:tc>
          <w:tcPr>
            <w:tcW w:w="1134" w:type="dxa"/>
            <w:tcBorders>
              <w:top w:val="single" w:sz="4" w:space="0" w:color="4F81BD"/>
              <w:bottom w:val="single" w:sz="4" w:space="0" w:color="4F81BD"/>
            </w:tcBorders>
            <w:vAlign w:val="center"/>
          </w:tcPr>
          <w:p w14:paraId="6C909D53" w14:textId="77777777" w:rsidR="00903A86" w:rsidRPr="00690377" w:rsidRDefault="00903A86" w:rsidP="00903A86">
            <w:pPr>
              <w:tabs>
                <w:tab w:val="left" w:pos="3375"/>
              </w:tabs>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690377">
              <w:rPr>
                <w:rFonts w:asciiTheme="majorHAnsi" w:hAnsiTheme="majorHAnsi"/>
                <w:sz w:val="22"/>
                <w:szCs w:val="22"/>
              </w:rPr>
              <w:t>10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bottom w:val="single" w:sz="4" w:space="0" w:color="4F81BD"/>
              <w:right w:val="single" w:sz="4" w:space="0" w:color="4F81BD"/>
            </w:tcBorders>
            <w:vAlign w:val="center"/>
          </w:tcPr>
          <w:p w14:paraId="02F06341" w14:textId="2CDCE1CD" w:rsidR="00903A86" w:rsidRPr="00690377" w:rsidRDefault="00E81BCD" w:rsidP="00903A86">
            <w:pPr>
              <w:jc w:val="center"/>
              <w:rPr>
                <w:rFonts w:asciiTheme="majorHAnsi" w:hAnsiTheme="majorHAnsi"/>
                <w:sz w:val="22"/>
                <w:szCs w:val="22"/>
              </w:rPr>
            </w:pPr>
            <w:r>
              <w:rPr>
                <w:rFonts w:asciiTheme="majorHAnsi" w:eastAsia="Microsoft Sans Serif" w:hAnsiTheme="majorHAnsi"/>
                <w:sz w:val="22"/>
                <w:szCs w:val="22"/>
              </w:rPr>
              <w:t>3</w:t>
            </w:r>
            <w:r w:rsidR="00903A86" w:rsidRPr="00690377">
              <w:rPr>
                <w:rFonts w:asciiTheme="majorHAnsi" w:eastAsia="Microsoft Sans Serif" w:hAnsiTheme="majorHAnsi"/>
                <w:sz w:val="22"/>
                <w:szCs w:val="22"/>
              </w:rPr>
              <w:t xml:space="preserve"> godine</w:t>
            </w:r>
          </w:p>
        </w:tc>
        <w:tc>
          <w:tcPr>
            <w:cnfStyle w:val="000100000000" w:firstRow="0" w:lastRow="0" w:firstColumn="0" w:lastColumn="1" w:oddVBand="0" w:evenVBand="0" w:oddHBand="0" w:evenHBand="0" w:firstRowFirstColumn="0" w:firstRowLastColumn="0" w:lastRowFirstColumn="0" w:lastRowLastColumn="0"/>
            <w:tcW w:w="1559" w:type="dxa"/>
            <w:vMerge/>
            <w:tcBorders>
              <w:top w:val="single" w:sz="4" w:space="0" w:color="4F81BD"/>
              <w:left w:val="single" w:sz="4" w:space="0" w:color="4F81BD"/>
              <w:bottom w:val="single" w:sz="4" w:space="0" w:color="4F81BD"/>
            </w:tcBorders>
            <w:vAlign w:val="center"/>
          </w:tcPr>
          <w:p w14:paraId="5B1C6FE1" w14:textId="77777777" w:rsidR="00903A86" w:rsidRPr="00690377" w:rsidRDefault="00903A86" w:rsidP="00903A86">
            <w:pPr>
              <w:ind w:right="32"/>
              <w:contextualSpacing/>
              <w:jc w:val="center"/>
              <w:rPr>
                <w:rFonts w:asciiTheme="majorHAnsi" w:eastAsia="Microsoft Sans Serif" w:hAnsiTheme="majorHAnsi"/>
                <w:sz w:val="22"/>
                <w:szCs w:val="22"/>
              </w:rPr>
            </w:pPr>
          </w:p>
        </w:tc>
      </w:tr>
      <w:tr w:rsidR="00903A86" w:rsidRPr="00690377" w14:paraId="2B5A6D49" w14:textId="77777777" w:rsidTr="002863AD">
        <w:trPr>
          <w:trHeight w:val="1399"/>
        </w:trPr>
        <w:tc>
          <w:tcPr>
            <w:cnfStyle w:val="001000000000" w:firstRow="0" w:lastRow="0" w:firstColumn="1" w:lastColumn="0" w:oddVBand="0" w:evenVBand="0" w:oddHBand="0" w:evenHBand="0" w:firstRowFirstColumn="0" w:firstRowLastColumn="0" w:lastRowFirstColumn="0" w:lastRowLastColumn="0"/>
            <w:tcW w:w="1950" w:type="dxa"/>
            <w:vMerge/>
            <w:tcBorders>
              <w:right w:val="single" w:sz="4" w:space="0" w:color="4F81BD"/>
            </w:tcBorders>
            <w:vAlign w:val="center"/>
          </w:tcPr>
          <w:p w14:paraId="40BF5D91" w14:textId="77777777" w:rsidR="00903A86" w:rsidRPr="00690377" w:rsidRDefault="00903A86" w:rsidP="00903A86">
            <w:pPr>
              <w:ind w:right="32"/>
              <w:contextualSpacing/>
              <w:jc w:val="both"/>
              <w:rPr>
                <w:rFonts w:asciiTheme="majorHAnsi" w:eastAsia="Microsoft Sans Serif" w:hAnsiTheme="majorHAnsi"/>
                <w:sz w:val="22"/>
                <w:szCs w:val="22"/>
              </w:rPr>
            </w:pPr>
          </w:p>
        </w:tc>
        <w:tc>
          <w:tcPr>
            <w:cnfStyle w:val="000010000000" w:firstRow="0" w:lastRow="0" w:firstColumn="0" w:lastColumn="0" w:oddVBand="1" w:evenVBand="0" w:oddHBand="0" w:evenHBand="0" w:firstRowFirstColumn="0" w:firstRowLastColumn="0" w:lastRowFirstColumn="0" w:lastRowLastColumn="0"/>
            <w:tcW w:w="3715" w:type="dxa"/>
            <w:vAlign w:val="center"/>
          </w:tcPr>
          <w:p w14:paraId="08754970" w14:textId="77777777" w:rsidR="00903A86" w:rsidRPr="00690377" w:rsidRDefault="00903A86" w:rsidP="00903A86">
            <w:pPr>
              <w:tabs>
                <w:tab w:val="left" w:pos="3375"/>
              </w:tabs>
              <w:contextualSpacing/>
              <w:rPr>
                <w:rFonts w:asciiTheme="majorHAnsi" w:hAnsiTheme="majorHAnsi"/>
                <w:sz w:val="22"/>
                <w:szCs w:val="22"/>
              </w:rPr>
            </w:pPr>
            <w:r w:rsidRPr="00690377">
              <w:rPr>
                <w:rFonts w:asciiTheme="majorHAnsi" w:hAnsiTheme="majorHAnsi"/>
                <w:sz w:val="22"/>
                <w:szCs w:val="22"/>
              </w:rPr>
              <w:t xml:space="preserve">Mikrolokacija 8. Stari Grad: </w:t>
            </w:r>
          </w:p>
          <w:p w14:paraId="168F054A" w14:textId="77777777" w:rsidR="00903A86" w:rsidRPr="00690377" w:rsidRDefault="00903A86" w:rsidP="00903A86">
            <w:pPr>
              <w:tabs>
                <w:tab w:val="left" w:pos="3375"/>
              </w:tabs>
              <w:contextualSpacing/>
              <w:rPr>
                <w:rFonts w:asciiTheme="majorHAnsi" w:hAnsiTheme="majorHAnsi"/>
                <w:b/>
                <w:sz w:val="22"/>
                <w:szCs w:val="22"/>
              </w:rPr>
            </w:pPr>
            <w:r w:rsidRPr="00690377">
              <w:rPr>
                <w:rFonts w:asciiTheme="majorHAnsi" w:hAnsiTheme="majorHAnsi"/>
                <w:sz w:val="22"/>
                <w:szCs w:val="22"/>
              </w:rPr>
              <w:t>u uvali Mlaki Rot dio k.č.zem. 10416/816 (ispred k.č.zem. 10416/193, 10416/194) k.o. Stari Grad</w:t>
            </w:r>
          </w:p>
        </w:tc>
        <w:tc>
          <w:tcPr>
            <w:tcW w:w="1134" w:type="dxa"/>
            <w:vAlign w:val="center"/>
          </w:tcPr>
          <w:p w14:paraId="07CA92D2" w14:textId="77777777" w:rsidR="00903A86" w:rsidRPr="00690377" w:rsidRDefault="00903A86" w:rsidP="00903A86">
            <w:pPr>
              <w:tabs>
                <w:tab w:val="left" w:pos="3375"/>
              </w:tabs>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690377">
              <w:rPr>
                <w:rFonts w:asciiTheme="majorHAnsi" w:hAnsiTheme="majorHAnsi"/>
                <w:sz w:val="22"/>
                <w:szCs w:val="22"/>
              </w:rPr>
              <w:t xml:space="preserve">10 kom. </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bottom w:val="single" w:sz="4" w:space="0" w:color="4F81BD"/>
              <w:right w:val="single" w:sz="4" w:space="0" w:color="4F81BD"/>
            </w:tcBorders>
            <w:vAlign w:val="center"/>
          </w:tcPr>
          <w:p w14:paraId="016F38D7" w14:textId="1BCC459E" w:rsidR="00903A86" w:rsidRPr="00690377" w:rsidRDefault="00E81BCD" w:rsidP="00903A86">
            <w:pPr>
              <w:jc w:val="center"/>
              <w:rPr>
                <w:rFonts w:asciiTheme="majorHAnsi" w:hAnsiTheme="majorHAnsi"/>
                <w:sz w:val="22"/>
                <w:szCs w:val="22"/>
              </w:rPr>
            </w:pPr>
            <w:r>
              <w:rPr>
                <w:rFonts w:asciiTheme="majorHAnsi" w:eastAsia="Microsoft Sans Serif" w:hAnsiTheme="majorHAnsi"/>
                <w:sz w:val="22"/>
                <w:szCs w:val="22"/>
              </w:rPr>
              <w:t>3</w:t>
            </w:r>
            <w:r w:rsidR="00903A86" w:rsidRPr="00690377">
              <w:rPr>
                <w:rFonts w:asciiTheme="majorHAnsi" w:eastAsia="Microsoft Sans Serif" w:hAnsiTheme="majorHAnsi"/>
                <w:sz w:val="22"/>
                <w:szCs w:val="22"/>
              </w:rPr>
              <w:t xml:space="preserve"> godine</w:t>
            </w:r>
          </w:p>
        </w:tc>
        <w:tc>
          <w:tcPr>
            <w:cnfStyle w:val="000100000000" w:firstRow="0" w:lastRow="0" w:firstColumn="0" w:lastColumn="1" w:oddVBand="0" w:evenVBand="0" w:oddHBand="0" w:evenHBand="0" w:firstRowFirstColumn="0" w:firstRowLastColumn="0" w:lastRowFirstColumn="0" w:lastRowLastColumn="0"/>
            <w:tcW w:w="1559" w:type="dxa"/>
            <w:vMerge/>
            <w:tcBorders>
              <w:left w:val="single" w:sz="4" w:space="0" w:color="4F81BD"/>
            </w:tcBorders>
            <w:vAlign w:val="center"/>
          </w:tcPr>
          <w:p w14:paraId="22E44C93" w14:textId="77777777" w:rsidR="00903A86" w:rsidRPr="00690377" w:rsidRDefault="00903A86" w:rsidP="00903A86">
            <w:pPr>
              <w:ind w:right="32"/>
              <w:contextualSpacing/>
              <w:jc w:val="center"/>
              <w:rPr>
                <w:rFonts w:asciiTheme="majorHAnsi" w:eastAsia="Microsoft Sans Serif" w:hAnsiTheme="majorHAnsi"/>
                <w:sz w:val="22"/>
                <w:szCs w:val="22"/>
              </w:rPr>
            </w:pPr>
          </w:p>
        </w:tc>
      </w:tr>
      <w:tr w:rsidR="00903A86" w:rsidRPr="00690377" w14:paraId="379880E5" w14:textId="77777777" w:rsidTr="00C36D5D">
        <w:trPr>
          <w:cnfStyle w:val="000000100000" w:firstRow="0" w:lastRow="0" w:firstColumn="0" w:lastColumn="0" w:oddVBand="0" w:evenVBand="0" w:oddHBand="1" w:evenHBand="0" w:firstRowFirstColumn="0" w:firstRowLastColumn="0" w:lastRowFirstColumn="0" w:lastRowLastColumn="0"/>
          <w:trHeight w:val="1264"/>
        </w:trPr>
        <w:tc>
          <w:tcPr>
            <w:cnfStyle w:val="001000000000" w:firstRow="0" w:lastRow="0" w:firstColumn="1" w:lastColumn="0" w:oddVBand="0" w:evenVBand="0" w:oddHBand="0" w:evenHBand="0" w:firstRowFirstColumn="0" w:firstRowLastColumn="0" w:lastRowFirstColumn="0" w:lastRowLastColumn="0"/>
            <w:tcW w:w="1950" w:type="dxa"/>
            <w:vMerge/>
            <w:tcBorders>
              <w:top w:val="single" w:sz="4" w:space="0" w:color="4F81BD"/>
              <w:bottom w:val="single" w:sz="4" w:space="0" w:color="4F81BD"/>
              <w:right w:val="single" w:sz="4" w:space="0" w:color="4F81BD"/>
            </w:tcBorders>
            <w:vAlign w:val="center"/>
          </w:tcPr>
          <w:p w14:paraId="471F4C3E" w14:textId="77777777" w:rsidR="00903A86" w:rsidRPr="00690377" w:rsidRDefault="00903A86" w:rsidP="00903A86">
            <w:pPr>
              <w:ind w:right="32"/>
              <w:contextualSpacing/>
              <w:jc w:val="both"/>
              <w:rPr>
                <w:rFonts w:asciiTheme="majorHAnsi" w:eastAsia="Microsoft Sans Serif" w:hAnsiTheme="majorHAnsi"/>
                <w:sz w:val="22"/>
                <w:szCs w:val="22"/>
              </w:rPr>
            </w:pPr>
          </w:p>
        </w:tc>
        <w:tc>
          <w:tcPr>
            <w:cnfStyle w:val="000010000000" w:firstRow="0" w:lastRow="0" w:firstColumn="0" w:lastColumn="0" w:oddVBand="1" w:evenVBand="0" w:oddHBand="0" w:evenHBand="0" w:firstRowFirstColumn="0" w:firstRowLastColumn="0" w:lastRowFirstColumn="0" w:lastRowLastColumn="0"/>
            <w:tcW w:w="3715" w:type="dxa"/>
            <w:tcBorders>
              <w:top w:val="single" w:sz="4" w:space="0" w:color="4F81BD"/>
              <w:bottom w:val="single" w:sz="4" w:space="0" w:color="4F81BD"/>
            </w:tcBorders>
            <w:vAlign w:val="center"/>
          </w:tcPr>
          <w:p w14:paraId="16BCC9FE" w14:textId="77777777" w:rsidR="00903A86" w:rsidRPr="00690377" w:rsidRDefault="00903A86" w:rsidP="00903A86">
            <w:pPr>
              <w:tabs>
                <w:tab w:val="left" w:pos="3375"/>
              </w:tabs>
              <w:contextualSpacing/>
              <w:rPr>
                <w:rFonts w:asciiTheme="majorHAnsi" w:hAnsiTheme="majorHAnsi"/>
                <w:sz w:val="22"/>
                <w:szCs w:val="22"/>
              </w:rPr>
            </w:pPr>
            <w:r w:rsidRPr="00690377">
              <w:rPr>
                <w:rFonts w:asciiTheme="majorHAnsi" w:hAnsiTheme="majorHAnsi"/>
                <w:sz w:val="22"/>
                <w:szCs w:val="22"/>
              </w:rPr>
              <w:t xml:space="preserve">Mikrolokacija 7. Stari Grad: </w:t>
            </w:r>
          </w:p>
          <w:p w14:paraId="639DE0CD" w14:textId="77777777" w:rsidR="00903A86" w:rsidRPr="00690377" w:rsidRDefault="00903A86" w:rsidP="00903A86">
            <w:pPr>
              <w:tabs>
                <w:tab w:val="left" w:pos="3375"/>
              </w:tabs>
              <w:contextualSpacing/>
              <w:rPr>
                <w:rFonts w:asciiTheme="majorHAnsi" w:hAnsiTheme="majorHAnsi"/>
                <w:sz w:val="22"/>
                <w:szCs w:val="22"/>
              </w:rPr>
            </w:pPr>
            <w:r w:rsidRPr="00690377">
              <w:rPr>
                <w:rFonts w:asciiTheme="majorHAnsi" w:hAnsiTheme="majorHAnsi"/>
                <w:sz w:val="22"/>
                <w:szCs w:val="22"/>
              </w:rPr>
              <w:t>u uvali Veli dolac dio 10416/816 (ispred k.č.zem. 10416/681), k.o. Stari Grad</w:t>
            </w:r>
          </w:p>
        </w:tc>
        <w:tc>
          <w:tcPr>
            <w:tcW w:w="1134" w:type="dxa"/>
            <w:tcBorders>
              <w:top w:val="single" w:sz="4" w:space="0" w:color="4F81BD"/>
              <w:bottom w:val="single" w:sz="4" w:space="0" w:color="4F81BD"/>
            </w:tcBorders>
            <w:vAlign w:val="center"/>
          </w:tcPr>
          <w:p w14:paraId="3AC5F5E9" w14:textId="77777777" w:rsidR="00903A86" w:rsidRPr="00690377" w:rsidRDefault="00903A86" w:rsidP="00903A86">
            <w:pPr>
              <w:tabs>
                <w:tab w:val="left" w:pos="3375"/>
              </w:tabs>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690377">
              <w:rPr>
                <w:rFonts w:asciiTheme="majorHAnsi" w:hAnsiTheme="majorHAnsi"/>
                <w:sz w:val="22"/>
                <w:szCs w:val="22"/>
              </w:rPr>
              <w:t>10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bottom w:val="single" w:sz="4" w:space="0" w:color="4F81BD"/>
              <w:right w:val="single" w:sz="4" w:space="0" w:color="4F81BD"/>
            </w:tcBorders>
            <w:vAlign w:val="center"/>
          </w:tcPr>
          <w:p w14:paraId="5777B287" w14:textId="7C2EE214" w:rsidR="00903A86" w:rsidRPr="00690377" w:rsidRDefault="00E81BCD" w:rsidP="00903A86">
            <w:pPr>
              <w:jc w:val="center"/>
              <w:rPr>
                <w:rFonts w:asciiTheme="majorHAnsi" w:hAnsiTheme="majorHAnsi"/>
                <w:sz w:val="22"/>
                <w:szCs w:val="22"/>
              </w:rPr>
            </w:pPr>
            <w:r>
              <w:rPr>
                <w:rFonts w:asciiTheme="majorHAnsi" w:eastAsia="Microsoft Sans Serif" w:hAnsiTheme="majorHAnsi"/>
                <w:sz w:val="22"/>
                <w:szCs w:val="22"/>
              </w:rPr>
              <w:t>3</w:t>
            </w:r>
            <w:r w:rsidR="00903A86" w:rsidRPr="00690377">
              <w:rPr>
                <w:rFonts w:asciiTheme="majorHAnsi" w:eastAsia="Microsoft Sans Serif" w:hAnsiTheme="majorHAnsi"/>
                <w:sz w:val="22"/>
                <w:szCs w:val="22"/>
              </w:rPr>
              <w:t xml:space="preserve"> godine</w:t>
            </w:r>
          </w:p>
        </w:tc>
        <w:tc>
          <w:tcPr>
            <w:cnfStyle w:val="000100000000" w:firstRow="0" w:lastRow="0" w:firstColumn="0" w:lastColumn="1" w:oddVBand="0" w:evenVBand="0" w:oddHBand="0" w:evenHBand="0" w:firstRowFirstColumn="0" w:firstRowLastColumn="0" w:lastRowFirstColumn="0" w:lastRowLastColumn="0"/>
            <w:tcW w:w="1559" w:type="dxa"/>
            <w:vMerge/>
            <w:tcBorders>
              <w:top w:val="single" w:sz="4" w:space="0" w:color="4F81BD"/>
              <w:left w:val="single" w:sz="4" w:space="0" w:color="4F81BD"/>
              <w:bottom w:val="single" w:sz="4" w:space="0" w:color="4F81BD"/>
            </w:tcBorders>
            <w:vAlign w:val="center"/>
          </w:tcPr>
          <w:p w14:paraId="2608B871" w14:textId="77777777" w:rsidR="00903A86" w:rsidRPr="00690377" w:rsidRDefault="00903A86" w:rsidP="00903A86">
            <w:pPr>
              <w:ind w:right="32"/>
              <w:contextualSpacing/>
              <w:jc w:val="center"/>
              <w:rPr>
                <w:rFonts w:asciiTheme="majorHAnsi" w:eastAsia="Microsoft Sans Serif" w:hAnsiTheme="majorHAnsi"/>
                <w:sz w:val="22"/>
                <w:szCs w:val="22"/>
              </w:rPr>
            </w:pPr>
          </w:p>
        </w:tc>
      </w:tr>
      <w:tr w:rsidR="00903A86" w:rsidRPr="00690377" w14:paraId="2FC4D077" w14:textId="77777777" w:rsidTr="00C36D5D">
        <w:trPr>
          <w:trHeight w:val="1722"/>
        </w:trPr>
        <w:tc>
          <w:tcPr>
            <w:cnfStyle w:val="001000000000" w:firstRow="0" w:lastRow="0" w:firstColumn="1" w:lastColumn="0" w:oddVBand="0" w:evenVBand="0" w:oddHBand="0" w:evenHBand="0" w:firstRowFirstColumn="0" w:firstRowLastColumn="0" w:lastRowFirstColumn="0" w:lastRowLastColumn="0"/>
            <w:tcW w:w="1950" w:type="dxa"/>
            <w:vMerge/>
            <w:tcBorders>
              <w:bottom w:val="single" w:sz="4" w:space="0" w:color="4F81BD"/>
              <w:right w:val="single" w:sz="4" w:space="0" w:color="4F81BD"/>
            </w:tcBorders>
            <w:vAlign w:val="center"/>
          </w:tcPr>
          <w:p w14:paraId="7095B3B8" w14:textId="77777777" w:rsidR="00903A86" w:rsidRPr="00690377" w:rsidRDefault="00903A86" w:rsidP="00903A86">
            <w:pPr>
              <w:ind w:right="32"/>
              <w:contextualSpacing/>
              <w:jc w:val="both"/>
              <w:rPr>
                <w:rFonts w:asciiTheme="majorHAnsi" w:eastAsia="Microsoft Sans Serif" w:hAnsiTheme="majorHAnsi"/>
                <w:sz w:val="22"/>
                <w:szCs w:val="22"/>
              </w:rPr>
            </w:pPr>
          </w:p>
        </w:tc>
        <w:tc>
          <w:tcPr>
            <w:cnfStyle w:val="000010000000" w:firstRow="0" w:lastRow="0" w:firstColumn="0" w:lastColumn="0" w:oddVBand="1" w:evenVBand="0" w:oddHBand="0" w:evenHBand="0" w:firstRowFirstColumn="0" w:firstRowLastColumn="0" w:lastRowFirstColumn="0" w:lastRowLastColumn="0"/>
            <w:tcW w:w="3715" w:type="dxa"/>
            <w:tcBorders>
              <w:bottom w:val="single" w:sz="4" w:space="0" w:color="4F81BD"/>
            </w:tcBorders>
            <w:vAlign w:val="center"/>
          </w:tcPr>
          <w:p w14:paraId="3A1C9494" w14:textId="77777777" w:rsidR="00903A86" w:rsidRPr="00690377" w:rsidRDefault="00903A86" w:rsidP="00903A86">
            <w:pPr>
              <w:tabs>
                <w:tab w:val="left" w:pos="3375"/>
              </w:tabs>
              <w:contextualSpacing/>
              <w:rPr>
                <w:rFonts w:asciiTheme="majorHAnsi" w:hAnsiTheme="majorHAnsi"/>
                <w:sz w:val="22"/>
                <w:szCs w:val="22"/>
              </w:rPr>
            </w:pPr>
            <w:r w:rsidRPr="00690377">
              <w:rPr>
                <w:rFonts w:asciiTheme="majorHAnsi" w:hAnsiTheme="majorHAnsi"/>
                <w:sz w:val="22"/>
                <w:szCs w:val="22"/>
              </w:rPr>
              <w:t xml:space="preserve">Mikrolokacija 13. Stari Grad: </w:t>
            </w:r>
          </w:p>
          <w:p w14:paraId="757CB99E" w14:textId="77777777" w:rsidR="00903A86" w:rsidRPr="00690377" w:rsidRDefault="00903A86" w:rsidP="00903A86">
            <w:pPr>
              <w:tabs>
                <w:tab w:val="left" w:pos="3375"/>
              </w:tabs>
              <w:contextualSpacing/>
              <w:rPr>
                <w:rFonts w:asciiTheme="majorHAnsi" w:hAnsiTheme="majorHAnsi"/>
                <w:iCs/>
                <w:sz w:val="22"/>
                <w:szCs w:val="22"/>
              </w:rPr>
            </w:pPr>
            <w:r w:rsidRPr="00690377">
              <w:rPr>
                <w:rFonts w:asciiTheme="majorHAnsi" w:hAnsiTheme="majorHAnsi"/>
                <w:iCs/>
                <w:sz w:val="22"/>
                <w:szCs w:val="22"/>
              </w:rPr>
              <w:t>dio k.č.10224/8,  dio 10224/9, dio 10879/2, 10989, 10227/1, 10227/2, dio 10229/2, 10228/1, dio 10990, i dio 10971/2 k.o. Stari Grad</w:t>
            </w:r>
          </w:p>
        </w:tc>
        <w:tc>
          <w:tcPr>
            <w:tcW w:w="1134" w:type="dxa"/>
            <w:tcBorders>
              <w:bottom w:val="single" w:sz="4" w:space="0" w:color="4F81BD"/>
            </w:tcBorders>
            <w:vAlign w:val="center"/>
          </w:tcPr>
          <w:p w14:paraId="4CE9EA05" w14:textId="77777777" w:rsidR="00903A86" w:rsidRPr="00690377" w:rsidRDefault="00903A86" w:rsidP="00903A86">
            <w:pPr>
              <w:tabs>
                <w:tab w:val="left" w:pos="3375"/>
              </w:tabs>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690377">
              <w:rPr>
                <w:rFonts w:asciiTheme="majorHAnsi" w:hAnsiTheme="majorHAnsi"/>
                <w:sz w:val="22"/>
                <w:szCs w:val="22"/>
              </w:rPr>
              <w:t>40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bottom w:val="single" w:sz="4" w:space="0" w:color="4F81BD"/>
              <w:right w:val="single" w:sz="4" w:space="0" w:color="4F81BD"/>
            </w:tcBorders>
            <w:vAlign w:val="center"/>
          </w:tcPr>
          <w:p w14:paraId="44C392F7" w14:textId="07EB4AF4" w:rsidR="00903A86" w:rsidRPr="00690377" w:rsidRDefault="00E81BCD" w:rsidP="00903A86">
            <w:pPr>
              <w:jc w:val="center"/>
              <w:rPr>
                <w:rFonts w:asciiTheme="majorHAnsi" w:hAnsiTheme="majorHAnsi"/>
                <w:sz w:val="22"/>
                <w:szCs w:val="22"/>
              </w:rPr>
            </w:pPr>
            <w:r>
              <w:rPr>
                <w:rFonts w:asciiTheme="majorHAnsi" w:eastAsia="Microsoft Sans Serif" w:hAnsiTheme="majorHAnsi"/>
                <w:sz w:val="22"/>
                <w:szCs w:val="22"/>
              </w:rPr>
              <w:t>3</w:t>
            </w:r>
            <w:r w:rsidR="00903A86" w:rsidRPr="00690377">
              <w:rPr>
                <w:rFonts w:asciiTheme="majorHAnsi" w:eastAsia="Microsoft Sans Serif" w:hAnsiTheme="majorHAnsi"/>
                <w:sz w:val="22"/>
                <w:szCs w:val="22"/>
              </w:rPr>
              <w:t xml:space="preserve"> godine</w:t>
            </w:r>
          </w:p>
        </w:tc>
        <w:tc>
          <w:tcPr>
            <w:cnfStyle w:val="000100000000" w:firstRow="0" w:lastRow="0" w:firstColumn="0" w:lastColumn="1" w:oddVBand="0" w:evenVBand="0" w:oddHBand="0" w:evenHBand="0" w:firstRowFirstColumn="0" w:firstRowLastColumn="0" w:lastRowFirstColumn="0" w:lastRowLastColumn="0"/>
            <w:tcW w:w="1559" w:type="dxa"/>
            <w:vMerge/>
            <w:tcBorders>
              <w:left w:val="single" w:sz="4" w:space="0" w:color="4F81BD"/>
              <w:bottom w:val="single" w:sz="4" w:space="0" w:color="4F81BD"/>
            </w:tcBorders>
            <w:vAlign w:val="center"/>
          </w:tcPr>
          <w:p w14:paraId="1DE9DCB5" w14:textId="77777777" w:rsidR="00903A86" w:rsidRPr="00690377" w:rsidRDefault="00903A86" w:rsidP="00903A86">
            <w:pPr>
              <w:ind w:right="32"/>
              <w:contextualSpacing/>
              <w:jc w:val="center"/>
              <w:rPr>
                <w:rFonts w:asciiTheme="majorHAnsi" w:eastAsia="Microsoft Sans Serif" w:hAnsiTheme="majorHAnsi"/>
                <w:sz w:val="22"/>
                <w:szCs w:val="22"/>
              </w:rPr>
            </w:pPr>
          </w:p>
        </w:tc>
      </w:tr>
      <w:tr w:rsidR="00903A86" w:rsidRPr="00690377" w14:paraId="5E88828F" w14:textId="77777777" w:rsidTr="00C36D5D">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950" w:type="dxa"/>
            <w:vMerge w:val="restart"/>
            <w:tcBorders>
              <w:top w:val="single" w:sz="4" w:space="0" w:color="4F81BD"/>
              <w:bottom w:val="single" w:sz="4" w:space="0" w:color="4F81BD"/>
              <w:right w:val="single" w:sz="4" w:space="0" w:color="4F81BD"/>
            </w:tcBorders>
            <w:vAlign w:val="center"/>
          </w:tcPr>
          <w:p w14:paraId="61CA0604" w14:textId="2B0B6ED3" w:rsidR="00903A86" w:rsidRPr="00690377" w:rsidRDefault="00C36D5D" w:rsidP="00903A86">
            <w:pPr>
              <w:ind w:right="32"/>
              <w:contextualSpacing/>
              <w:jc w:val="both"/>
              <w:rPr>
                <w:rFonts w:asciiTheme="majorHAnsi" w:eastAsia="Microsoft Sans Serif" w:hAnsiTheme="majorHAnsi"/>
                <w:sz w:val="22"/>
                <w:szCs w:val="22"/>
              </w:rPr>
            </w:pPr>
            <w:r>
              <w:rPr>
                <w:rFonts w:asciiTheme="majorHAnsi" w:eastAsia="Microsoft Sans Serif" w:hAnsiTheme="majorHAnsi"/>
                <w:sz w:val="22"/>
                <w:szCs w:val="22"/>
              </w:rPr>
              <w:lastRenderedPageBreak/>
              <w:t>Ležaljke</w:t>
            </w:r>
          </w:p>
        </w:tc>
        <w:tc>
          <w:tcPr>
            <w:cnfStyle w:val="000010000000" w:firstRow="0" w:lastRow="0" w:firstColumn="0" w:lastColumn="0" w:oddVBand="1" w:evenVBand="0" w:oddHBand="0" w:evenHBand="0" w:firstRowFirstColumn="0" w:firstRowLastColumn="0" w:lastRowFirstColumn="0" w:lastRowLastColumn="0"/>
            <w:tcW w:w="3715" w:type="dxa"/>
            <w:tcBorders>
              <w:top w:val="single" w:sz="4" w:space="0" w:color="4F81BD"/>
              <w:bottom w:val="single" w:sz="4" w:space="0" w:color="4F81BD"/>
            </w:tcBorders>
            <w:vAlign w:val="center"/>
          </w:tcPr>
          <w:p w14:paraId="1E55A6F4" w14:textId="77777777" w:rsidR="00903A86" w:rsidRPr="00690377" w:rsidRDefault="00903A86" w:rsidP="00903A86">
            <w:pPr>
              <w:tabs>
                <w:tab w:val="left" w:pos="3375"/>
              </w:tabs>
              <w:contextualSpacing/>
              <w:rPr>
                <w:rFonts w:asciiTheme="majorHAnsi" w:hAnsiTheme="majorHAnsi"/>
                <w:sz w:val="22"/>
                <w:szCs w:val="22"/>
              </w:rPr>
            </w:pPr>
            <w:r w:rsidRPr="00690377">
              <w:rPr>
                <w:rFonts w:asciiTheme="majorHAnsi" w:hAnsiTheme="majorHAnsi"/>
                <w:sz w:val="22"/>
                <w:szCs w:val="22"/>
              </w:rPr>
              <w:t xml:space="preserve">Mikrolokacija 6. Stari Grad: </w:t>
            </w:r>
          </w:p>
          <w:p w14:paraId="56F29231" w14:textId="77777777" w:rsidR="00903A86" w:rsidRPr="00690377" w:rsidRDefault="00903A86" w:rsidP="00903A86">
            <w:pPr>
              <w:tabs>
                <w:tab w:val="left" w:pos="3375"/>
              </w:tabs>
              <w:contextualSpacing/>
              <w:rPr>
                <w:rFonts w:asciiTheme="majorHAnsi" w:hAnsiTheme="majorHAnsi"/>
                <w:sz w:val="22"/>
                <w:szCs w:val="22"/>
              </w:rPr>
            </w:pPr>
            <w:r w:rsidRPr="00690377">
              <w:rPr>
                <w:rFonts w:asciiTheme="majorHAnsi" w:hAnsiTheme="majorHAnsi"/>
                <w:sz w:val="22"/>
                <w:szCs w:val="22"/>
              </w:rPr>
              <w:t>uvala Zavala dio 10416/816 (10416/609) k.o. Stari Grad</w:t>
            </w:r>
          </w:p>
        </w:tc>
        <w:tc>
          <w:tcPr>
            <w:tcW w:w="1134" w:type="dxa"/>
            <w:tcBorders>
              <w:top w:val="single" w:sz="4" w:space="0" w:color="4F81BD"/>
              <w:left w:val="single" w:sz="4" w:space="0" w:color="4F81BD"/>
              <w:bottom w:val="single" w:sz="4" w:space="0" w:color="4F81BD"/>
              <w:right w:val="single" w:sz="4" w:space="0" w:color="4F81BD"/>
            </w:tcBorders>
            <w:vAlign w:val="center"/>
          </w:tcPr>
          <w:p w14:paraId="32DF3A71" w14:textId="77777777" w:rsidR="00903A86" w:rsidRPr="00690377" w:rsidRDefault="00903A86" w:rsidP="00903A86">
            <w:pPr>
              <w:ind w:right="32"/>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icrosoft Sans Serif" w:hAnsiTheme="majorHAnsi"/>
                <w:sz w:val="22"/>
                <w:szCs w:val="22"/>
              </w:rPr>
            </w:pPr>
            <w:r w:rsidRPr="00690377">
              <w:rPr>
                <w:rFonts w:asciiTheme="majorHAnsi" w:eastAsia="Microsoft Sans Serif" w:hAnsiTheme="majorHAnsi"/>
                <w:sz w:val="22"/>
                <w:szCs w:val="22"/>
              </w:rPr>
              <w:t>10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bottom w:val="single" w:sz="4" w:space="0" w:color="4F81BD"/>
              <w:right w:val="single" w:sz="4" w:space="0" w:color="4F81BD"/>
            </w:tcBorders>
            <w:vAlign w:val="center"/>
          </w:tcPr>
          <w:p w14:paraId="38D1D652" w14:textId="6EDB852A" w:rsidR="00903A86" w:rsidRPr="00690377" w:rsidRDefault="00E81BCD" w:rsidP="00903A86">
            <w:pPr>
              <w:jc w:val="center"/>
              <w:rPr>
                <w:rFonts w:asciiTheme="majorHAnsi" w:hAnsiTheme="majorHAnsi"/>
                <w:sz w:val="22"/>
                <w:szCs w:val="22"/>
              </w:rPr>
            </w:pPr>
            <w:r>
              <w:rPr>
                <w:rFonts w:asciiTheme="majorHAnsi" w:eastAsia="Microsoft Sans Serif" w:hAnsiTheme="majorHAnsi"/>
                <w:sz w:val="22"/>
                <w:szCs w:val="22"/>
              </w:rPr>
              <w:t>3</w:t>
            </w:r>
            <w:r w:rsidR="00903A86" w:rsidRPr="00690377">
              <w:rPr>
                <w:rFonts w:asciiTheme="majorHAnsi" w:eastAsia="Microsoft Sans Serif" w:hAnsiTheme="majorHAnsi"/>
                <w:sz w:val="22"/>
                <w:szCs w:val="22"/>
              </w:rPr>
              <w:t xml:space="preserve"> godine</w:t>
            </w:r>
          </w:p>
        </w:tc>
        <w:tc>
          <w:tcPr>
            <w:cnfStyle w:val="000100000000" w:firstRow="0" w:lastRow="0" w:firstColumn="0" w:lastColumn="1" w:oddVBand="0" w:evenVBand="0" w:oddHBand="0" w:evenHBand="0" w:firstRowFirstColumn="0" w:firstRowLastColumn="0" w:lastRowFirstColumn="0" w:lastRowLastColumn="0"/>
            <w:tcW w:w="1559" w:type="dxa"/>
            <w:vMerge w:val="restart"/>
            <w:tcBorders>
              <w:top w:val="single" w:sz="4" w:space="0" w:color="4F81BD"/>
              <w:left w:val="single" w:sz="4" w:space="0" w:color="4F81BD"/>
              <w:bottom w:val="single" w:sz="4" w:space="0" w:color="4F81BD"/>
            </w:tcBorders>
            <w:vAlign w:val="center"/>
          </w:tcPr>
          <w:p w14:paraId="79F9D55C" w14:textId="77777777" w:rsidR="00C36D5D" w:rsidRPr="00690377" w:rsidRDefault="00C36D5D" w:rsidP="00C36D5D">
            <w:pPr>
              <w:ind w:right="32"/>
              <w:contextualSpacing/>
              <w:jc w:val="center"/>
              <w:rPr>
                <w:rFonts w:asciiTheme="majorHAnsi" w:eastAsia="Microsoft Sans Serif" w:hAnsiTheme="majorHAnsi"/>
                <w:b w:val="0"/>
                <w:sz w:val="22"/>
                <w:szCs w:val="22"/>
              </w:rPr>
            </w:pPr>
            <w:r w:rsidRPr="00690377">
              <w:rPr>
                <w:rFonts w:asciiTheme="majorHAnsi" w:eastAsia="Microsoft Sans Serif" w:hAnsiTheme="majorHAnsi"/>
                <w:b w:val="0"/>
                <w:sz w:val="22"/>
                <w:szCs w:val="22"/>
              </w:rPr>
              <w:t>40,00</w:t>
            </w:r>
          </w:p>
          <w:p w14:paraId="6517D663" w14:textId="007B22D6" w:rsidR="00903A86" w:rsidRPr="00690377" w:rsidRDefault="00C36D5D" w:rsidP="00C36D5D">
            <w:pPr>
              <w:ind w:right="32"/>
              <w:contextualSpacing/>
              <w:jc w:val="center"/>
              <w:rPr>
                <w:rFonts w:asciiTheme="majorHAnsi" w:eastAsia="Microsoft Sans Serif" w:hAnsiTheme="majorHAnsi"/>
                <w:sz w:val="22"/>
                <w:szCs w:val="22"/>
              </w:rPr>
            </w:pPr>
            <w:r w:rsidRPr="00690377">
              <w:rPr>
                <w:rFonts w:asciiTheme="majorHAnsi" w:eastAsia="Microsoft Sans Serif" w:hAnsiTheme="majorHAnsi"/>
                <w:b w:val="0"/>
                <w:sz w:val="22"/>
                <w:szCs w:val="22"/>
              </w:rPr>
              <w:t>po kom.</w:t>
            </w:r>
          </w:p>
        </w:tc>
      </w:tr>
      <w:tr w:rsidR="00903A86" w:rsidRPr="00690377" w14:paraId="51F9DD01" w14:textId="77777777" w:rsidTr="002863AD">
        <w:trPr>
          <w:trHeight w:val="1204"/>
        </w:trPr>
        <w:tc>
          <w:tcPr>
            <w:cnfStyle w:val="001000000000" w:firstRow="0" w:lastRow="0" w:firstColumn="1" w:lastColumn="0" w:oddVBand="0" w:evenVBand="0" w:oddHBand="0" w:evenHBand="0" w:firstRowFirstColumn="0" w:firstRowLastColumn="0" w:lastRowFirstColumn="0" w:lastRowLastColumn="0"/>
            <w:tcW w:w="1950" w:type="dxa"/>
            <w:vMerge/>
            <w:tcBorders>
              <w:right w:val="single" w:sz="4" w:space="0" w:color="4F81BD"/>
            </w:tcBorders>
            <w:vAlign w:val="center"/>
          </w:tcPr>
          <w:p w14:paraId="360585AF" w14:textId="77777777" w:rsidR="00903A86" w:rsidRPr="00690377" w:rsidRDefault="00903A86" w:rsidP="00903A86">
            <w:pPr>
              <w:ind w:right="32"/>
              <w:contextualSpacing/>
              <w:jc w:val="both"/>
              <w:rPr>
                <w:rFonts w:asciiTheme="majorHAnsi" w:eastAsia="Microsoft Sans Serif" w:hAnsiTheme="majorHAnsi"/>
                <w:sz w:val="22"/>
                <w:szCs w:val="22"/>
              </w:rPr>
            </w:pPr>
          </w:p>
        </w:tc>
        <w:tc>
          <w:tcPr>
            <w:cnfStyle w:val="000010000000" w:firstRow="0" w:lastRow="0" w:firstColumn="0" w:lastColumn="0" w:oddVBand="1" w:evenVBand="0" w:oddHBand="0" w:evenHBand="0" w:firstRowFirstColumn="0" w:firstRowLastColumn="0" w:lastRowFirstColumn="0" w:lastRowLastColumn="0"/>
            <w:tcW w:w="3715" w:type="dxa"/>
            <w:vAlign w:val="center"/>
          </w:tcPr>
          <w:p w14:paraId="0CE66D55" w14:textId="77777777" w:rsidR="00903A86" w:rsidRPr="00690377" w:rsidRDefault="00903A86" w:rsidP="00903A86">
            <w:pPr>
              <w:contextualSpacing/>
              <w:outlineLvl w:val="0"/>
              <w:rPr>
                <w:rFonts w:asciiTheme="majorHAnsi" w:hAnsiTheme="majorHAnsi"/>
                <w:sz w:val="22"/>
                <w:szCs w:val="22"/>
              </w:rPr>
            </w:pPr>
            <w:r w:rsidRPr="00690377">
              <w:rPr>
                <w:rFonts w:asciiTheme="majorHAnsi" w:hAnsiTheme="majorHAnsi"/>
                <w:sz w:val="22"/>
                <w:szCs w:val="22"/>
              </w:rPr>
              <w:t xml:space="preserve">Mikrolokacija 10. Stari Grad: </w:t>
            </w:r>
          </w:p>
          <w:p w14:paraId="7EFD18C9" w14:textId="77777777" w:rsidR="00903A86" w:rsidRPr="00690377" w:rsidRDefault="00903A86" w:rsidP="00903A86">
            <w:pPr>
              <w:contextualSpacing/>
              <w:outlineLvl w:val="0"/>
              <w:rPr>
                <w:rFonts w:asciiTheme="majorHAnsi" w:hAnsiTheme="majorHAnsi"/>
                <w:sz w:val="22"/>
                <w:szCs w:val="22"/>
              </w:rPr>
            </w:pPr>
            <w:r w:rsidRPr="00690377">
              <w:rPr>
                <w:rFonts w:asciiTheme="majorHAnsi" w:hAnsiTheme="majorHAnsi"/>
                <w:sz w:val="22"/>
                <w:szCs w:val="22"/>
              </w:rPr>
              <w:t>uvala Priluka dio k.č.zem 10416/816 k.o. Stari Grad (ispred k.č.zem. 10416/806) k.o. Stari Grad</w:t>
            </w:r>
          </w:p>
        </w:tc>
        <w:tc>
          <w:tcPr>
            <w:tcW w:w="1134" w:type="dxa"/>
            <w:tcBorders>
              <w:top w:val="single" w:sz="4" w:space="0" w:color="4F81BD"/>
              <w:left w:val="single" w:sz="4" w:space="0" w:color="4F81BD"/>
              <w:right w:val="single" w:sz="4" w:space="0" w:color="4F81BD"/>
            </w:tcBorders>
            <w:vAlign w:val="center"/>
          </w:tcPr>
          <w:p w14:paraId="4EACDF17" w14:textId="77777777" w:rsidR="00903A86" w:rsidRPr="00690377" w:rsidRDefault="00903A86" w:rsidP="00903A86">
            <w:pPr>
              <w:ind w:right="32"/>
              <w:contextualSpacing/>
              <w:jc w:val="center"/>
              <w:cnfStyle w:val="000000000000" w:firstRow="0" w:lastRow="0" w:firstColumn="0" w:lastColumn="0" w:oddVBand="0" w:evenVBand="0" w:oddHBand="0" w:evenHBand="0" w:firstRowFirstColumn="0" w:firstRowLastColumn="0" w:lastRowFirstColumn="0" w:lastRowLastColumn="0"/>
              <w:rPr>
                <w:rFonts w:asciiTheme="majorHAnsi" w:eastAsia="Microsoft Sans Serif" w:hAnsiTheme="majorHAnsi"/>
                <w:sz w:val="22"/>
                <w:szCs w:val="22"/>
              </w:rPr>
            </w:pPr>
            <w:r w:rsidRPr="00690377">
              <w:rPr>
                <w:rFonts w:asciiTheme="majorHAnsi" w:eastAsia="Microsoft Sans Serif" w:hAnsiTheme="majorHAnsi"/>
                <w:sz w:val="22"/>
                <w:szCs w:val="22"/>
              </w:rPr>
              <w:t>10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right w:val="single" w:sz="4" w:space="0" w:color="4F81BD"/>
            </w:tcBorders>
            <w:vAlign w:val="center"/>
          </w:tcPr>
          <w:p w14:paraId="58F749CC" w14:textId="21BE6FFF" w:rsidR="00903A86" w:rsidRPr="00690377" w:rsidRDefault="00E81BCD" w:rsidP="00903A86">
            <w:pPr>
              <w:jc w:val="center"/>
              <w:rPr>
                <w:rFonts w:asciiTheme="majorHAnsi" w:hAnsiTheme="majorHAnsi"/>
                <w:sz w:val="22"/>
                <w:szCs w:val="22"/>
              </w:rPr>
            </w:pPr>
            <w:r>
              <w:rPr>
                <w:rFonts w:asciiTheme="majorHAnsi" w:eastAsia="Microsoft Sans Serif" w:hAnsiTheme="majorHAnsi"/>
                <w:sz w:val="22"/>
                <w:szCs w:val="22"/>
              </w:rPr>
              <w:t>3</w:t>
            </w:r>
            <w:r w:rsidR="00903A86" w:rsidRPr="00690377">
              <w:rPr>
                <w:rFonts w:asciiTheme="majorHAnsi" w:eastAsia="Microsoft Sans Serif" w:hAnsiTheme="majorHAnsi"/>
                <w:sz w:val="22"/>
                <w:szCs w:val="22"/>
              </w:rPr>
              <w:t xml:space="preserve"> godine</w:t>
            </w:r>
          </w:p>
        </w:tc>
        <w:tc>
          <w:tcPr>
            <w:cnfStyle w:val="000100000000" w:firstRow="0" w:lastRow="0" w:firstColumn="0" w:lastColumn="1" w:oddVBand="0" w:evenVBand="0" w:oddHBand="0" w:evenHBand="0" w:firstRowFirstColumn="0" w:firstRowLastColumn="0" w:lastRowFirstColumn="0" w:lastRowLastColumn="0"/>
            <w:tcW w:w="1559" w:type="dxa"/>
            <w:vMerge/>
            <w:tcBorders>
              <w:left w:val="single" w:sz="4" w:space="0" w:color="4F81BD"/>
            </w:tcBorders>
            <w:vAlign w:val="center"/>
          </w:tcPr>
          <w:p w14:paraId="21D70C26" w14:textId="77777777" w:rsidR="00903A86" w:rsidRPr="00690377" w:rsidRDefault="00903A86" w:rsidP="00903A86">
            <w:pPr>
              <w:ind w:right="32"/>
              <w:contextualSpacing/>
              <w:jc w:val="center"/>
              <w:rPr>
                <w:rFonts w:asciiTheme="majorHAnsi" w:eastAsia="Microsoft Sans Serif" w:hAnsiTheme="majorHAnsi"/>
                <w:sz w:val="22"/>
                <w:szCs w:val="22"/>
              </w:rPr>
            </w:pPr>
          </w:p>
        </w:tc>
      </w:tr>
      <w:tr w:rsidR="00903A86" w:rsidRPr="00690377" w14:paraId="58CD7D86" w14:textId="77777777" w:rsidTr="00C36D5D">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950" w:type="dxa"/>
            <w:vMerge/>
            <w:tcBorders>
              <w:top w:val="single" w:sz="4" w:space="0" w:color="4F81BD"/>
              <w:bottom w:val="single" w:sz="4" w:space="0" w:color="4F81BD"/>
              <w:right w:val="single" w:sz="4" w:space="0" w:color="4F81BD"/>
            </w:tcBorders>
            <w:vAlign w:val="center"/>
          </w:tcPr>
          <w:p w14:paraId="79A048F9" w14:textId="77777777" w:rsidR="00903A86" w:rsidRPr="00690377" w:rsidRDefault="00903A86" w:rsidP="00903A86">
            <w:pPr>
              <w:ind w:right="32"/>
              <w:contextualSpacing/>
              <w:jc w:val="both"/>
              <w:rPr>
                <w:rFonts w:asciiTheme="majorHAnsi" w:eastAsia="Microsoft Sans Serif" w:hAnsiTheme="majorHAnsi"/>
                <w:sz w:val="22"/>
                <w:szCs w:val="22"/>
              </w:rPr>
            </w:pPr>
          </w:p>
        </w:tc>
        <w:tc>
          <w:tcPr>
            <w:cnfStyle w:val="000010000000" w:firstRow="0" w:lastRow="0" w:firstColumn="0" w:lastColumn="0" w:oddVBand="1" w:evenVBand="0" w:oddHBand="0" w:evenHBand="0" w:firstRowFirstColumn="0" w:firstRowLastColumn="0" w:lastRowFirstColumn="0" w:lastRowLastColumn="0"/>
            <w:tcW w:w="3715" w:type="dxa"/>
            <w:tcBorders>
              <w:top w:val="single" w:sz="4" w:space="0" w:color="4F81BD"/>
              <w:bottom w:val="single" w:sz="4" w:space="0" w:color="4F81BD"/>
            </w:tcBorders>
            <w:vAlign w:val="center"/>
          </w:tcPr>
          <w:p w14:paraId="151C81F4" w14:textId="77777777" w:rsidR="00903A86" w:rsidRPr="00690377" w:rsidRDefault="00903A86" w:rsidP="00903A86">
            <w:pPr>
              <w:tabs>
                <w:tab w:val="left" w:pos="3375"/>
              </w:tabs>
              <w:contextualSpacing/>
              <w:rPr>
                <w:rFonts w:asciiTheme="majorHAnsi" w:hAnsiTheme="majorHAnsi"/>
                <w:sz w:val="22"/>
                <w:szCs w:val="22"/>
              </w:rPr>
            </w:pPr>
            <w:r w:rsidRPr="00690377">
              <w:rPr>
                <w:rFonts w:asciiTheme="majorHAnsi" w:hAnsiTheme="majorHAnsi"/>
                <w:sz w:val="22"/>
                <w:szCs w:val="22"/>
              </w:rPr>
              <w:t xml:space="preserve">Mikrolokacija 8. Stari Grad: </w:t>
            </w:r>
          </w:p>
          <w:p w14:paraId="01B22D1C" w14:textId="77777777" w:rsidR="00903A86" w:rsidRPr="00690377" w:rsidRDefault="00903A86" w:rsidP="00903A86">
            <w:pPr>
              <w:tabs>
                <w:tab w:val="left" w:pos="3375"/>
              </w:tabs>
              <w:contextualSpacing/>
              <w:rPr>
                <w:rFonts w:asciiTheme="majorHAnsi" w:hAnsiTheme="majorHAnsi"/>
                <w:b/>
                <w:sz w:val="22"/>
                <w:szCs w:val="22"/>
              </w:rPr>
            </w:pPr>
            <w:r w:rsidRPr="00690377">
              <w:rPr>
                <w:rFonts w:asciiTheme="majorHAnsi" w:hAnsiTheme="majorHAnsi"/>
                <w:sz w:val="22"/>
                <w:szCs w:val="22"/>
              </w:rPr>
              <w:t>u uvali Mlaki Rot dio k.č.zem. 10416/816 (ispred k.č.zem. 10416/193, 10416/194) k.o. Stari Grad</w:t>
            </w:r>
          </w:p>
        </w:tc>
        <w:tc>
          <w:tcPr>
            <w:tcW w:w="1134" w:type="dxa"/>
            <w:tcBorders>
              <w:top w:val="single" w:sz="4" w:space="0" w:color="4F81BD"/>
              <w:left w:val="single" w:sz="4" w:space="0" w:color="4F81BD"/>
              <w:bottom w:val="single" w:sz="4" w:space="0" w:color="4F81BD"/>
              <w:right w:val="single" w:sz="4" w:space="0" w:color="4F81BD"/>
            </w:tcBorders>
            <w:vAlign w:val="center"/>
          </w:tcPr>
          <w:p w14:paraId="2B7938E1" w14:textId="77777777" w:rsidR="00903A86" w:rsidRPr="00690377" w:rsidRDefault="00903A86" w:rsidP="00903A86">
            <w:pPr>
              <w:ind w:right="32"/>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icrosoft Sans Serif" w:hAnsiTheme="majorHAnsi"/>
                <w:sz w:val="22"/>
                <w:szCs w:val="22"/>
              </w:rPr>
            </w:pPr>
            <w:r w:rsidRPr="00690377">
              <w:rPr>
                <w:rFonts w:asciiTheme="majorHAnsi" w:eastAsia="Microsoft Sans Serif" w:hAnsiTheme="majorHAnsi"/>
                <w:sz w:val="22"/>
                <w:szCs w:val="22"/>
              </w:rPr>
              <w:t>10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bottom w:val="single" w:sz="4" w:space="0" w:color="4F81BD"/>
              <w:right w:val="single" w:sz="4" w:space="0" w:color="4F81BD"/>
            </w:tcBorders>
            <w:vAlign w:val="center"/>
          </w:tcPr>
          <w:p w14:paraId="6487E1EF" w14:textId="76ACA633" w:rsidR="00903A86" w:rsidRPr="00690377" w:rsidRDefault="00E81BCD" w:rsidP="00903A86">
            <w:pPr>
              <w:jc w:val="center"/>
              <w:rPr>
                <w:rFonts w:asciiTheme="majorHAnsi" w:hAnsiTheme="majorHAnsi"/>
                <w:sz w:val="22"/>
                <w:szCs w:val="22"/>
              </w:rPr>
            </w:pPr>
            <w:r>
              <w:rPr>
                <w:rFonts w:asciiTheme="majorHAnsi" w:eastAsia="Microsoft Sans Serif" w:hAnsiTheme="majorHAnsi"/>
                <w:sz w:val="22"/>
                <w:szCs w:val="22"/>
              </w:rPr>
              <w:t>3</w:t>
            </w:r>
            <w:r w:rsidR="00903A86" w:rsidRPr="00690377">
              <w:rPr>
                <w:rFonts w:asciiTheme="majorHAnsi" w:eastAsia="Microsoft Sans Serif" w:hAnsiTheme="majorHAnsi"/>
                <w:sz w:val="22"/>
                <w:szCs w:val="22"/>
              </w:rPr>
              <w:t xml:space="preserve"> godine</w:t>
            </w:r>
          </w:p>
        </w:tc>
        <w:tc>
          <w:tcPr>
            <w:cnfStyle w:val="000100000000" w:firstRow="0" w:lastRow="0" w:firstColumn="0" w:lastColumn="1" w:oddVBand="0" w:evenVBand="0" w:oddHBand="0" w:evenHBand="0" w:firstRowFirstColumn="0" w:firstRowLastColumn="0" w:lastRowFirstColumn="0" w:lastRowLastColumn="0"/>
            <w:tcW w:w="1559" w:type="dxa"/>
            <w:vMerge/>
            <w:tcBorders>
              <w:top w:val="single" w:sz="4" w:space="0" w:color="4F81BD"/>
              <w:left w:val="single" w:sz="4" w:space="0" w:color="4F81BD"/>
              <w:bottom w:val="single" w:sz="4" w:space="0" w:color="4F81BD"/>
            </w:tcBorders>
            <w:vAlign w:val="center"/>
          </w:tcPr>
          <w:p w14:paraId="4BF388A2" w14:textId="77777777" w:rsidR="00903A86" w:rsidRPr="00690377" w:rsidRDefault="00903A86" w:rsidP="00903A86">
            <w:pPr>
              <w:ind w:right="32"/>
              <w:contextualSpacing/>
              <w:jc w:val="center"/>
              <w:rPr>
                <w:rFonts w:asciiTheme="majorHAnsi" w:eastAsia="Microsoft Sans Serif" w:hAnsiTheme="majorHAnsi"/>
                <w:sz w:val="22"/>
                <w:szCs w:val="22"/>
              </w:rPr>
            </w:pPr>
          </w:p>
        </w:tc>
      </w:tr>
      <w:tr w:rsidR="00903A86" w:rsidRPr="00690377" w14:paraId="115E3D42" w14:textId="77777777" w:rsidTr="002863AD">
        <w:trPr>
          <w:trHeight w:val="996"/>
        </w:trPr>
        <w:tc>
          <w:tcPr>
            <w:cnfStyle w:val="001000000000" w:firstRow="0" w:lastRow="0" w:firstColumn="1" w:lastColumn="0" w:oddVBand="0" w:evenVBand="0" w:oddHBand="0" w:evenHBand="0" w:firstRowFirstColumn="0" w:firstRowLastColumn="0" w:lastRowFirstColumn="0" w:lastRowLastColumn="0"/>
            <w:tcW w:w="1950" w:type="dxa"/>
            <w:vMerge/>
            <w:tcBorders>
              <w:right w:val="single" w:sz="4" w:space="0" w:color="4F81BD"/>
            </w:tcBorders>
            <w:vAlign w:val="center"/>
          </w:tcPr>
          <w:p w14:paraId="5E55733E" w14:textId="77777777" w:rsidR="00903A86" w:rsidRPr="00690377" w:rsidRDefault="00903A86" w:rsidP="00903A86">
            <w:pPr>
              <w:ind w:right="32"/>
              <w:contextualSpacing/>
              <w:jc w:val="both"/>
              <w:rPr>
                <w:rFonts w:asciiTheme="majorHAnsi" w:eastAsia="Microsoft Sans Serif" w:hAnsiTheme="majorHAnsi"/>
                <w:sz w:val="22"/>
                <w:szCs w:val="22"/>
              </w:rPr>
            </w:pPr>
          </w:p>
        </w:tc>
        <w:tc>
          <w:tcPr>
            <w:cnfStyle w:val="000010000000" w:firstRow="0" w:lastRow="0" w:firstColumn="0" w:lastColumn="0" w:oddVBand="1" w:evenVBand="0" w:oddHBand="0" w:evenHBand="0" w:firstRowFirstColumn="0" w:firstRowLastColumn="0" w:lastRowFirstColumn="0" w:lastRowLastColumn="0"/>
            <w:tcW w:w="3715" w:type="dxa"/>
            <w:tcBorders>
              <w:top w:val="single" w:sz="4" w:space="0" w:color="4F81BD"/>
              <w:bottom w:val="single" w:sz="4" w:space="0" w:color="4F81BD"/>
              <w:right w:val="single" w:sz="4" w:space="0" w:color="4F81BD"/>
            </w:tcBorders>
            <w:vAlign w:val="center"/>
          </w:tcPr>
          <w:p w14:paraId="0F32EB24" w14:textId="77777777" w:rsidR="00903A86" w:rsidRPr="00690377" w:rsidRDefault="00903A86" w:rsidP="00903A86">
            <w:pPr>
              <w:tabs>
                <w:tab w:val="left" w:pos="3375"/>
              </w:tabs>
              <w:contextualSpacing/>
              <w:rPr>
                <w:rFonts w:asciiTheme="majorHAnsi" w:hAnsiTheme="majorHAnsi"/>
                <w:sz w:val="22"/>
                <w:szCs w:val="22"/>
              </w:rPr>
            </w:pPr>
            <w:r w:rsidRPr="00690377">
              <w:rPr>
                <w:rFonts w:asciiTheme="majorHAnsi" w:hAnsiTheme="majorHAnsi"/>
                <w:sz w:val="22"/>
                <w:szCs w:val="22"/>
              </w:rPr>
              <w:t xml:space="preserve">Mikrolokacija 7. Stari Grad: </w:t>
            </w:r>
          </w:p>
          <w:p w14:paraId="2F7380D9" w14:textId="77777777" w:rsidR="00903A86" w:rsidRPr="00690377" w:rsidRDefault="00903A86" w:rsidP="00903A86">
            <w:pPr>
              <w:tabs>
                <w:tab w:val="left" w:pos="3375"/>
              </w:tabs>
              <w:contextualSpacing/>
              <w:rPr>
                <w:rFonts w:asciiTheme="majorHAnsi" w:hAnsiTheme="majorHAnsi"/>
                <w:sz w:val="22"/>
                <w:szCs w:val="22"/>
              </w:rPr>
            </w:pPr>
            <w:r w:rsidRPr="00690377">
              <w:rPr>
                <w:rFonts w:asciiTheme="majorHAnsi" w:hAnsiTheme="majorHAnsi"/>
                <w:sz w:val="22"/>
                <w:szCs w:val="22"/>
              </w:rPr>
              <w:t>u uvali Veli dolac dio 10416/816 (ispred k.č.zem. 10416/681), k.o. Stari Grad</w:t>
            </w:r>
          </w:p>
        </w:tc>
        <w:tc>
          <w:tcPr>
            <w:tcW w:w="1134" w:type="dxa"/>
            <w:tcBorders>
              <w:top w:val="single" w:sz="4" w:space="0" w:color="4F81BD"/>
              <w:left w:val="single" w:sz="4" w:space="0" w:color="4F81BD"/>
              <w:right w:val="single" w:sz="4" w:space="0" w:color="4F81BD"/>
            </w:tcBorders>
            <w:vAlign w:val="center"/>
          </w:tcPr>
          <w:p w14:paraId="7D22C438" w14:textId="77777777" w:rsidR="00903A86" w:rsidRPr="00690377" w:rsidRDefault="00903A86" w:rsidP="00903A86">
            <w:pPr>
              <w:ind w:right="32"/>
              <w:contextualSpacing/>
              <w:jc w:val="center"/>
              <w:cnfStyle w:val="000000000000" w:firstRow="0" w:lastRow="0" w:firstColumn="0" w:lastColumn="0" w:oddVBand="0" w:evenVBand="0" w:oddHBand="0" w:evenHBand="0" w:firstRowFirstColumn="0" w:firstRowLastColumn="0" w:lastRowFirstColumn="0" w:lastRowLastColumn="0"/>
              <w:rPr>
                <w:rFonts w:asciiTheme="majorHAnsi" w:eastAsia="Microsoft Sans Serif" w:hAnsiTheme="majorHAnsi"/>
                <w:sz w:val="22"/>
                <w:szCs w:val="22"/>
              </w:rPr>
            </w:pPr>
            <w:r w:rsidRPr="00690377">
              <w:rPr>
                <w:rFonts w:asciiTheme="majorHAnsi" w:eastAsia="Microsoft Sans Serif" w:hAnsiTheme="majorHAnsi"/>
                <w:sz w:val="22"/>
                <w:szCs w:val="22"/>
              </w:rPr>
              <w:t>10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right w:val="single" w:sz="4" w:space="0" w:color="4F81BD"/>
            </w:tcBorders>
            <w:vAlign w:val="center"/>
          </w:tcPr>
          <w:p w14:paraId="39CE8BCF" w14:textId="7DD81BCD" w:rsidR="00903A86" w:rsidRPr="00690377" w:rsidRDefault="00E81BCD" w:rsidP="00903A86">
            <w:pPr>
              <w:jc w:val="center"/>
              <w:rPr>
                <w:rFonts w:asciiTheme="majorHAnsi" w:hAnsiTheme="majorHAnsi"/>
                <w:sz w:val="22"/>
                <w:szCs w:val="22"/>
              </w:rPr>
            </w:pPr>
            <w:r>
              <w:rPr>
                <w:rFonts w:asciiTheme="majorHAnsi" w:eastAsia="Microsoft Sans Serif" w:hAnsiTheme="majorHAnsi"/>
                <w:sz w:val="22"/>
                <w:szCs w:val="22"/>
              </w:rPr>
              <w:t>3</w:t>
            </w:r>
            <w:r w:rsidR="00903A86" w:rsidRPr="00690377">
              <w:rPr>
                <w:rFonts w:asciiTheme="majorHAnsi" w:eastAsia="Microsoft Sans Serif" w:hAnsiTheme="majorHAnsi"/>
                <w:sz w:val="22"/>
                <w:szCs w:val="22"/>
              </w:rPr>
              <w:t xml:space="preserve"> godine</w:t>
            </w:r>
          </w:p>
        </w:tc>
        <w:tc>
          <w:tcPr>
            <w:cnfStyle w:val="000100000000" w:firstRow="0" w:lastRow="0" w:firstColumn="0" w:lastColumn="1" w:oddVBand="0" w:evenVBand="0" w:oddHBand="0" w:evenHBand="0" w:firstRowFirstColumn="0" w:firstRowLastColumn="0" w:lastRowFirstColumn="0" w:lastRowLastColumn="0"/>
            <w:tcW w:w="1559" w:type="dxa"/>
            <w:vMerge/>
            <w:tcBorders>
              <w:left w:val="single" w:sz="4" w:space="0" w:color="4F81BD"/>
            </w:tcBorders>
            <w:vAlign w:val="center"/>
          </w:tcPr>
          <w:p w14:paraId="43D65A97" w14:textId="77777777" w:rsidR="00903A86" w:rsidRPr="00690377" w:rsidRDefault="00903A86" w:rsidP="00903A86">
            <w:pPr>
              <w:ind w:right="32"/>
              <w:contextualSpacing/>
              <w:jc w:val="center"/>
              <w:rPr>
                <w:rFonts w:asciiTheme="majorHAnsi" w:eastAsia="Microsoft Sans Serif" w:hAnsiTheme="majorHAnsi"/>
                <w:sz w:val="22"/>
                <w:szCs w:val="22"/>
              </w:rPr>
            </w:pPr>
          </w:p>
        </w:tc>
      </w:tr>
      <w:tr w:rsidR="00903A86" w:rsidRPr="00690377" w14:paraId="7DFD0E03" w14:textId="77777777" w:rsidTr="00C36D5D">
        <w:trPr>
          <w:cnfStyle w:val="010000000000" w:firstRow="0" w:lastRow="1" w:firstColumn="0" w:lastColumn="0" w:oddVBand="0" w:evenVBand="0" w:oddHBand="0" w:evenHBand="0" w:firstRowFirstColumn="0" w:firstRowLastColumn="0" w:lastRowFirstColumn="0" w:lastRowLastColumn="0"/>
          <w:trHeight w:val="1388"/>
        </w:trPr>
        <w:tc>
          <w:tcPr>
            <w:cnfStyle w:val="001000000001" w:firstRow="0" w:lastRow="0" w:firstColumn="1" w:lastColumn="0" w:oddVBand="0" w:evenVBand="0" w:oddHBand="0" w:evenHBand="0" w:firstRowFirstColumn="0" w:firstRowLastColumn="0" w:lastRowFirstColumn="1" w:lastRowLastColumn="0"/>
            <w:tcW w:w="1950" w:type="dxa"/>
            <w:vMerge/>
            <w:tcBorders>
              <w:top w:val="single" w:sz="4" w:space="0" w:color="4F81BD"/>
              <w:right w:val="single" w:sz="4" w:space="0" w:color="4F81BD"/>
            </w:tcBorders>
            <w:vAlign w:val="center"/>
          </w:tcPr>
          <w:p w14:paraId="6760BDC1" w14:textId="77777777" w:rsidR="00903A86" w:rsidRPr="00690377" w:rsidRDefault="00903A86" w:rsidP="00903A86">
            <w:pPr>
              <w:ind w:right="32"/>
              <w:contextualSpacing/>
              <w:jc w:val="both"/>
              <w:rPr>
                <w:rFonts w:asciiTheme="majorHAnsi" w:eastAsia="Microsoft Sans Serif" w:hAnsiTheme="majorHAnsi"/>
                <w:sz w:val="22"/>
                <w:szCs w:val="22"/>
              </w:rPr>
            </w:pPr>
          </w:p>
        </w:tc>
        <w:tc>
          <w:tcPr>
            <w:cnfStyle w:val="000010000000" w:firstRow="0" w:lastRow="0" w:firstColumn="0" w:lastColumn="0" w:oddVBand="1" w:evenVBand="0" w:oddHBand="0" w:evenHBand="0" w:firstRowFirstColumn="0" w:firstRowLastColumn="0" w:lastRowFirstColumn="0" w:lastRowLastColumn="0"/>
            <w:tcW w:w="3715" w:type="dxa"/>
            <w:tcBorders>
              <w:top w:val="single" w:sz="4" w:space="0" w:color="4F81BD"/>
              <w:right w:val="single" w:sz="4" w:space="0" w:color="4F81BD"/>
            </w:tcBorders>
            <w:shd w:val="clear" w:color="auto" w:fill="auto"/>
            <w:vAlign w:val="center"/>
          </w:tcPr>
          <w:p w14:paraId="055C7879" w14:textId="77777777" w:rsidR="00903A86" w:rsidRPr="00690377" w:rsidRDefault="00903A86" w:rsidP="00903A86">
            <w:pPr>
              <w:tabs>
                <w:tab w:val="left" w:pos="3375"/>
              </w:tabs>
              <w:contextualSpacing/>
              <w:rPr>
                <w:rFonts w:asciiTheme="majorHAnsi" w:hAnsiTheme="majorHAnsi"/>
                <w:b w:val="0"/>
                <w:sz w:val="22"/>
                <w:szCs w:val="22"/>
              </w:rPr>
            </w:pPr>
            <w:r w:rsidRPr="00690377">
              <w:rPr>
                <w:rFonts w:asciiTheme="majorHAnsi" w:hAnsiTheme="majorHAnsi"/>
                <w:b w:val="0"/>
                <w:sz w:val="22"/>
                <w:szCs w:val="22"/>
              </w:rPr>
              <w:t xml:space="preserve">Mikrolokacija 13. Stari Grad: </w:t>
            </w:r>
          </w:p>
          <w:p w14:paraId="478667E3" w14:textId="77777777" w:rsidR="00903A86" w:rsidRPr="00690377" w:rsidRDefault="00903A86" w:rsidP="00903A86">
            <w:pPr>
              <w:tabs>
                <w:tab w:val="left" w:pos="3375"/>
              </w:tabs>
              <w:contextualSpacing/>
              <w:rPr>
                <w:rFonts w:asciiTheme="majorHAnsi" w:hAnsiTheme="majorHAnsi"/>
                <w:b w:val="0"/>
                <w:iCs/>
                <w:sz w:val="22"/>
                <w:szCs w:val="22"/>
              </w:rPr>
            </w:pPr>
            <w:r w:rsidRPr="00690377">
              <w:rPr>
                <w:rFonts w:asciiTheme="majorHAnsi" w:hAnsiTheme="majorHAnsi"/>
                <w:b w:val="0"/>
                <w:iCs/>
                <w:sz w:val="22"/>
                <w:szCs w:val="22"/>
              </w:rPr>
              <w:t>dio k.č.10224/8,  dio 10224/9, dio 10879/2, 10989, 10227/1, 10227/2, dio 10229/2, 10228/1, dio 10990, i dio 10971/2 k.o. Stari Grad</w:t>
            </w:r>
          </w:p>
        </w:tc>
        <w:tc>
          <w:tcPr>
            <w:tcW w:w="1134" w:type="dxa"/>
            <w:tcBorders>
              <w:top w:val="single" w:sz="4" w:space="0" w:color="4F81BD"/>
              <w:left w:val="single" w:sz="4" w:space="0" w:color="4F81BD"/>
              <w:right w:val="single" w:sz="4" w:space="0" w:color="4F81BD"/>
            </w:tcBorders>
            <w:vAlign w:val="center"/>
          </w:tcPr>
          <w:p w14:paraId="0A4C5692" w14:textId="77777777" w:rsidR="00903A86" w:rsidRPr="00690377" w:rsidRDefault="00903A86" w:rsidP="00903A86">
            <w:pPr>
              <w:ind w:right="32"/>
              <w:contextualSpacing/>
              <w:jc w:val="center"/>
              <w:cnfStyle w:val="010000000000" w:firstRow="0" w:lastRow="1" w:firstColumn="0" w:lastColumn="0" w:oddVBand="0" w:evenVBand="0" w:oddHBand="0" w:evenHBand="0" w:firstRowFirstColumn="0" w:firstRowLastColumn="0" w:lastRowFirstColumn="0" w:lastRowLastColumn="0"/>
              <w:rPr>
                <w:rFonts w:asciiTheme="majorHAnsi" w:eastAsia="Microsoft Sans Serif" w:hAnsiTheme="majorHAnsi"/>
                <w:b w:val="0"/>
                <w:sz w:val="22"/>
                <w:szCs w:val="22"/>
              </w:rPr>
            </w:pPr>
            <w:r w:rsidRPr="00690377">
              <w:rPr>
                <w:rFonts w:asciiTheme="majorHAnsi" w:eastAsia="Microsoft Sans Serif" w:hAnsiTheme="majorHAnsi"/>
                <w:b w:val="0"/>
                <w:sz w:val="22"/>
                <w:szCs w:val="22"/>
              </w:rPr>
              <w:t>80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right w:val="single" w:sz="4" w:space="0" w:color="4F81BD"/>
            </w:tcBorders>
            <w:vAlign w:val="center"/>
          </w:tcPr>
          <w:p w14:paraId="2DA1D01E" w14:textId="7634322E" w:rsidR="00903A86" w:rsidRPr="00690377" w:rsidRDefault="00E81BCD" w:rsidP="00903A86">
            <w:pPr>
              <w:jc w:val="center"/>
              <w:rPr>
                <w:rFonts w:asciiTheme="majorHAnsi" w:hAnsiTheme="majorHAnsi"/>
                <w:b w:val="0"/>
                <w:sz w:val="22"/>
                <w:szCs w:val="22"/>
              </w:rPr>
            </w:pPr>
            <w:r>
              <w:rPr>
                <w:rFonts w:asciiTheme="majorHAnsi" w:eastAsia="Microsoft Sans Serif" w:hAnsiTheme="majorHAnsi"/>
                <w:b w:val="0"/>
                <w:sz w:val="22"/>
                <w:szCs w:val="22"/>
              </w:rPr>
              <w:t>3</w:t>
            </w:r>
            <w:r w:rsidR="00903A86" w:rsidRPr="00690377">
              <w:rPr>
                <w:rFonts w:asciiTheme="majorHAnsi" w:eastAsia="Microsoft Sans Serif" w:hAnsiTheme="majorHAnsi"/>
                <w:b w:val="0"/>
                <w:sz w:val="22"/>
                <w:szCs w:val="22"/>
              </w:rPr>
              <w:t xml:space="preserve"> godine</w:t>
            </w:r>
          </w:p>
        </w:tc>
        <w:tc>
          <w:tcPr>
            <w:cnfStyle w:val="000100000010" w:firstRow="0" w:lastRow="0" w:firstColumn="0" w:lastColumn="1" w:oddVBand="0" w:evenVBand="0" w:oddHBand="0" w:evenHBand="0" w:firstRowFirstColumn="0" w:firstRowLastColumn="0" w:lastRowFirstColumn="0" w:lastRowLastColumn="1"/>
            <w:tcW w:w="1559" w:type="dxa"/>
            <w:vMerge/>
            <w:tcBorders>
              <w:top w:val="single" w:sz="4" w:space="0" w:color="4F81BD"/>
              <w:left w:val="single" w:sz="4" w:space="0" w:color="4F81BD"/>
            </w:tcBorders>
            <w:vAlign w:val="center"/>
          </w:tcPr>
          <w:p w14:paraId="33B9E7C4" w14:textId="77777777" w:rsidR="00903A86" w:rsidRPr="00690377" w:rsidRDefault="00903A86" w:rsidP="00903A86">
            <w:pPr>
              <w:ind w:right="32"/>
              <w:contextualSpacing/>
              <w:jc w:val="center"/>
              <w:rPr>
                <w:rFonts w:asciiTheme="majorHAnsi" w:eastAsia="Microsoft Sans Serif" w:hAnsiTheme="majorHAnsi"/>
                <w:sz w:val="22"/>
                <w:szCs w:val="22"/>
              </w:rPr>
            </w:pPr>
          </w:p>
        </w:tc>
      </w:tr>
    </w:tbl>
    <w:p w14:paraId="08FC5AC7" w14:textId="77777777" w:rsidR="00903A86" w:rsidRPr="00690377" w:rsidRDefault="00903A86" w:rsidP="002C4F37">
      <w:pPr>
        <w:spacing w:line="276" w:lineRule="auto"/>
        <w:jc w:val="both"/>
        <w:rPr>
          <w:rFonts w:asciiTheme="majorHAnsi" w:hAnsiTheme="majorHAnsi"/>
          <w:bCs/>
          <w:sz w:val="22"/>
          <w:szCs w:val="22"/>
        </w:rPr>
      </w:pPr>
    </w:p>
    <w:p w14:paraId="40550FE9" w14:textId="77777777" w:rsidR="002863AD" w:rsidRPr="00690377" w:rsidRDefault="002863AD" w:rsidP="002863AD">
      <w:pPr>
        <w:spacing w:line="276" w:lineRule="auto"/>
        <w:jc w:val="both"/>
        <w:rPr>
          <w:rFonts w:asciiTheme="majorHAnsi" w:hAnsiTheme="majorHAnsi"/>
          <w:bCs/>
          <w:sz w:val="22"/>
          <w:szCs w:val="22"/>
        </w:rPr>
      </w:pPr>
      <w:r w:rsidRPr="00690377">
        <w:rPr>
          <w:rFonts w:asciiTheme="majorHAnsi" w:hAnsiTheme="majorHAnsi"/>
          <w:bCs/>
          <w:sz w:val="22"/>
          <w:szCs w:val="22"/>
        </w:rPr>
        <w:t xml:space="preserve">Ležaljke moraju biti udaljene od 2 do 4 metra od mora. Ležaljke jednog koncesionara od ležaljki drugog koncesionara moraju biti udaljene 10 metara. Platno na suncobranima mora biti komplementarnih boja (bež i bordo). </w:t>
      </w:r>
    </w:p>
    <w:p w14:paraId="64DFDB7E" w14:textId="6E852675" w:rsidR="002863AD" w:rsidRPr="00690377" w:rsidRDefault="002863AD" w:rsidP="002863AD">
      <w:pPr>
        <w:spacing w:line="276" w:lineRule="auto"/>
        <w:jc w:val="both"/>
        <w:rPr>
          <w:rFonts w:asciiTheme="majorHAnsi" w:hAnsiTheme="majorHAnsi"/>
          <w:bCs/>
          <w:sz w:val="22"/>
          <w:szCs w:val="22"/>
        </w:rPr>
      </w:pPr>
      <w:r w:rsidRPr="00690377">
        <w:rPr>
          <w:rFonts w:asciiTheme="majorHAnsi" w:hAnsiTheme="majorHAnsi"/>
          <w:bCs/>
          <w:sz w:val="22"/>
          <w:szCs w:val="22"/>
        </w:rPr>
        <w:t>Ležaljke i ostala oprema ne smije ometati korištenje plaže kao općeg dobra, nego moraju biti složeni na jednom mjestu te se tek na zahtjev korisnika mogu postaviti na za to predviđeno mjesto na plaži.</w:t>
      </w:r>
      <w:r w:rsidR="00CD11C1" w:rsidRPr="00690377">
        <w:t xml:space="preserve"> </w:t>
      </w:r>
      <w:r w:rsidR="00CD11C1" w:rsidRPr="00690377">
        <w:rPr>
          <w:rFonts w:asciiTheme="majorHAnsi" w:hAnsiTheme="majorHAnsi"/>
          <w:bCs/>
          <w:sz w:val="22"/>
          <w:szCs w:val="22"/>
        </w:rPr>
        <w:t>Ležaljke ne smiju zauzimati više od 50% površine plaže.</w:t>
      </w:r>
    </w:p>
    <w:p w14:paraId="1222A516" w14:textId="77777777" w:rsidR="002863AD" w:rsidRPr="00690377" w:rsidRDefault="002863AD" w:rsidP="002863AD">
      <w:pPr>
        <w:spacing w:line="276" w:lineRule="auto"/>
        <w:jc w:val="both"/>
        <w:rPr>
          <w:rFonts w:asciiTheme="majorHAnsi" w:hAnsiTheme="majorHAnsi"/>
          <w:bCs/>
          <w:sz w:val="22"/>
          <w:szCs w:val="22"/>
        </w:rPr>
      </w:pPr>
    </w:p>
    <w:tbl>
      <w:tblPr>
        <w:tblStyle w:val="ListTable3-Accent1"/>
        <w:tblW w:w="9918" w:type="dxa"/>
        <w:tblInd w:w="-43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1950"/>
        <w:gridCol w:w="3715"/>
        <w:gridCol w:w="1134"/>
        <w:gridCol w:w="1560"/>
        <w:gridCol w:w="1559"/>
      </w:tblGrid>
      <w:tr w:rsidR="002863AD" w:rsidRPr="00690377" w14:paraId="0C3573A9" w14:textId="77777777" w:rsidTr="00A33AC1">
        <w:trPr>
          <w:cnfStyle w:val="100000000000" w:firstRow="1" w:lastRow="0" w:firstColumn="0" w:lastColumn="0" w:oddVBand="0" w:evenVBand="0" w:oddHBand="0" w:evenHBand="0" w:firstRowFirstColumn="0" w:firstRowLastColumn="0" w:lastRowFirstColumn="0" w:lastRowLastColumn="0"/>
          <w:trHeight w:val="663"/>
        </w:trPr>
        <w:tc>
          <w:tcPr>
            <w:cnfStyle w:val="001000000100" w:firstRow="0" w:lastRow="0" w:firstColumn="1" w:lastColumn="0" w:oddVBand="0" w:evenVBand="0" w:oddHBand="0" w:evenHBand="0" w:firstRowFirstColumn="1" w:firstRowLastColumn="0" w:lastRowFirstColumn="0" w:lastRowLastColumn="0"/>
            <w:tcW w:w="9918" w:type="dxa"/>
            <w:gridSpan w:val="5"/>
            <w:tcBorders>
              <w:bottom w:val="single" w:sz="4" w:space="0" w:color="4F81BD"/>
            </w:tcBorders>
            <w:vAlign w:val="center"/>
          </w:tcPr>
          <w:p w14:paraId="1F0B3679" w14:textId="2C742756" w:rsidR="002863AD" w:rsidRPr="00690377" w:rsidRDefault="002863AD" w:rsidP="002863AD">
            <w:pPr>
              <w:spacing w:before="1"/>
              <w:ind w:right="32" w:firstLine="596"/>
              <w:rPr>
                <w:rFonts w:asciiTheme="majorHAnsi" w:eastAsia="Microsoft Sans Serif" w:hAnsiTheme="majorHAnsi"/>
                <w:bCs w:val="0"/>
                <w:sz w:val="22"/>
                <w:szCs w:val="22"/>
              </w:rPr>
            </w:pPr>
            <w:r w:rsidRPr="00690377">
              <w:rPr>
                <w:rFonts w:asciiTheme="majorHAnsi" w:eastAsia="Microsoft Sans Serif" w:hAnsiTheme="majorHAnsi"/>
                <w:bCs w:val="0"/>
                <w:sz w:val="22"/>
                <w:szCs w:val="22"/>
              </w:rPr>
              <w:t>2. UGOSTITELJSKA DJELATNOST PRIPREME I USLUŽIVANJA PIĆA I HRANE</w:t>
            </w:r>
          </w:p>
        </w:tc>
      </w:tr>
      <w:tr w:rsidR="002863AD" w:rsidRPr="00690377" w14:paraId="3A6820D3" w14:textId="77777777" w:rsidTr="002863AD">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950" w:type="dxa"/>
            <w:tcBorders>
              <w:bottom w:val="single" w:sz="4" w:space="0" w:color="4F81BD"/>
            </w:tcBorders>
            <w:shd w:val="clear" w:color="auto" w:fill="C6D9F1" w:themeFill="text2" w:themeFillTint="33"/>
            <w:vAlign w:val="center"/>
          </w:tcPr>
          <w:p w14:paraId="2150C30E" w14:textId="77777777" w:rsidR="002863AD" w:rsidRPr="00690377" w:rsidRDefault="002863AD" w:rsidP="002863AD">
            <w:pPr>
              <w:spacing w:before="1"/>
              <w:ind w:right="32"/>
              <w:jc w:val="both"/>
              <w:rPr>
                <w:rFonts w:asciiTheme="majorHAnsi" w:eastAsia="Microsoft Sans Serif" w:hAnsiTheme="majorHAnsi"/>
                <w:b w:val="0"/>
                <w:sz w:val="22"/>
                <w:szCs w:val="22"/>
              </w:rPr>
            </w:pPr>
            <w:r w:rsidRPr="00690377">
              <w:rPr>
                <w:rFonts w:asciiTheme="majorHAnsi" w:eastAsia="Microsoft Sans Serif" w:hAnsiTheme="majorHAnsi"/>
                <w:b w:val="0"/>
                <w:sz w:val="22"/>
                <w:szCs w:val="22"/>
              </w:rPr>
              <w:t>Sredstvo</w:t>
            </w:r>
          </w:p>
        </w:tc>
        <w:tc>
          <w:tcPr>
            <w:cnfStyle w:val="000010000000" w:firstRow="0" w:lastRow="0" w:firstColumn="0" w:lastColumn="0" w:oddVBand="1" w:evenVBand="0" w:oddHBand="0" w:evenHBand="0" w:firstRowFirstColumn="0" w:firstRowLastColumn="0" w:lastRowFirstColumn="0" w:lastRowLastColumn="0"/>
            <w:tcW w:w="3715" w:type="dxa"/>
            <w:tcBorders>
              <w:bottom w:val="single" w:sz="4" w:space="0" w:color="4F81BD"/>
            </w:tcBorders>
            <w:shd w:val="clear" w:color="auto" w:fill="C6D9F1" w:themeFill="text2" w:themeFillTint="33"/>
            <w:vAlign w:val="center"/>
          </w:tcPr>
          <w:p w14:paraId="3257AFED" w14:textId="77777777" w:rsidR="002863AD" w:rsidRPr="00690377" w:rsidRDefault="002863AD" w:rsidP="002863AD">
            <w:pPr>
              <w:spacing w:before="1"/>
              <w:ind w:right="32"/>
              <w:jc w:val="center"/>
              <w:rPr>
                <w:rFonts w:asciiTheme="majorHAnsi" w:eastAsia="Microsoft Sans Serif" w:hAnsiTheme="majorHAnsi"/>
                <w:bCs/>
                <w:spacing w:val="1"/>
                <w:sz w:val="22"/>
                <w:szCs w:val="22"/>
              </w:rPr>
            </w:pPr>
            <w:r w:rsidRPr="00690377">
              <w:rPr>
                <w:rFonts w:asciiTheme="majorHAnsi" w:eastAsia="Microsoft Sans Serif" w:hAnsiTheme="majorHAnsi"/>
                <w:bCs/>
                <w:sz w:val="22"/>
                <w:szCs w:val="22"/>
              </w:rPr>
              <w:t>Mikrolokacija</w:t>
            </w:r>
            <w:r w:rsidRPr="00690377">
              <w:rPr>
                <w:rFonts w:asciiTheme="majorHAnsi" w:eastAsia="Microsoft Sans Serif" w:hAnsiTheme="majorHAnsi"/>
                <w:bCs/>
                <w:spacing w:val="1"/>
                <w:sz w:val="22"/>
                <w:szCs w:val="22"/>
              </w:rPr>
              <w:t xml:space="preserve"> </w:t>
            </w:r>
          </w:p>
          <w:p w14:paraId="6904E7A5" w14:textId="77777777" w:rsidR="002863AD" w:rsidRPr="00690377" w:rsidRDefault="002863AD" w:rsidP="002863AD">
            <w:pPr>
              <w:spacing w:before="1"/>
              <w:ind w:right="32"/>
              <w:jc w:val="center"/>
              <w:rPr>
                <w:rFonts w:asciiTheme="majorHAnsi" w:eastAsia="Microsoft Sans Serif" w:hAnsiTheme="majorHAnsi"/>
                <w:bCs/>
                <w:sz w:val="22"/>
                <w:szCs w:val="22"/>
              </w:rPr>
            </w:pPr>
            <w:r w:rsidRPr="00690377">
              <w:rPr>
                <w:rFonts w:asciiTheme="majorHAnsi" w:eastAsia="Microsoft Sans Serif" w:hAnsiTheme="majorHAnsi"/>
                <w:bCs/>
                <w:sz w:val="22"/>
                <w:szCs w:val="22"/>
              </w:rPr>
              <w:t>(opisno,</w:t>
            </w:r>
            <w:r w:rsidRPr="00690377">
              <w:rPr>
                <w:rFonts w:asciiTheme="majorHAnsi" w:eastAsia="Microsoft Sans Serif" w:hAnsiTheme="majorHAnsi"/>
                <w:bCs/>
                <w:spacing w:val="-7"/>
                <w:sz w:val="22"/>
                <w:szCs w:val="22"/>
              </w:rPr>
              <w:t xml:space="preserve"> </w:t>
            </w:r>
            <w:r w:rsidRPr="00690377">
              <w:rPr>
                <w:rFonts w:asciiTheme="majorHAnsi" w:eastAsia="Microsoft Sans Serif" w:hAnsiTheme="majorHAnsi"/>
                <w:bCs/>
                <w:sz w:val="22"/>
                <w:szCs w:val="22"/>
              </w:rPr>
              <w:t>katastarska</w:t>
            </w:r>
            <w:r w:rsidRPr="00690377">
              <w:rPr>
                <w:rFonts w:asciiTheme="majorHAnsi" w:eastAsia="Microsoft Sans Serif" w:hAnsiTheme="majorHAnsi"/>
                <w:bCs/>
                <w:spacing w:val="-7"/>
                <w:sz w:val="22"/>
                <w:szCs w:val="22"/>
              </w:rPr>
              <w:t xml:space="preserve"> </w:t>
            </w:r>
            <w:r w:rsidRPr="00690377">
              <w:rPr>
                <w:rFonts w:asciiTheme="majorHAnsi" w:eastAsia="Microsoft Sans Serif" w:hAnsiTheme="majorHAnsi"/>
                <w:bCs/>
                <w:sz w:val="22"/>
                <w:szCs w:val="22"/>
              </w:rPr>
              <w:t>čestica)</w:t>
            </w:r>
          </w:p>
        </w:tc>
        <w:tc>
          <w:tcPr>
            <w:tcW w:w="1134" w:type="dxa"/>
            <w:tcBorders>
              <w:bottom w:val="single" w:sz="4" w:space="0" w:color="4F81BD"/>
            </w:tcBorders>
            <w:shd w:val="clear" w:color="auto" w:fill="C6D9F1" w:themeFill="text2" w:themeFillTint="33"/>
            <w:vAlign w:val="center"/>
          </w:tcPr>
          <w:p w14:paraId="7C3788E4" w14:textId="77777777" w:rsidR="002863AD" w:rsidRPr="00690377" w:rsidRDefault="002863AD" w:rsidP="002863AD">
            <w:pPr>
              <w:spacing w:before="1"/>
              <w:ind w:right="32"/>
              <w:jc w:val="center"/>
              <w:cnfStyle w:val="000000100000" w:firstRow="0" w:lastRow="0" w:firstColumn="0" w:lastColumn="0" w:oddVBand="0" w:evenVBand="0" w:oddHBand="1" w:evenHBand="0" w:firstRowFirstColumn="0" w:firstRowLastColumn="0" w:lastRowFirstColumn="0" w:lastRowLastColumn="0"/>
              <w:rPr>
                <w:rFonts w:asciiTheme="majorHAnsi" w:eastAsia="Microsoft Sans Serif" w:hAnsiTheme="majorHAnsi"/>
                <w:bCs/>
                <w:sz w:val="22"/>
                <w:szCs w:val="22"/>
              </w:rPr>
            </w:pPr>
            <w:r w:rsidRPr="00690377">
              <w:rPr>
                <w:rFonts w:asciiTheme="majorHAnsi" w:eastAsia="Microsoft Sans Serif" w:hAnsiTheme="majorHAnsi"/>
                <w:bCs/>
                <w:sz w:val="22"/>
                <w:szCs w:val="22"/>
              </w:rPr>
              <w:t>Količina</w:t>
            </w:r>
          </w:p>
        </w:tc>
        <w:tc>
          <w:tcPr>
            <w:cnfStyle w:val="000010000000" w:firstRow="0" w:lastRow="0" w:firstColumn="0" w:lastColumn="0" w:oddVBand="1" w:evenVBand="0" w:oddHBand="0" w:evenHBand="0" w:firstRowFirstColumn="0" w:firstRowLastColumn="0" w:lastRowFirstColumn="0" w:lastRowLastColumn="0"/>
            <w:tcW w:w="1560" w:type="dxa"/>
            <w:tcBorders>
              <w:bottom w:val="single" w:sz="4" w:space="0" w:color="4F81BD"/>
            </w:tcBorders>
            <w:shd w:val="clear" w:color="auto" w:fill="C6D9F1" w:themeFill="text2" w:themeFillTint="33"/>
            <w:vAlign w:val="center"/>
          </w:tcPr>
          <w:p w14:paraId="798B9EDE" w14:textId="77777777" w:rsidR="002863AD" w:rsidRPr="00690377" w:rsidRDefault="002863AD" w:rsidP="002863AD">
            <w:pPr>
              <w:spacing w:before="1"/>
              <w:ind w:right="32"/>
              <w:jc w:val="center"/>
              <w:rPr>
                <w:rFonts w:asciiTheme="majorHAnsi" w:eastAsia="Microsoft Sans Serif" w:hAnsiTheme="majorHAnsi"/>
                <w:bCs/>
                <w:sz w:val="22"/>
                <w:szCs w:val="22"/>
              </w:rPr>
            </w:pPr>
            <w:r w:rsidRPr="00690377">
              <w:rPr>
                <w:rFonts w:asciiTheme="majorHAnsi" w:eastAsia="Microsoft Sans Serif" w:hAnsiTheme="majorHAnsi"/>
                <w:bCs/>
                <w:sz w:val="22"/>
                <w:szCs w:val="22"/>
              </w:rPr>
              <w:t>Rok</w:t>
            </w:r>
          </w:p>
        </w:tc>
        <w:tc>
          <w:tcPr>
            <w:cnfStyle w:val="000100000000" w:firstRow="0" w:lastRow="0" w:firstColumn="0" w:lastColumn="1" w:oddVBand="0" w:evenVBand="0" w:oddHBand="0" w:evenHBand="0" w:firstRowFirstColumn="0" w:firstRowLastColumn="0" w:lastRowFirstColumn="0" w:lastRowLastColumn="0"/>
            <w:tcW w:w="1559" w:type="dxa"/>
            <w:tcBorders>
              <w:bottom w:val="single" w:sz="4" w:space="0" w:color="4F81BD"/>
            </w:tcBorders>
            <w:shd w:val="clear" w:color="auto" w:fill="C6D9F1" w:themeFill="text2" w:themeFillTint="33"/>
            <w:vAlign w:val="center"/>
          </w:tcPr>
          <w:p w14:paraId="7C5A9737" w14:textId="77777777" w:rsidR="002863AD" w:rsidRPr="00690377" w:rsidRDefault="002863AD" w:rsidP="002863AD">
            <w:pPr>
              <w:spacing w:before="1"/>
              <w:ind w:right="32"/>
              <w:jc w:val="center"/>
              <w:rPr>
                <w:rFonts w:asciiTheme="majorHAnsi" w:eastAsia="Microsoft Sans Serif" w:hAnsiTheme="majorHAnsi"/>
                <w:b w:val="0"/>
                <w:sz w:val="22"/>
                <w:szCs w:val="22"/>
              </w:rPr>
            </w:pPr>
            <w:r w:rsidRPr="00690377">
              <w:rPr>
                <w:rFonts w:asciiTheme="majorHAnsi" w:eastAsia="Microsoft Sans Serif" w:hAnsiTheme="majorHAnsi"/>
                <w:b w:val="0"/>
                <w:sz w:val="22"/>
                <w:szCs w:val="22"/>
              </w:rPr>
              <w:t>Minimalna godišnja naknada u €</w:t>
            </w:r>
          </w:p>
        </w:tc>
      </w:tr>
      <w:tr w:rsidR="00A33AC1" w:rsidRPr="00690377" w14:paraId="6358C57F" w14:textId="77777777" w:rsidTr="00A33AC1">
        <w:trPr>
          <w:trHeight w:val="1194"/>
        </w:trPr>
        <w:tc>
          <w:tcPr>
            <w:cnfStyle w:val="001000000000" w:firstRow="0" w:lastRow="0" w:firstColumn="1" w:lastColumn="0" w:oddVBand="0" w:evenVBand="0" w:oddHBand="0" w:evenHBand="0" w:firstRowFirstColumn="0" w:firstRowLastColumn="0" w:lastRowFirstColumn="0" w:lastRowLastColumn="0"/>
            <w:tcW w:w="1950" w:type="dxa"/>
            <w:vMerge w:val="restart"/>
            <w:tcBorders>
              <w:top w:val="single" w:sz="4" w:space="0" w:color="4F81BD"/>
              <w:right w:val="single" w:sz="4" w:space="0" w:color="4F81BD"/>
            </w:tcBorders>
            <w:vAlign w:val="center"/>
          </w:tcPr>
          <w:p w14:paraId="47C024A1" w14:textId="77777777" w:rsidR="00A33AC1" w:rsidRPr="00690377" w:rsidRDefault="00A33AC1" w:rsidP="00BA7E1D">
            <w:pPr>
              <w:tabs>
                <w:tab w:val="left" w:pos="1872"/>
              </w:tabs>
              <w:spacing w:before="1"/>
              <w:ind w:left="107" w:right="32"/>
              <w:rPr>
                <w:rFonts w:asciiTheme="majorHAnsi" w:eastAsia="Microsoft Sans Serif" w:hAnsiTheme="majorHAnsi"/>
                <w:sz w:val="22"/>
                <w:szCs w:val="22"/>
              </w:rPr>
            </w:pPr>
            <w:r w:rsidRPr="00690377">
              <w:rPr>
                <w:rFonts w:asciiTheme="majorHAnsi" w:eastAsia="Microsoft Sans Serif" w:hAnsiTheme="majorHAnsi"/>
                <w:sz w:val="22"/>
                <w:szCs w:val="22"/>
              </w:rPr>
              <w:t xml:space="preserve">Kiosk, prikolice, </w:t>
            </w:r>
          </w:p>
          <w:p w14:paraId="314A167F" w14:textId="77777777" w:rsidR="00A33AC1" w:rsidRPr="00690377" w:rsidRDefault="00A33AC1" w:rsidP="00BA7E1D">
            <w:pPr>
              <w:spacing w:before="1"/>
              <w:ind w:left="107" w:right="32"/>
              <w:rPr>
                <w:rFonts w:asciiTheme="majorHAnsi" w:eastAsia="Microsoft Sans Serif" w:hAnsiTheme="majorHAnsi"/>
                <w:sz w:val="22"/>
                <w:szCs w:val="22"/>
              </w:rPr>
            </w:pPr>
            <w:r w:rsidRPr="00690377">
              <w:rPr>
                <w:rFonts w:asciiTheme="majorHAnsi" w:eastAsia="Microsoft Sans Serif" w:hAnsiTheme="majorHAnsi"/>
                <w:sz w:val="22"/>
                <w:szCs w:val="22"/>
              </w:rPr>
              <w:t>montažni objekti do 15 m</w:t>
            </w:r>
            <w:r w:rsidRPr="00690377">
              <w:rPr>
                <w:rFonts w:asciiTheme="majorHAnsi" w:eastAsia="Microsoft Sans Serif" w:hAnsiTheme="majorHAnsi"/>
                <w:sz w:val="22"/>
                <w:szCs w:val="22"/>
                <w:vertAlign w:val="superscript"/>
              </w:rPr>
              <w:t>2</w:t>
            </w:r>
          </w:p>
        </w:tc>
        <w:tc>
          <w:tcPr>
            <w:cnfStyle w:val="000010000000" w:firstRow="0" w:lastRow="0" w:firstColumn="0" w:lastColumn="0" w:oddVBand="1" w:evenVBand="0" w:oddHBand="0" w:evenHBand="0" w:firstRowFirstColumn="0" w:firstRowLastColumn="0" w:lastRowFirstColumn="0" w:lastRowLastColumn="0"/>
            <w:tcW w:w="3715" w:type="dxa"/>
            <w:tcBorders>
              <w:top w:val="single" w:sz="4" w:space="0" w:color="4F81BD"/>
              <w:left w:val="single" w:sz="4" w:space="0" w:color="4F81BD"/>
              <w:bottom w:val="single" w:sz="4" w:space="0" w:color="4F81BD"/>
              <w:right w:val="single" w:sz="4" w:space="0" w:color="4F81BD"/>
            </w:tcBorders>
            <w:vAlign w:val="center"/>
          </w:tcPr>
          <w:p w14:paraId="024DD018" w14:textId="77777777" w:rsidR="00A33AC1" w:rsidRPr="00690377" w:rsidRDefault="00A33AC1" w:rsidP="00BA7E1D">
            <w:pPr>
              <w:ind w:right="32"/>
              <w:contextualSpacing/>
              <w:rPr>
                <w:rFonts w:asciiTheme="majorHAnsi" w:eastAsia="Microsoft Sans Serif" w:hAnsiTheme="majorHAnsi"/>
                <w:sz w:val="22"/>
                <w:szCs w:val="22"/>
              </w:rPr>
            </w:pPr>
            <w:r w:rsidRPr="00690377">
              <w:rPr>
                <w:rFonts w:asciiTheme="majorHAnsi" w:eastAsia="Microsoft Sans Serif" w:hAnsiTheme="majorHAnsi"/>
                <w:sz w:val="22"/>
                <w:szCs w:val="22"/>
              </w:rPr>
              <w:t xml:space="preserve">Mikrolokacija 2. Stari Grad: </w:t>
            </w:r>
          </w:p>
          <w:p w14:paraId="7E34E6E8" w14:textId="77777777" w:rsidR="00A33AC1" w:rsidRPr="00690377" w:rsidRDefault="00A33AC1" w:rsidP="00BA7E1D">
            <w:pPr>
              <w:ind w:right="32"/>
              <w:contextualSpacing/>
              <w:rPr>
                <w:rFonts w:asciiTheme="majorHAnsi" w:eastAsia="Microsoft Sans Serif" w:hAnsiTheme="majorHAnsi"/>
                <w:sz w:val="22"/>
                <w:szCs w:val="22"/>
              </w:rPr>
            </w:pPr>
            <w:r w:rsidRPr="00690377">
              <w:rPr>
                <w:rFonts w:asciiTheme="majorHAnsi" w:eastAsia="Microsoft Sans Serif" w:hAnsiTheme="majorHAnsi"/>
                <w:sz w:val="22"/>
                <w:szCs w:val="22"/>
              </w:rPr>
              <w:t>predio Lanterna Fortin,</w:t>
            </w:r>
          </w:p>
          <w:p w14:paraId="4E8B4958" w14:textId="77777777" w:rsidR="00A33AC1" w:rsidRPr="00690377" w:rsidRDefault="00A33AC1" w:rsidP="00BA7E1D">
            <w:pPr>
              <w:ind w:right="32"/>
              <w:contextualSpacing/>
              <w:rPr>
                <w:rFonts w:asciiTheme="majorHAnsi" w:eastAsia="Microsoft Sans Serif" w:hAnsiTheme="majorHAnsi"/>
                <w:sz w:val="22"/>
                <w:szCs w:val="22"/>
              </w:rPr>
            </w:pPr>
            <w:r w:rsidRPr="00690377">
              <w:rPr>
                <w:rFonts w:asciiTheme="majorHAnsi" w:eastAsia="Microsoft Sans Serif" w:hAnsiTheme="majorHAnsi"/>
                <w:sz w:val="22"/>
                <w:szCs w:val="22"/>
              </w:rPr>
              <w:t>dio 2887 k.o. Stari Grad</w:t>
            </w:r>
          </w:p>
        </w:tc>
        <w:tc>
          <w:tcPr>
            <w:tcW w:w="1134" w:type="dxa"/>
            <w:tcBorders>
              <w:top w:val="single" w:sz="4" w:space="0" w:color="4F81BD"/>
              <w:left w:val="single" w:sz="4" w:space="0" w:color="4F81BD"/>
              <w:bottom w:val="single" w:sz="4" w:space="0" w:color="4F81BD"/>
              <w:right w:val="single" w:sz="4" w:space="0" w:color="4F81BD"/>
            </w:tcBorders>
            <w:vAlign w:val="center"/>
          </w:tcPr>
          <w:p w14:paraId="50899780" w14:textId="77777777" w:rsidR="00A33AC1" w:rsidRPr="00690377" w:rsidRDefault="00A33AC1" w:rsidP="00BA7E1D">
            <w:pPr>
              <w:spacing w:before="1"/>
              <w:ind w:right="32"/>
              <w:jc w:val="center"/>
              <w:cnfStyle w:val="000000000000" w:firstRow="0" w:lastRow="0" w:firstColumn="0" w:lastColumn="0" w:oddVBand="0" w:evenVBand="0" w:oddHBand="0" w:evenHBand="0" w:firstRowFirstColumn="0" w:firstRowLastColumn="0" w:lastRowFirstColumn="0" w:lastRowLastColumn="0"/>
              <w:rPr>
                <w:rFonts w:asciiTheme="majorHAnsi" w:eastAsia="Microsoft Sans Serif" w:hAnsiTheme="majorHAnsi"/>
                <w:sz w:val="22"/>
                <w:szCs w:val="22"/>
              </w:rPr>
            </w:pPr>
            <w:r w:rsidRPr="00690377">
              <w:rPr>
                <w:rFonts w:asciiTheme="majorHAnsi" w:eastAsia="Microsoft Sans Serif" w:hAnsiTheme="majorHAnsi"/>
                <w:sz w:val="22"/>
                <w:szCs w:val="22"/>
              </w:rPr>
              <w:t>1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bottom w:val="single" w:sz="4" w:space="0" w:color="4F81BD"/>
              <w:right w:val="single" w:sz="4" w:space="0" w:color="4F81BD"/>
            </w:tcBorders>
            <w:vAlign w:val="center"/>
          </w:tcPr>
          <w:p w14:paraId="4985DDDE" w14:textId="0C380C8C" w:rsidR="00A33AC1" w:rsidRPr="00690377" w:rsidRDefault="00A33AC1" w:rsidP="00BA7E1D">
            <w:pPr>
              <w:spacing w:before="1"/>
              <w:ind w:right="32"/>
              <w:jc w:val="center"/>
              <w:rPr>
                <w:rFonts w:asciiTheme="majorHAnsi" w:eastAsia="Microsoft Sans Serif" w:hAnsiTheme="majorHAnsi"/>
                <w:sz w:val="22"/>
                <w:szCs w:val="22"/>
              </w:rPr>
            </w:pPr>
            <w:r>
              <w:rPr>
                <w:rFonts w:asciiTheme="majorHAnsi" w:eastAsia="Microsoft Sans Serif" w:hAnsiTheme="majorHAnsi"/>
                <w:sz w:val="22"/>
                <w:szCs w:val="22"/>
              </w:rPr>
              <w:t>3</w:t>
            </w:r>
            <w:r w:rsidRPr="00690377">
              <w:rPr>
                <w:rFonts w:asciiTheme="majorHAnsi" w:eastAsia="Microsoft Sans Serif" w:hAnsiTheme="majorHAnsi"/>
                <w:sz w:val="22"/>
                <w:szCs w:val="22"/>
              </w:rPr>
              <w:t xml:space="preserve"> godine</w:t>
            </w:r>
          </w:p>
        </w:tc>
        <w:tc>
          <w:tcPr>
            <w:cnfStyle w:val="000100000000" w:firstRow="0" w:lastRow="0" w:firstColumn="0" w:lastColumn="1" w:oddVBand="0" w:evenVBand="0" w:oddHBand="0" w:evenHBand="0" w:firstRowFirstColumn="0" w:firstRowLastColumn="0" w:lastRowFirstColumn="0" w:lastRowLastColumn="0"/>
            <w:tcW w:w="1559" w:type="dxa"/>
            <w:vMerge w:val="restart"/>
            <w:tcBorders>
              <w:top w:val="single" w:sz="4" w:space="0" w:color="4F81BD"/>
              <w:left w:val="single" w:sz="4" w:space="0" w:color="4F81BD"/>
            </w:tcBorders>
            <w:vAlign w:val="center"/>
          </w:tcPr>
          <w:p w14:paraId="2F9D7BB8" w14:textId="77777777" w:rsidR="00A33AC1" w:rsidRPr="00690377" w:rsidRDefault="00A33AC1" w:rsidP="00BA7E1D">
            <w:pPr>
              <w:spacing w:before="1"/>
              <w:ind w:right="32"/>
              <w:jc w:val="center"/>
              <w:rPr>
                <w:rFonts w:asciiTheme="majorHAnsi" w:eastAsia="Microsoft Sans Serif" w:hAnsiTheme="majorHAnsi"/>
                <w:b w:val="0"/>
                <w:sz w:val="22"/>
                <w:szCs w:val="22"/>
              </w:rPr>
            </w:pPr>
            <w:r w:rsidRPr="00690377">
              <w:rPr>
                <w:rFonts w:asciiTheme="majorHAnsi" w:eastAsia="Microsoft Sans Serif" w:hAnsiTheme="majorHAnsi"/>
                <w:b w:val="0"/>
                <w:sz w:val="22"/>
                <w:szCs w:val="22"/>
              </w:rPr>
              <w:t>3.000,00</w:t>
            </w:r>
          </w:p>
          <w:p w14:paraId="47A0152A" w14:textId="77777777" w:rsidR="00A33AC1" w:rsidRPr="00690377" w:rsidRDefault="00A33AC1" w:rsidP="00BA7E1D">
            <w:pPr>
              <w:spacing w:before="1"/>
              <w:ind w:right="32"/>
              <w:jc w:val="center"/>
              <w:rPr>
                <w:rFonts w:asciiTheme="majorHAnsi" w:eastAsia="Microsoft Sans Serif" w:hAnsiTheme="majorHAnsi"/>
                <w:sz w:val="22"/>
                <w:szCs w:val="22"/>
              </w:rPr>
            </w:pPr>
            <w:r w:rsidRPr="00690377">
              <w:rPr>
                <w:rFonts w:asciiTheme="majorHAnsi" w:eastAsia="Microsoft Sans Serif" w:hAnsiTheme="majorHAnsi"/>
                <w:b w:val="0"/>
                <w:sz w:val="22"/>
                <w:szCs w:val="22"/>
              </w:rPr>
              <w:t>po kom.</w:t>
            </w:r>
          </w:p>
        </w:tc>
      </w:tr>
      <w:tr w:rsidR="00A33AC1" w:rsidRPr="00690377" w14:paraId="08A326F7" w14:textId="77777777" w:rsidTr="00A33AC1">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1950" w:type="dxa"/>
            <w:vMerge/>
            <w:tcBorders>
              <w:right w:val="single" w:sz="4" w:space="0" w:color="4F81BD"/>
            </w:tcBorders>
            <w:vAlign w:val="center"/>
          </w:tcPr>
          <w:p w14:paraId="5F9D7FC9" w14:textId="77777777" w:rsidR="00A33AC1" w:rsidRPr="00690377" w:rsidRDefault="00A33AC1" w:rsidP="00BA7E1D">
            <w:pPr>
              <w:spacing w:before="1"/>
              <w:ind w:right="32"/>
              <w:rPr>
                <w:rFonts w:asciiTheme="majorHAnsi" w:eastAsia="Microsoft Sans Serif" w:hAnsiTheme="majorHAnsi"/>
                <w:sz w:val="22"/>
                <w:szCs w:val="22"/>
              </w:rPr>
            </w:pPr>
          </w:p>
        </w:tc>
        <w:tc>
          <w:tcPr>
            <w:cnfStyle w:val="000010000000" w:firstRow="0" w:lastRow="0" w:firstColumn="0" w:lastColumn="0" w:oddVBand="1" w:evenVBand="0" w:oddHBand="0" w:evenHBand="0" w:firstRowFirstColumn="0" w:firstRowLastColumn="0" w:lastRowFirstColumn="0" w:lastRowLastColumn="0"/>
            <w:tcW w:w="3715" w:type="dxa"/>
            <w:tcBorders>
              <w:top w:val="single" w:sz="4" w:space="0" w:color="4F81BD"/>
              <w:left w:val="single" w:sz="4" w:space="0" w:color="4F81BD"/>
              <w:bottom w:val="single" w:sz="4" w:space="0" w:color="4F81BD"/>
              <w:right w:val="single" w:sz="4" w:space="0" w:color="4F81BD"/>
            </w:tcBorders>
            <w:vAlign w:val="center"/>
          </w:tcPr>
          <w:p w14:paraId="383C3C61" w14:textId="77777777" w:rsidR="00A33AC1" w:rsidRPr="00690377" w:rsidRDefault="00A33AC1" w:rsidP="00BA7E1D">
            <w:pPr>
              <w:ind w:right="32"/>
              <w:contextualSpacing/>
              <w:rPr>
                <w:rFonts w:asciiTheme="majorHAnsi" w:hAnsiTheme="majorHAnsi"/>
                <w:sz w:val="22"/>
                <w:szCs w:val="22"/>
              </w:rPr>
            </w:pPr>
            <w:r w:rsidRPr="00690377">
              <w:rPr>
                <w:rFonts w:asciiTheme="majorHAnsi" w:hAnsiTheme="majorHAnsi"/>
                <w:sz w:val="22"/>
                <w:szCs w:val="22"/>
              </w:rPr>
              <w:t xml:space="preserve">Mikrolokacija 7. Stari Grad: </w:t>
            </w:r>
          </w:p>
          <w:p w14:paraId="79E52077" w14:textId="77777777" w:rsidR="00A33AC1" w:rsidRPr="00690377" w:rsidRDefault="00A33AC1" w:rsidP="00BA7E1D">
            <w:pPr>
              <w:ind w:right="32"/>
              <w:contextualSpacing/>
              <w:rPr>
                <w:rFonts w:asciiTheme="majorHAnsi" w:hAnsiTheme="majorHAnsi"/>
                <w:sz w:val="22"/>
                <w:szCs w:val="22"/>
              </w:rPr>
            </w:pPr>
            <w:r w:rsidRPr="00690377">
              <w:rPr>
                <w:rFonts w:asciiTheme="majorHAnsi" w:hAnsiTheme="majorHAnsi"/>
                <w:sz w:val="22"/>
                <w:szCs w:val="22"/>
              </w:rPr>
              <w:t>u uvali Veli dolac dio 10416/816 (ispred k.č.zem. 10416/681), k.o. Stari Grad</w:t>
            </w:r>
          </w:p>
        </w:tc>
        <w:tc>
          <w:tcPr>
            <w:tcW w:w="1134" w:type="dxa"/>
            <w:tcBorders>
              <w:top w:val="single" w:sz="4" w:space="0" w:color="4F81BD"/>
              <w:left w:val="single" w:sz="4" w:space="0" w:color="4F81BD"/>
              <w:bottom w:val="single" w:sz="4" w:space="0" w:color="4F81BD"/>
              <w:right w:val="single" w:sz="4" w:space="0" w:color="4F81BD"/>
            </w:tcBorders>
            <w:vAlign w:val="center"/>
          </w:tcPr>
          <w:p w14:paraId="661B5D27" w14:textId="77777777" w:rsidR="00A33AC1" w:rsidRPr="00690377" w:rsidRDefault="00A33AC1" w:rsidP="00BA7E1D">
            <w:pPr>
              <w:spacing w:before="1"/>
              <w:ind w:right="32"/>
              <w:jc w:val="center"/>
              <w:cnfStyle w:val="000000100000" w:firstRow="0" w:lastRow="0" w:firstColumn="0" w:lastColumn="0" w:oddVBand="0" w:evenVBand="0" w:oddHBand="1" w:evenHBand="0" w:firstRowFirstColumn="0" w:firstRowLastColumn="0" w:lastRowFirstColumn="0" w:lastRowLastColumn="0"/>
              <w:rPr>
                <w:rFonts w:asciiTheme="majorHAnsi" w:eastAsia="Microsoft Sans Serif" w:hAnsiTheme="majorHAnsi"/>
                <w:sz w:val="22"/>
                <w:szCs w:val="22"/>
              </w:rPr>
            </w:pPr>
            <w:r w:rsidRPr="00690377">
              <w:rPr>
                <w:rFonts w:asciiTheme="majorHAnsi" w:eastAsia="Microsoft Sans Serif" w:hAnsiTheme="majorHAnsi"/>
                <w:sz w:val="22"/>
                <w:szCs w:val="22"/>
              </w:rPr>
              <w:t>1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bottom w:val="single" w:sz="4" w:space="0" w:color="4F81BD"/>
              <w:right w:val="single" w:sz="4" w:space="0" w:color="4F81BD"/>
            </w:tcBorders>
            <w:vAlign w:val="center"/>
          </w:tcPr>
          <w:p w14:paraId="42D19EF9" w14:textId="63DEED36" w:rsidR="00A33AC1" w:rsidRPr="00690377" w:rsidRDefault="00A33AC1" w:rsidP="00BA7E1D">
            <w:pPr>
              <w:spacing w:before="1"/>
              <w:ind w:right="32"/>
              <w:jc w:val="center"/>
              <w:rPr>
                <w:rFonts w:asciiTheme="majorHAnsi" w:eastAsia="Microsoft Sans Serif" w:hAnsiTheme="majorHAnsi"/>
                <w:sz w:val="22"/>
                <w:szCs w:val="22"/>
              </w:rPr>
            </w:pPr>
            <w:r>
              <w:rPr>
                <w:rFonts w:asciiTheme="majorHAnsi" w:eastAsia="Microsoft Sans Serif" w:hAnsiTheme="majorHAnsi"/>
                <w:sz w:val="22"/>
                <w:szCs w:val="22"/>
              </w:rPr>
              <w:t>3</w:t>
            </w:r>
            <w:r w:rsidRPr="00690377">
              <w:rPr>
                <w:rFonts w:asciiTheme="majorHAnsi" w:eastAsia="Microsoft Sans Serif" w:hAnsiTheme="majorHAnsi"/>
                <w:sz w:val="22"/>
                <w:szCs w:val="22"/>
              </w:rPr>
              <w:t xml:space="preserve"> godine</w:t>
            </w:r>
          </w:p>
        </w:tc>
        <w:tc>
          <w:tcPr>
            <w:cnfStyle w:val="000100000000" w:firstRow="0" w:lastRow="0" w:firstColumn="0" w:lastColumn="1" w:oddVBand="0" w:evenVBand="0" w:oddHBand="0" w:evenHBand="0" w:firstRowFirstColumn="0" w:firstRowLastColumn="0" w:lastRowFirstColumn="0" w:lastRowLastColumn="0"/>
            <w:tcW w:w="1559" w:type="dxa"/>
            <w:vMerge/>
            <w:tcBorders>
              <w:left w:val="single" w:sz="4" w:space="0" w:color="4F81BD"/>
            </w:tcBorders>
            <w:vAlign w:val="center"/>
          </w:tcPr>
          <w:p w14:paraId="7ECC8F52" w14:textId="77777777" w:rsidR="00A33AC1" w:rsidRPr="00690377" w:rsidRDefault="00A33AC1" w:rsidP="00BA7E1D">
            <w:pPr>
              <w:spacing w:before="1"/>
              <w:ind w:right="32"/>
              <w:jc w:val="center"/>
              <w:rPr>
                <w:rFonts w:asciiTheme="majorHAnsi" w:eastAsia="Microsoft Sans Serif" w:hAnsiTheme="majorHAnsi"/>
                <w:sz w:val="22"/>
                <w:szCs w:val="22"/>
              </w:rPr>
            </w:pPr>
          </w:p>
        </w:tc>
      </w:tr>
      <w:tr w:rsidR="00A33AC1" w:rsidRPr="00690377" w14:paraId="04F36225" w14:textId="77777777" w:rsidTr="00A33AC1">
        <w:trPr>
          <w:trHeight w:val="1683"/>
        </w:trPr>
        <w:tc>
          <w:tcPr>
            <w:cnfStyle w:val="001000000000" w:firstRow="0" w:lastRow="0" w:firstColumn="1" w:lastColumn="0" w:oddVBand="0" w:evenVBand="0" w:oddHBand="0" w:evenHBand="0" w:firstRowFirstColumn="0" w:firstRowLastColumn="0" w:lastRowFirstColumn="0" w:lastRowLastColumn="0"/>
            <w:tcW w:w="1950" w:type="dxa"/>
            <w:vMerge/>
            <w:tcBorders>
              <w:right w:val="single" w:sz="4" w:space="0" w:color="4F81BD"/>
            </w:tcBorders>
            <w:vAlign w:val="center"/>
          </w:tcPr>
          <w:p w14:paraId="65790BE5" w14:textId="77777777" w:rsidR="00A33AC1" w:rsidRPr="00690377" w:rsidRDefault="00A33AC1" w:rsidP="00BA7E1D">
            <w:pPr>
              <w:spacing w:before="1"/>
              <w:ind w:right="32"/>
              <w:jc w:val="both"/>
              <w:rPr>
                <w:rFonts w:asciiTheme="majorHAnsi" w:eastAsia="Microsoft Sans Serif" w:hAnsiTheme="majorHAnsi"/>
                <w:sz w:val="22"/>
                <w:szCs w:val="22"/>
              </w:rPr>
            </w:pPr>
          </w:p>
        </w:tc>
        <w:tc>
          <w:tcPr>
            <w:cnfStyle w:val="000010000000" w:firstRow="0" w:lastRow="0" w:firstColumn="0" w:lastColumn="0" w:oddVBand="1" w:evenVBand="0" w:oddHBand="0" w:evenHBand="0" w:firstRowFirstColumn="0" w:firstRowLastColumn="0" w:lastRowFirstColumn="0" w:lastRowLastColumn="0"/>
            <w:tcW w:w="3715" w:type="dxa"/>
            <w:tcBorders>
              <w:top w:val="single" w:sz="4" w:space="0" w:color="4F81BD"/>
              <w:left w:val="single" w:sz="4" w:space="0" w:color="4F81BD"/>
              <w:right w:val="single" w:sz="4" w:space="0" w:color="4F81BD"/>
            </w:tcBorders>
            <w:vAlign w:val="center"/>
          </w:tcPr>
          <w:p w14:paraId="6FCA41A1" w14:textId="77777777" w:rsidR="00A33AC1" w:rsidRPr="00690377" w:rsidRDefault="00A33AC1" w:rsidP="00BA7E1D">
            <w:pPr>
              <w:tabs>
                <w:tab w:val="left" w:pos="3375"/>
              </w:tabs>
              <w:ind w:right="32"/>
              <w:contextualSpacing/>
              <w:rPr>
                <w:rFonts w:asciiTheme="majorHAnsi" w:hAnsiTheme="majorHAnsi"/>
                <w:sz w:val="22"/>
                <w:szCs w:val="22"/>
              </w:rPr>
            </w:pPr>
            <w:r w:rsidRPr="00690377">
              <w:rPr>
                <w:rFonts w:asciiTheme="majorHAnsi" w:hAnsiTheme="majorHAnsi"/>
                <w:sz w:val="22"/>
                <w:szCs w:val="22"/>
              </w:rPr>
              <w:t xml:space="preserve">Mikrolokacija 13. Stari Grad: </w:t>
            </w:r>
          </w:p>
          <w:p w14:paraId="3D44BDD7" w14:textId="77777777" w:rsidR="00A33AC1" w:rsidRPr="00690377" w:rsidRDefault="00A33AC1" w:rsidP="00BA7E1D">
            <w:pPr>
              <w:tabs>
                <w:tab w:val="left" w:pos="3375"/>
              </w:tabs>
              <w:ind w:right="32"/>
              <w:contextualSpacing/>
              <w:rPr>
                <w:rFonts w:asciiTheme="majorHAnsi" w:hAnsiTheme="majorHAnsi"/>
                <w:sz w:val="22"/>
                <w:szCs w:val="22"/>
              </w:rPr>
            </w:pPr>
            <w:r w:rsidRPr="00690377">
              <w:rPr>
                <w:rFonts w:asciiTheme="majorHAnsi" w:hAnsiTheme="majorHAnsi"/>
                <w:iCs/>
                <w:sz w:val="22"/>
                <w:szCs w:val="22"/>
              </w:rPr>
              <w:t>dio k.č.10224/8,  dio 10224/9, dio 10879/2, 10989, 10227/1, 10227/2, dio 10229/2, 10228/1, dio 10990, i dio 10971/2 k.o. Stari Grad</w:t>
            </w:r>
          </w:p>
        </w:tc>
        <w:tc>
          <w:tcPr>
            <w:tcW w:w="1134" w:type="dxa"/>
            <w:tcBorders>
              <w:top w:val="single" w:sz="4" w:space="0" w:color="4F81BD"/>
              <w:left w:val="single" w:sz="4" w:space="0" w:color="4F81BD"/>
              <w:bottom w:val="single" w:sz="4" w:space="0" w:color="4F81BD"/>
              <w:right w:val="single" w:sz="4" w:space="0" w:color="4F81BD"/>
            </w:tcBorders>
            <w:vAlign w:val="center"/>
          </w:tcPr>
          <w:p w14:paraId="1133C0CB" w14:textId="77777777" w:rsidR="00A33AC1" w:rsidRPr="00690377" w:rsidRDefault="00A33AC1" w:rsidP="00BA7E1D">
            <w:pPr>
              <w:spacing w:before="1"/>
              <w:ind w:right="32"/>
              <w:jc w:val="center"/>
              <w:cnfStyle w:val="000000000000" w:firstRow="0" w:lastRow="0" w:firstColumn="0" w:lastColumn="0" w:oddVBand="0" w:evenVBand="0" w:oddHBand="0" w:evenHBand="0" w:firstRowFirstColumn="0" w:firstRowLastColumn="0" w:lastRowFirstColumn="0" w:lastRowLastColumn="0"/>
              <w:rPr>
                <w:rFonts w:asciiTheme="majorHAnsi" w:eastAsia="Microsoft Sans Serif" w:hAnsiTheme="majorHAnsi"/>
                <w:sz w:val="22"/>
                <w:szCs w:val="22"/>
              </w:rPr>
            </w:pPr>
            <w:r w:rsidRPr="00690377">
              <w:rPr>
                <w:rFonts w:asciiTheme="majorHAnsi" w:eastAsia="Microsoft Sans Serif" w:hAnsiTheme="majorHAnsi"/>
                <w:sz w:val="22"/>
                <w:szCs w:val="22"/>
              </w:rPr>
              <w:t>2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bottom w:val="single" w:sz="4" w:space="0" w:color="4F81BD"/>
              <w:right w:val="single" w:sz="4" w:space="0" w:color="4F81BD"/>
            </w:tcBorders>
            <w:vAlign w:val="center"/>
          </w:tcPr>
          <w:p w14:paraId="0977DD81" w14:textId="64DC1E7C" w:rsidR="00A33AC1" w:rsidRPr="00690377" w:rsidRDefault="00A33AC1" w:rsidP="00BA7E1D">
            <w:pPr>
              <w:spacing w:before="1"/>
              <w:ind w:right="32"/>
              <w:jc w:val="center"/>
              <w:rPr>
                <w:rFonts w:asciiTheme="majorHAnsi" w:eastAsia="Microsoft Sans Serif" w:hAnsiTheme="majorHAnsi"/>
                <w:sz w:val="22"/>
                <w:szCs w:val="22"/>
              </w:rPr>
            </w:pPr>
            <w:r>
              <w:rPr>
                <w:rFonts w:asciiTheme="majorHAnsi" w:eastAsia="Microsoft Sans Serif" w:hAnsiTheme="majorHAnsi"/>
                <w:sz w:val="22"/>
                <w:szCs w:val="22"/>
              </w:rPr>
              <w:t>3</w:t>
            </w:r>
            <w:r w:rsidRPr="00690377">
              <w:rPr>
                <w:rFonts w:asciiTheme="majorHAnsi" w:eastAsia="Microsoft Sans Serif" w:hAnsiTheme="majorHAnsi"/>
                <w:sz w:val="22"/>
                <w:szCs w:val="22"/>
              </w:rPr>
              <w:t xml:space="preserve"> godine</w:t>
            </w:r>
          </w:p>
        </w:tc>
        <w:tc>
          <w:tcPr>
            <w:cnfStyle w:val="000100000000" w:firstRow="0" w:lastRow="0" w:firstColumn="0" w:lastColumn="1" w:oddVBand="0" w:evenVBand="0" w:oddHBand="0" w:evenHBand="0" w:firstRowFirstColumn="0" w:firstRowLastColumn="0" w:lastRowFirstColumn="0" w:lastRowLastColumn="0"/>
            <w:tcW w:w="1559" w:type="dxa"/>
            <w:vMerge/>
            <w:tcBorders>
              <w:left w:val="single" w:sz="4" w:space="0" w:color="4F81BD"/>
            </w:tcBorders>
            <w:vAlign w:val="center"/>
          </w:tcPr>
          <w:p w14:paraId="5679425A" w14:textId="77777777" w:rsidR="00A33AC1" w:rsidRPr="00690377" w:rsidRDefault="00A33AC1" w:rsidP="00BA7E1D">
            <w:pPr>
              <w:spacing w:before="1"/>
              <w:ind w:right="32"/>
              <w:jc w:val="center"/>
              <w:rPr>
                <w:rFonts w:asciiTheme="majorHAnsi" w:eastAsia="Microsoft Sans Serif" w:hAnsiTheme="majorHAnsi"/>
                <w:sz w:val="22"/>
                <w:szCs w:val="22"/>
              </w:rPr>
            </w:pPr>
          </w:p>
        </w:tc>
      </w:tr>
      <w:tr w:rsidR="00BA7E1D" w:rsidRPr="00690377" w14:paraId="1661D237" w14:textId="77777777" w:rsidTr="002863AD">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950" w:type="dxa"/>
            <w:vMerge w:val="restart"/>
            <w:tcBorders>
              <w:top w:val="single" w:sz="4" w:space="0" w:color="4F81BD"/>
              <w:right w:val="single" w:sz="4" w:space="0" w:color="4F81BD"/>
            </w:tcBorders>
            <w:vAlign w:val="center"/>
          </w:tcPr>
          <w:p w14:paraId="0808EB0E" w14:textId="77777777" w:rsidR="00BA7E1D" w:rsidRPr="00690377" w:rsidRDefault="00BA7E1D" w:rsidP="00BA7E1D">
            <w:pPr>
              <w:spacing w:before="1"/>
              <w:ind w:right="32"/>
              <w:rPr>
                <w:rFonts w:asciiTheme="majorHAnsi" w:eastAsia="Microsoft Sans Serif" w:hAnsiTheme="majorHAnsi"/>
                <w:sz w:val="22"/>
                <w:szCs w:val="22"/>
              </w:rPr>
            </w:pPr>
            <w:r w:rsidRPr="00690377">
              <w:rPr>
                <w:rFonts w:asciiTheme="majorHAnsi" w:eastAsia="Microsoft Sans Serif" w:hAnsiTheme="majorHAnsi"/>
                <w:sz w:val="22"/>
                <w:szCs w:val="22"/>
              </w:rPr>
              <w:lastRenderedPageBreak/>
              <w:t xml:space="preserve">Pripadajuća terasa ugostiteljskog objekta </w:t>
            </w:r>
          </w:p>
          <w:p w14:paraId="592E21BF" w14:textId="77777777" w:rsidR="00BA7E1D" w:rsidRPr="00690377" w:rsidRDefault="00BA7E1D" w:rsidP="00BA7E1D">
            <w:pPr>
              <w:spacing w:before="1"/>
              <w:ind w:right="32"/>
              <w:rPr>
                <w:rFonts w:asciiTheme="majorHAnsi" w:eastAsia="Microsoft Sans Serif" w:hAnsiTheme="majorHAnsi"/>
                <w:sz w:val="22"/>
                <w:szCs w:val="22"/>
              </w:rPr>
            </w:pPr>
            <w:r w:rsidRPr="00690377">
              <w:rPr>
                <w:rFonts w:asciiTheme="majorHAnsi" w:eastAsia="Microsoft Sans Serif" w:hAnsiTheme="majorHAnsi"/>
                <w:sz w:val="22"/>
                <w:szCs w:val="22"/>
              </w:rPr>
              <w:t>– max. do 50 m</w:t>
            </w:r>
            <w:r w:rsidRPr="00690377">
              <w:rPr>
                <w:rFonts w:asciiTheme="majorHAnsi" w:eastAsia="Microsoft Sans Serif" w:hAnsiTheme="majorHAnsi"/>
                <w:sz w:val="22"/>
                <w:szCs w:val="22"/>
                <w:vertAlign w:val="superscript"/>
              </w:rPr>
              <w:t>2</w:t>
            </w:r>
          </w:p>
        </w:tc>
        <w:tc>
          <w:tcPr>
            <w:cnfStyle w:val="000010000000" w:firstRow="0" w:lastRow="0" w:firstColumn="0" w:lastColumn="0" w:oddVBand="1" w:evenVBand="0" w:oddHBand="0" w:evenHBand="0" w:firstRowFirstColumn="0" w:firstRowLastColumn="0" w:lastRowFirstColumn="0" w:lastRowLastColumn="0"/>
            <w:tcW w:w="3715" w:type="dxa"/>
            <w:tcBorders>
              <w:top w:val="single" w:sz="4" w:space="0" w:color="4F81BD"/>
              <w:left w:val="single" w:sz="4" w:space="0" w:color="4F81BD"/>
              <w:bottom w:val="single" w:sz="4" w:space="0" w:color="4F81BD"/>
              <w:right w:val="single" w:sz="4" w:space="0" w:color="4F81BD"/>
            </w:tcBorders>
            <w:vAlign w:val="center"/>
          </w:tcPr>
          <w:p w14:paraId="59D175ED" w14:textId="77777777" w:rsidR="00BA7E1D" w:rsidRPr="00690377" w:rsidRDefault="00BA7E1D" w:rsidP="00BA7E1D">
            <w:pPr>
              <w:ind w:right="32"/>
              <w:contextualSpacing/>
              <w:rPr>
                <w:rFonts w:asciiTheme="majorHAnsi" w:eastAsia="Microsoft Sans Serif" w:hAnsiTheme="majorHAnsi"/>
                <w:sz w:val="22"/>
                <w:szCs w:val="22"/>
              </w:rPr>
            </w:pPr>
            <w:r w:rsidRPr="00690377">
              <w:rPr>
                <w:rFonts w:asciiTheme="majorHAnsi" w:eastAsia="Microsoft Sans Serif" w:hAnsiTheme="majorHAnsi"/>
                <w:sz w:val="22"/>
                <w:szCs w:val="22"/>
              </w:rPr>
              <w:t xml:space="preserve">Mikrolokacija 2. Stari Grad: </w:t>
            </w:r>
          </w:p>
          <w:p w14:paraId="53A5E142" w14:textId="77777777" w:rsidR="00BA7E1D" w:rsidRPr="00690377" w:rsidRDefault="00BA7E1D" w:rsidP="00BA7E1D">
            <w:pPr>
              <w:ind w:right="32"/>
              <w:contextualSpacing/>
              <w:rPr>
                <w:rFonts w:asciiTheme="majorHAnsi" w:eastAsia="Microsoft Sans Serif" w:hAnsiTheme="majorHAnsi"/>
                <w:sz w:val="22"/>
                <w:szCs w:val="22"/>
              </w:rPr>
            </w:pPr>
            <w:r w:rsidRPr="00690377">
              <w:rPr>
                <w:rFonts w:asciiTheme="majorHAnsi" w:eastAsia="Microsoft Sans Serif" w:hAnsiTheme="majorHAnsi"/>
                <w:sz w:val="22"/>
                <w:szCs w:val="22"/>
              </w:rPr>
              <w:t>predio Lanterna Fortin,</w:t>
            </w:r>
          </w:p>
          <w:p w14:paraId="1DBF8ADA" w14:textId="77777777" w:rsidR="00BA7E1D" w:rsidRPr="00690377" w:rsidRDefault="00BA7E1D" w:rsidP="00BA7E1D">
            <w:pPr>
              <w:tabs>
                <w:tab w:val="left" w:pos="3375"/>
              </w:tabs>
              <w:ind w:right="32"/>
              <w:contextualSpacing/>
              <w:rPr>
                <w:rFonts w:asciiTheme="majorHAnsi" w:hAnsiTheme="majorHAnsi"/>
                <w:b/>
                <w:sz w:val="22"/>
                <w:szCs w:val="22"/>
              </w:rPr>
            </w:pPr>
            <w:r w:rsidRPr="00690377">
              <w:rPr>
                <w:rFonts w:asciiTheme="majorHAnsi" w:hAnsiTheme="majorHAnsi"/>
                <w:sz w:val="22"/>
                <w:szCs w:val="22"/>
              </w:rPr>
              <w:t>dio 2887 k.o. Stari Grad</w:t>
            </w:r>
          </w:p>
        </w:tc>
        <w:tc>
          <w:tcPr>
            <w:tcW w:w="1134" w:type="dxa"/>
            <w:tcBorders>
              <w:top w:val="single" w:sz="4" w:space="0" w:color="4F81BD"/>
              <w:left w:val="single" w:sz="4" w:space="0" w:color="4F81BD"/>
              <w:bottom w:val="single" w:sz="4" w:space="0" w:color="4F81BD"/>
              <w:right w:val="single" w:sz="4" w:space="0" w:color="4F81BD"/>
            </w:tcBorders>
            <w:vAlign w:val="center"/>
          </w:tcPr>
          <w:p w14:paraId="583E99EC" w14:textId="77777777" w:rsidR="00BA7E1D" w:rsidRPr="00690377" w:rsidRDefault="00BA7E1D" w:rsidP="00BA7E1D">
            <w:pPr>
              <w:spacing w:before="1"/>
              <w:ind w:right="32"/>
              <w:jc w:val="center"/>
              <w:cnfStyle w:val="000000100000" w:firstRow="0" w:lastRow="0" w:firstColumn="0" w:lastColumn="0" w:oddVBand="0" w:evenVBand="0" w:oddHBand="1" w:evenHBand="0" w:firstRowFirstColumn="0" w:firstRowLastColumn="0" w:lastRowFirstColumn="0" w:lastRowLastColumn="0"/>
              <w:rPr>
                <w:rFonts w:asciiTheme="majorHAnsi" w:eastAsia="Microsoft Sans Serif" w:hAnsiTheme="majorHAnsi"/>
                <w:sz w:val="22"/>
                <w:szCs w:val="22"/>
              </w:rPr>
            </w:pPr>
            <w:r w:rsidRPr="00690377">
              <w:rPr>
                <w:rFonts w:asciiTheme="majorHAnsi" w:eastAsia="Microsoft Sans Serif" w:hAnsiTheme="majorHAnsi"/>
                <w:sz w:val="22"/>
                <w:szCs w:val="22"/>
              </w:rPr>
              <w:t>50 m</w:t>
            </w:r>
            <w:r w:rsidRPr="00690377">
              <w:rPr>
                <w:rFonts w:asciiTheme="majorHAnsi" w:eastAsia="Microsoft Sans Serif" w:hAnsiTheme="majorHAnsi"/>
                <w:sz w:val="22"/>
                <w:szCs w:val="22"/>
                <w:vertAlign w:val="superscript"/>
              </w:rPr>
              <w:t>2</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bottom w:val="single" w:sz="4" w:space="0" w:color="4F81BD"/>
              <w:right w:val="single" w:sz="4" w:space="0" w:color="4F81BD"/>
            </w:tcBorders>
            <w:vAlign w:val="center"/>
          </w:tcPr>
          <w:p w14:paraId="74A3CC92" w14:textId="3937287A" w:rsidR="00BA7E1D" w:rsidRPr="00690377" w:rsidRDefault="00E81BCD" w:rsidP="00BA7E1D">
            <w:pPr>
              <w:spacing w:before="1"/>
              <w:ind w:right="32"/>
              <w:jc w:val="center"/>
              <w:rPr>
                <w:rFonts w:asciiTheme="majorHAnsi" w:eastAsia="Microsoft Sans Serif" w:hAnsiTheme="majorHAnsi"/>
                <w:sz w:val="22"/>
                <w:szCs w:val="22"/>
              </w:rPr>
            </w:pPr>
            <w:r>
              <w:rPr>
                <w:rFonts w:asciiTheme="majorHAnsi" w:eastAsia="Microsoft Sans Serif" w:hAnsiTheme="majorHAnsi"/>
                <w:sz w:val="22"/>
                <w:szCs w:val="22"/>
              </w:rPr>
              <w:t>3</w:t>
            </w:r>
            <w:r w:rsidR="00BA7E1D" w:rsidRPr="00690377">
              <w:rPr>
                <w:rFonts w:asciiTheme="majorHAnsi" w:eastAsia="Microsoft Sans Serif" w:hAnsiTheme="majorHAnsi"/>
                <w:sz w:val="22"/>
                <w:szCs w:val="22"/>
              </w:rPr>
              <w:t xml:space="preserve"> godine</w:t>
            </w:r>
          </w:p>
        </w:tc>
        <w:tc>
          <w:tcPr>
            <w:cnfStyle w:val="000100000000" w:firstRow="0" w:lastRow="0" w:firstColumn="0" w:lastColumn="1" w:oddVBand="0" w:evenVBand="0" w:oddHBand="0" w:evenHBand="0" w:firstRowFirstColumn="0" w:firstRowLastColumn="0" w:lastRowFirstColumn="0" w:lastRowLastColumn="0"/>
            <w:tcW w:w="1559" w:type="dxa"/>
            <w:vMerge w:val="restart"/>
            <w:tcBorders>
              <w:top w:val="single" w:sz="4" w:space="0" w:color="4F81BD"/>
              <w:left w:val="single" w:sz="4" w:space="0" w:color="4F81BD"/>
            </w:tcBorders>
            <w:vAlign w:val="center"/>
          </w:tcPr>
          <w:p w14:paraId="4AEBF513" w14:textId="77777777" w:rsidR="00BA7E1D" w:rsidRPr="00690377" w:rsidRDefault="00BA7E1D" w:rsidP="00BA7E1D">
            <w:pPr>
              <w:spacing w:before="1"/>
              <w:ind w:right="32"/>
              <w:jc w:val="center"/>
              <w:rPr>
                <w:rFonts w:asciiTheme="majorHAnsi" w:eastAsia="Microsoft Sans Serif" w:hAnsiTheme="majorHAnsi"/>
                <w:b w:val="0"/>
                <w:sz w:val="22"/>
                <w:szCs w:val="22"/>
              </w:rPr>
            </w:pPr>
            <w:r w:rsidRPr="00690377">
              <w:rPr>
                <w:rFonts w:asciiTheme="majorHAnsi" w:eastAsia="Microsoft Sans Serif" w:hAnsiTheme="majorHAnsi"/>
                <w:b w:val="0"/>
                <w:sz w:val="22"/>
                <w:szCs w:val="22"/>
              </w:rPr>
              <w:t>60,00</w:t>
            </w:r>
          </w:p>
          <w:p w14:paraId="5925B371" w14:textId="77777777" w:rsidR="00BA7E1D" w:rsidRPr="00690377" w:rsidRDefault="00BA7E1D" w:rsidP="00BA7E1D">
            <w:pPr>
              <w:spacing w:before="1"/>
              <w:ind w:right="32"/>
              <w:jc w:val="center"/>
              <w:rPr>
                <w:rFonts w:asciiTheme="majorHAnsi" w:eastAsia="Microsoft Sans Serif" w:hAnsiTheme="majorHAnsi"/>
                <w:sz w:val="22"/>
                <w:szCs w:val="22"/>
              </w:rPr>
            </w:pPr>
            <w:r w:rsidRPr="00690377">
              <w:rPr>
                <w:rFonts w:asciiTheme="majorHAnsi" w:eastAsia="Microsoft Sans Serif" w:hAnsiTheme="majorHAnsi"/>
                <w:b w:val="0"/>
                <w:sz w:val="22"/>
                <w:szCs w:val="22"/>
              </w:rPr>
              <w:t>po m</w:t>
            </w:r>
            <w:r w:rsidRPr="00690377">
              <w:rPr>
                <w:rFonts w:asciiTheme="majorHAnsi" w:eastAsia="Microsoft Sans Serif" w:hAnsiTheme="majorHAnsi"/>
                <w:b w:val="0"/>
                <w:sz w:val="22"/>
                <w:szCs w:val="22"/>
                <w:vertAlign w:val="superscript"/>
              </w:rPr>
              <w:t>2</w:t>
            </w:r>
          </w:p>
        </w:tc>
      </w:tr>
      <w:tr w:rsidR="00BA7E1D" w:rsidRPr="00690377" w14:paraId="6C0387B9" w14:textId="77777777" w:rsidTr="002863AD">
        <w:trPr>
          <w:cnfStyle w:val="010000000000" w:firstRow="0" w:lastRow="1" w:firstColumn="0" w:lastColumn="0" w:oddVBand="0" w:evenVBand="0" w:oddHBand="0" w:evenHBand="0" w:firstRowFirstColumn="0" w:firstRowLastColumn="0" w:lastRowFirstColumn="0" w:lastRowLastColumn="0"/>
          <w:trHeight w:val="1398"/>
        </w:trPr>
        <w:tc>
          <w:tcPr>
            <w:cnfStyle w:val="001000000001" w:firstRow="0" w:lastRow="0" w:firstColumn="1" w:lastColumn="0" w:oddVBand="0" w:evenVBand="0" w:oddHBand="0" w:evenHBand="0" w:firstRowFirstColumn="0" w:firstRowLastColumn="0" w:lastRowFirstColumn="1" w:lastRowLastColumn="0"/>
            <w:tcW w:w="1950" w:type="dxa"/>
            <w:vMerge/>
            <w:tcBorders>
              <w:bottom w:val="single" w:sz="4" w:space="0" w:color="4F81BD"/>
              <w:right w:val="single" w:sz="4" w:space="0" w:color="4F81BD"/>
            </w:tcBorders>
            <w:vAlign w:val="center"/>
          </w:tcPr>
          <w:p w14:paraId="41CA4B7E" w14:textId="77777777" w:rsidR="00BA7E1D" w:rsidRPr="00690377" w:rsidRDefault="00BA7E1D" w:rsidP="00BA7E1D">
            <w:pPr>
              <w:spacing w:before="1"/>
              <w:ind w:right="32"/>
              <w:jc w:val="both"/>
              <w:rPr>
                <w:rFonts w:asciiTheme="majorHAnsi" w:eastAsia="Microsoft Sans Serif" w:hAnsiTheme="majorHAnsi"/>
                <w:sz w:val="22"/>
                <w:szCs w:val="22"/>
              </w:rPr>
            </w:pPr>
          </w:p>
        </w:tc>
        <w:tc>
          <w:tcPr>
            <w:cnfStyle w:val="000010000000" w:firstRow="0" w:lastRow="0" w:firstColumn="0" w:lastColumn="0" w:oddVBand="1" w:evenVBand="0" w:oddHBand="0" w:evenHBand="0" w:firstRowFirstColumn="0" w:firstRowLastColumn="0" w:lastRowFirstColumn="0" w:lastRowLastColumn="0"/>
            <w:tcW w:w="3715"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8BEED81" w14:textId="77777777" w:rsidR="00BA7E1D" w:rsidRPr="00690377" w:rsidRDefault="00BA7E1D" w:rsidP="00BA7E1D">
            <w:pPr>
              <w:tabs>
                <w:tab w:val="left" w:pos="3375"/>
              </w:tabs>
              <w:ind w:right="32"/>
              <w:contextualSpacing/>
              <w:rPr>
                <w:rFonts w:asciiTheme="majorHAnsi" w:hAnsiTheme="majorHAnsi"/>
                <w:b w:val="0"/>
                <w:sz w:val="22"/>
                <w:szCs w:val="22"/>
              </w:rPr>
            </w:pPr>
            <w:r w:rsidRPr="00690377">
              <w:rPr>
                <w:rFonts w:asciiTheme="majorHAnsi" w:hAnsiTheme="majorHAnsi"/>
                <w:b w:val="0"/>
                <w:sz w:val="22"/>
                <w:szCs w:val="22"/>
              </w:rPr>
              <w:t xml:space="preserve">Mikrolokacija 13. Stari Grad: </w:t>
            </w:r>
          </w:p>
          <w:p w14:paraId="1FAA2157" w14:textId="77777777" w:rsidR="00BA7E1D" w:rsidRPr="00690377" w:rsidRDefault="00BA7E1D" w:rsidP="00BA7E1D">
            <w:pPr>
              <w:tabs>
                <w:tab w:val="left" w:pos="3375"/>
              </w:tabs>
              <w:ind w:right="32"/>
              <w:contextualSpacing/>
              <w:rPr>
                <w:rFonts w:asciiTheme="majorHAnsi" w:hAnsiTheme="majorHAnsi"/>
                <w:b w:val="0"/>
                <w:sz w:val="22"/>
                <w:szCs w:val="22"/>
              </w:rPr>
            </w:pPr>
            <w:r w:rsidRPr="00690377">
              <w:rPr>
                <w:rFonts w:asciiTheme="majorHAnsi" w:hAnsiTheme="majorHAnsi"/>
                <w:b w:val="0"/>
                <w:iCs/>
                <w:sz w:val="22"/>
                <w:szCs w:val="22"/>
              </w:rPr>
              <w:t>dio k.č.10224/8,  dio 10224/9, dio 10879/2, 10989, 10227/1, 10227/2, dio 10229/2, 10228/1, dio 10990, i dio 10971/2 k.o. Stari Grad</w:t>
            </w:r>
          </w:p>
        </w:tc>
        <w:tc>
          <w:tcPr>
            <w:tcW w:w="1134" w:type="dxa"/>
            <w:tcBorders>
              <w:top w:val="single" w:sz="4" w:space="0" w:color="4F81BD"/>
              <w:left w:val="single" w:sz="4" w:space="0" w:color="4F81BD"/>
              <w:bottom w:val="single" w:sz="4" w:space="0" w:color="4F81BD"/>
              <w:right w:val="single" w:sz="4" w:space="0" w:color="4F81BD"/>
            </w:tcBorders>
            <w:vAlign w:val="center"/>
          </w:tcPr>
          <w:p w14:paraId="5CCDD847" w14:textId="77777777" w:rsidR="00BA7E1D" w:rsidRPr="00690377" w:rsidRDefault="00BA7E1D" w:rsidP="00BA7E1D">
            <w:pPr>
              <w:spacing w:before="1"/>
              <w:ind w:right="32"/>
              <w:jc w:val="center"/>
              <w:cnfStyle w:val="010000000000" w:firstRow="0" w:lastRow="1" w:firstColumn="0" w:lastColumn="0" w:oddVBand="0" w:evenVBand="0" w:oddHBand="0" w:evenHBand="0" w:firstRowFirstColumn="0" w:firstRowLastColumn="0" w:lastRowFirstColumn="0" w:lastRowLastColumn="0"/>
              <w:rPr>
                <w:rFonts w:asciiTheme="majorHAnsi" w:eastAsia="Microsoft Sans Serif" w:hAnsiTheme="majorHAnsi"/>
                <w:b w:val="0"/>
                <w:sz w:val="22"/>
                <w:szCs w:val="22"/>
              </w:rPr>
            </w:pPr>
            <w:r w:rsidRPr="00690377">
              <w:rPr>
                <w:rFonts w:asciiTheme="majorHAnsi" w:eastAsia="Microsoft Sans Serif" w:hAnsiTheme="majorHAnsi"/>
                <w:b w:val="0"/>
                <w:sz w:val="22"/>
                <w:szCs w:val="22"/>
              </w:rPr>
              <w:t>2 x 50 m</w:t>
            </w:r>
            <w:r w:rsidRPr="00690377">
              <w:rPr>
                <w:rFonts w:asciiTheme="majorHAnsi" w:eastAsia="Microsoft Sans Serif" w:hAnsiTheme="majorHAnsi"/>
                <w:b w:val="0"/>
                <w:sz w:val="22"/>
                <w:szCs w:val="22"/>
                <w:vertAlign w:val="superscript"/>
              </w:rPr>
              <w:t>2</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bottom w:val="single" w:sz="4" w:space="0" w:color="4F81BD"/>
              <w:right w:val="single" w:sz="4" w:space="0" w:color="4F81BD"/>
            </w:tcBorders>
            <w:vAlign w:val="center"/>
          </w:tcPr>
          <w:p w14:paraId="5FEEF52E" w14:textId="0FC949A4" w:rsidR="00BA7E1D" w:rsidRPr="00690377" w:rsidRDefault="00E81BCD" w:rsidP="00BA7E1D">
            <w:pPr>
              <w:spacing w:before="1"/>
              <w:ind w:right="32"/>
              <w:jc w:val="center"/>
              <w:rPr>
                <w:rFonts w:asciiTheme="majorHAnsi" w:eastAsia="Microsoft Sans Serif" w:hAnsiTheme="majorHAnsi"/>
                <w:b w:val="0"/>
                <w:sz w:val="22"/>
                <w:szCs w:val="22"/>
              </w:rPr>
            </w:pPr>
            <w:r>
              <w:rPr>
                <w:rFonts w:asciiTheme="majorHAnsi" w:eastAsia="Microsoft Sans Serif" w:hAnsiTheme="majorHAnsi"/>
                <w:b w:val="0"/>
                <w:sz w:val="22"/>
                <w:szCs w:val="22"/>
              </w:rPr>
              <w:t>3</w:t>
            </w:r>
            <w:r w:rsidR="00BA7E1D" w:rsidRPr="00690377">
              <w:rPr>
                <w:rFonts w:asciiTheme="majorHAnsi" w:eastAsia="Microsoft Sans Serif" w:hAnsiTheme="majorHAnsi"/>
                <w:b w:val="0"/>
                <w:sz w:val="22"/>
                <w:szCs w:val="22"/>
              </w:rPr>
              <w:t xml:space="preserve"> godine</w:t>
            </w:r>
          </w:p>
        </w:tc>
        <w:tc>
          <w:tcPr>
            <w:cnfStyle w:val="000100000010" w:firstRow="0" w:lastRow="0" w:firstColumn="0" w:lastColumn="1" w:oddVBand="0" w:evenVBand="0" w:oddHBand="0" w:evenHBand="0" w:firstRowFirstColumn="0" w:firstRowLastColumn="0" w:lastRowFirstColumn="0" w:lastRowLastColumn="1"/>
            <w:tcW w:w="1559" w:type="dxa"/>
            <w:vMerge/>
            <w:tcBorders>
              <w:left w:val="single" w:sz="4" w:space="0" w:color="4F81BD"/>
              <w:bottom w:val="single" w:sz="4" w:space="0" w:color="4F81BD"/>
            </w:tcBorders>
            <w:vAlign w:val="center"/>
          </w:tcPr>
          <w:p w14:paraId="6D40DA4C" w14:textId="77777777" w:rsidR="00BA7E1D" w:rsidRPr="00690377" w:rsidRDefault="00BA7E1D" w:rsidP="00BA7E1D">
            <w:pPr>
              <w:spacing w:before="1"/>
              <w:ind w:right="32"/>
              <w:jc w:val="center"/>
              <w:rPr>
                <w:rFonts w:asciiTheme="majorHAnsi" w:eastAsia="Microsoft Sans Serif" w:hAnsiTheme="majorHAnsi"/>
                <w:sz w:val="22"/>
                <w:szCs w:val="22"/>
              </w:rPr>
            </w:pPr>
          </w:p>
        </w:tc>
      </w:tr>
    </w:tbl>
    <w:p w14:paraId="5623E813" w14:textId="77777777" w:rsidR="002863AD" w:rsidRPr="00690377" w:rsidRDefault="002863AD" w:rsidP="002863AD">
      <w:pPr>
        <w:spacing w:line="276" w:lineRule="auto"/>
        <w:jc w:val="both"/>
        <w:rPr>
          <w:rFonts w:asciiTheme="majorHAnsi" w:hAnsiTheme="majorHAnsi"/>
          <w:bCs/>
          <w:sz w:val="22"/>
          <w:szCs w:val="22"/>
        </w:rPr>
      </w:pPr>
    </w:p>
    <w:p w14:paraId="29177679" w14:textId="5E0BE4B9" w:rsidR="005850AB" w:rsidRPr="00690377" w:rsidRDefault="005850AB" w:rsidP="005850AB">
      <w:pPr>
        <w:spacing w:after="60" w:line="276" w:lineRule="auto"/>
        <w:jc w:val="both"/>
        <w:rPr>
          <w:rFonts w:asciiTheme="majorHAnsi" w:eastAsia="Calibri" w:hAnsiTheme="majorHAnsi"/>
          <w:b/>
          <w:bCs/>
          <w:sz w:val="22"/>
          <w:szCs w:val="22"/>
        </w:rPr>
      </w:pPr>
      <w:r w:rsidRPr="00690377">
        <w:rPr>
          <w:rFonts w:asciiTheme="majorHAnsi" w:eastAsia="Calibri" w:hAnsiTheme="majorHAnsi"/>
          <w:b/>
          <w:bCs/>
          <w:sz w:val="22"/>
          <w:szCs w:val="22"/>
        </w:rPr>
        <w:t xml:space="preserve">NAPOMENA br.1:  </w:t>
      </w:r>
      <w:r w:rsidRPr="00690377">
        <w:rPr>
          <w:rFonts w:asciiTheme="majorHAnsi" w:eastAsia="Calibri" w:hAnsiTheme="majorHAnsi"/>
          <w:sz w:val="22"/>
          <w:szCs w:val="22"/>
        </w:rPr>
        <w:t>Sukladno članku 2. stavak 2. Pravilnika o jednostavnim i drugim građevinama i radovima („Narodne novine“, broj 112/17, 34/18, 36/19, 98/19, 31/20, 74/22 i 155/23)  propisano je:</w:t>
      </w:r>
    </w:p>
    <w:p w14:paraId="0428C186" w14:textId="77777777" w:rsidR="005850AB" w:rsidRPr="00690377" w:rsidRDefault="005850AB" w:rsidP="005850AB">
      <w:pPr>
        <w:spacing w:after="60" w:line="276" w:lineRule="auto"/>
        <w:jc w:val="both"/>
        <w:rPr>
          <w:rFonts w:asciiTheme="majorHAnsi" w:eastAsia="Calibri" w:hAnsiTheme="majorHAnsi"/>
          <w:sz w:val="22"/>
          <w:szCs w:val="22"/>
        </w:rPr>
      </w:pPr>
      <w:r w:rsidRPr="00690377">
        <w:rPr>
          <w:rFonts w:asciiTheme="majorHAnsi" w:eastAsia="Calibri" w:hAnsiTheme="majorHAnsi"/>
          <w:sz w:val="22"/>
          <w:szCs w:val="22"/>
        </w:rPr>
        <w:t>„(2) Bez građevinske dozvole i glavnog projekta u skladu s odlukom nadležnog tijela jedinice lokalne samouprave prema propisima kojima se uređuje komunalno gospodarstvo na javnoj površini može se graditi:</w:t>
      </w:r>
    </w:p>
    <w:p w14:paraId="2A94E2AF" w14:textId="09527729" w:rsidR="005850AB" w:rsidRPr="00690377" w:rsidRDefault="005850AB" w:rsidP="005850AB">
      <w:pPr>
        <w:spacing w:after="60" w:line="276" w:lineRule="auto"/>
        <w:jc w:val="both"/>
        <w:rPr>
          <w:rFonts w:asciiTheme="majorHAnsi" w:eastAsia="Calibri" w:hAnsiTheme="majorHAnsi"/>
          <w:sz w:val="22"/>
          <w:szCs w:val="22"/>
        </w:rPr>
      </w:pPr>
      <w:r w:rsidRPr="00690377">
        <w:rPr>
          <w:rFonts w:asciiTheme="majorHAnsi" w:eastAsia="Calibri" w:hAnsiTheme="majorHAnsi"/>
          <w:sz w:val="22"/>
          <w:szCs w:val="22"/>
        </w:rPr>
        <w:t xml:space="preserve">1. Kiosk i druga građevina gotove konstrukcije tlocrtne površine do 15 m² </w:t>
      </w:r>
      <w:r w:rsidRPr="00690377">
        <w:rPr>
          <w:rFonts w:asciiTheme="majorHAnsi" w:eastAsia="Calibri" w:hAnsiTheme="majorHAnsi"/>
          <w:b/>
          <w:bCs/>
          <w:sz w:val="22"/>
          <w:szCs w:val="22"/>
        </w:rPr>
        <w:t>u skladu s tipskim projektom za kojega je doneseno rješenje</w:t>
      </w:r>
      <w:r w:rsidRPr="00690377">
        <w:rPr>
          <w:rFonts w:asciiTheme="majorHAnsi" w:eastAsia="Calibri" w:hAnsiTheme="majorHAnsi"/>
          <w:sz w:val="22"/>
          <w:szCs w:val="22"/>
        </w:rPr>
        <w:t xml:space="preserve"> na temelju članka 77. Zakona o gradnji ili tehnička ocjena sukladno posebnom zakonu.“</w:t>
      </w:r>
    </w:p>
    <w:p w14:paraId="2CC92579" w14:textId="7B63CB5B" w:rsidR="005850AB" w:rsidRPr="00690377" w:rsidRDefault="005850AB" w:rsidP="005850AB">
      <w:pPr>
        <w:spacing w:after="200" w:line="276" w:lineRule="auto"/>
        <w:jc w:val="both"/>
        <w:rPr>
          <w:rFonts w:asciiTheme="majorHAnsi" w:eastAsia="Calibri" w:hAnsiTheme="majorHAnsi"/>
          <w:sz w:val="22"/>
          <w:szCs w:val="22"/>
        </w:rPr>
      </w:pPr>
      <w:r w:rsidRPr="00690377">
        <w:rPr>
          <w:rFonts w:asciiTheme="majorHAnsi" w:eastAsia="Calibri" w:hAnsiTheme="majorHAnsi"/>
          <w:b/>
          <w:bCs/>
          <w:sz w:val="22"/>
          <w:szCs w:val="22"/>
        </w:rPr>
        <w:t>NAPOMENA br.</w:t>
      </w:r>
      <w:r w:rsidR="00E81BCD">
        <w:rPr>
          <w:rFonts w:asciiTheme="majorHAnsi" w:eastAsia="Calibri" w:hAnsiTheme="majorHAnsi"/>
          <w:b/>
          <w:bCs/>
          <w:sz w:val="22"/>
          <w:szCs w:val="22"/>
        </w:rPr>
        <w:t xml:space="preserve"> </w:t>
      </w:r>
      <w:r w:rsidRPr="00690377">
        <w:rPr>
          <w:rFonts w:asciiTheme="majorHAnsi" w:eastAsia="Calibri" w:hAnsiTheme="majorHAnsi"/>
          <w:b/>
          <w:bCs/>
          <w:sz w:val="22"/>
          <w:szCs w:val="22"/>
        </w:rPr>
        <w:t xml:space="preserve">2: </w:t>
      </w:r>
      <w:r w:rsidR="00054D2A" w:rsidRPr="00690377">
        <w:rPr>
          <w:rFonts w:asciiTheme="majorHAnsi" w:eastAsia="Calibri" w:hAnsiTheme="majorHAnsi"/>
          <w:b/>
          <w:bCs/>
          <w:sz w:val="22"/>
          <w:szCs w:val="22"/>
        </w:rPr>
        <w:t xml:space="preserve"> </w:t>
      </w:r>
      <w:r w:rsidRPr="00690377">
        <w:rPr>
          <w:rFonts w:asciiTheme="majorHAnsi" w:eastAsia="Calibri" w:hAnsiTheme="majorHAnsi"/>
          <w:sz w:val="22"/>
          <w:szCs w:val="22"/>
        </w:rPr>
        <w:t>U članku</w:t>
      </w:r>
      <w:r w:rsidRPr="00690377">
        <w:rPr>
          <w:rFonts w:asciiTheme="majorHAnsi" w:eastAsia="Calibri" w:hAnsiTheme="majorHAnsi"/>
          <w:b/>
          <w:bCs/>
          <w:sz w:val="22"/>
          <w:szCs w:val="22"/>
        </w:rPr>
        <w:t xml:space="preserve"> 14. stavak 2. </w:t>
      </w:r>
      <w:r w:rsidRPr="00690377">
        <w:rPr>
          <w:rFonts w:asciiTheme="majorHAnsi" w:eastAsia="Calibri" w:hAnsiTheme="majorHAnsi"/>
          <w:sz w:val="22"/>
          <w:szCs w:val="22"/>
        </w:rPr>
        <w:t>Zakona o ugostiteljskoj djelatnosti („Narodne novine“, broj 85/15, 121/16, 99/18, 25/19, 98/19, 32/20, 42/20</w:t>
      </w:r>
      <w:r w:rsidR="00E81BCD">
        <w:rPr>
          <w:rFonts w:asciiTheme="majorHAnsi" w:eastAsia="Calibri" w:hAnsiTheme="majorHAnsi"/>
          <w:sz w:val="22"/>
          <w:szCs w:val="22"/>
        </w:rPr>
        <w:t xml:space="preserve">, </w:t>
      </w:r>
      <w:r w:rsidRPr="00690377">
        <w:rPr>
          <w:rFonts w:asciiTheme="majorHAnsi" w:eastAsia="Calibri" w:hAnsiTheme="majorHAnsi"/>
          <w:sz w:val="22"/>
          <w:szCs w:val="22"/>
        </w:rPr>
        <w:t>126/21</w:t>
      </w:r>
      <w:r w:rsidR="00E81BCD">
        <w:rPr>
          <w:rFonts w:asciiTheme="majorHAnsi" w:eastAsia="Calibri" w:hAnsiTheme="majorHAnsi"/>
          <w:sz w:val="22"/>
          <w:szCs w:val="22"/>
        </w:rPr>
        <w:t xml:space="preserve"> i 152/24</w:t>
      </w:r>
      <w:r w:rsidRPr="00690377">
        <w:rPr>
          <w:rFonts w:asciiTheme="majorHAnsi" w:eastAsia="Calibri" w:hAnsiTheme="majorHAnsi"/>
          <w:sz w:val="22"/>
          <w:szCs w:val="22"/>
        </w:rPr>
        <w:t xml:space="preserve">) propisano je kako ugostiteljski objekti u kiosku, nepokretnom vozilu, na klupi, kolicima i sličnim napravama opremljenim za pružanje ugostiteljskih usluga ne mogu biti na udaljenosti manjoj od 100 m od postojećeg ugostiteljskog objekta u građevini </w:t>
      </w:r>
      <w:r w:rsidR="008F71A7" w:rsidRPr="008F71A7">
        <w:rPr>
          <w:rFonts w:asciiTheme="majorHAnsi" w:eastAsia="Calibri" w:hAnsiTheme="majorHAnsi"/>
          <w:sz w:val="22"/>
          <w:szCs w:val="22"/>
        </w:rPr>
        <w:t>zasebnom dijelu građevine ili poslovnom prostoru u kojem se obavlja ugostiteljska djelatnost</w:t>
      </w:r>
      <w:r w:rsidRPr="00690377">
        <w:rPr>
          <w:rFonts w:asciiTheme="majorHAnsi" w:eastAsia="Calibri" w:hAnsiTheme="majorHAnsi"/>
          <w:sz w:val="22"/>
          <w:szCs w:val="22"/>
        </w:rPr>
        <w:t>.</w:t>
      </w:r>
    </w:p>
    <w:p w14:paraId="3BAF5AE4" w14:textId="5F771E0E" w:rsidR="005850AB" w:rsidRPr="00690377" w:rsidRDefault="005850AB" w:rsidP="005850AB">
      <w:pPr>
        <w:spacing w:after="60" w:line="276" w:lineRule="auto"/>
        <w:jc w:val="both"/>
        <w:rPr>
          <w:rFonts w:asciiTheme="majorHAnsi" w:eastAsia="Calibri" w:hAnsiTheme="majorHAnsi"/>
          <w:sz w:val="22"/>
          <w:szCs w:val="22"/>
        </w:rPr>
      </w:pPr>
      <w:r w:rsidRPr="00690377">
        <w:rPr>
          <w:rFonts w:asciiTheme="majorHAnsi" w:eastAsia="Calibri" w:hAnsiTheme="majorHAnsi"/>
          <w:sz w:val="22"/>
          <w:szCs w:val="22"/>
        </w:rPr>
        <w:t>Za čišćenje lokacije na kojoj se obavlja odobrena djelatnost plaća</w:t>
      </w:r>
      <w:r w:rsidR="00054D2A" w:rsidRPr="00690377">
        <w:rPr>
          <w:rFonts w:asciiTheme="majorHAnsi" w:eastAsia="Calibri" w:hAnsiTheme="majorHAnsi"/>
          <w:sz w:val="22"/>
          <w:szCs w:val="22"/>
        </w:rPr>
        <w:t xml:space="preserve"> se naknada komunalnom </w:t>
      </w:r>
      <w:r w:rsidR="008F71A7">
        <w:rPr>
          <w:rFonts w:asciiTheme="majorHAnsi" w:eastAsia="Calibri" w:hAnsiTheme="majorHAnsi"/>
          <w:sz w:val="22"/>
          <w:szCs w:val="22"/>
        </w:rPr>
        <w:t>društvu</w:t>
      </w:r>
      <w:r w:rsidR="00054D2A" w:rsidRPr="00690377">
        <w:rPr>
          <w:rFonts w:asciiTheme="majorHAnsi" w:eastAsia="Calibri" w:hAnsiTheme="majorHAnsi"/>
          <w:sz w:val="22"/>
          <w:szCs w:val="22"/>
        </w:rPr>
        <w:t xml:space="preserve"> „Komunalno Stari Grad“ d.o.o., Trg Ploča 7, Stari Grad.</w:t>
      </w:r>
    </w:p>
    <w:p w14:paraId="513E9EB0" w14:textId="43DD82FE" w:rsidR="005850AB" w:rsidRPr="00690377" w:rsidRDefault="005850AB" w:rsidP="005850AB">
      <w:pPr>
        <w:spacing w:after="200" w:line="276" w:lineRule="auto"/>
        <w:jc w:val="both"/>
        <w:rPr>
          <w:rFonts w:asciiTheme="majorHAnsi" w:eastAsia="Calibri" w:hAnsiTheme="majorHAnsi"/>
          <w:sz w:val="22"/>
          <w:szCs w:val="22"/>
        </w:rPr>
      </w:pPr>
      <w:r w:rsidRPr="00690377">
        <w:rPr>
          <w:rFonts w:asciiTheme="majorHAnsi" w:eastAsia="Calibri" w:hAnsiTheme="majorHAnsi"/>
          <w:sz w:val="22"/>
          <w:szCs w:val="22"/>
        </w:rPr>
        <w:t>Svi plažni objekti moraju dostaviti rješenja o minimalnim uvjetima pružanja usluga i prema njima raditi te snositi troškove čistača. Ugostiteljske štekate nije dozvoljeno izgraditi zidanjem ili nasipavanjem podloge kao što nije dozvoljeno ni ukopavanjem mijenjati zatečenu podlogu. Ugostiteljski štekat može biti izrađen samo na montažno-demontažni način od drvene konstrukcije, a podesti se mogu izraditi i od nehrđajućeg čelika, ali također moraju biti demontaž</w:t>
      </w:r>
      <w:r w:rsidR="00054D2A" w:rsidRPr="00690377">
        <w:rPr>
          <w:rFonts w:asciiTheme="majorHAnsi" w:eastAsia="Calibri" w:hAnsiTheme="majorHAnsi"/>
          <w:sz w:val="22"/>
          <w:szCs w:val="22"/>
        </w:rPr>
        <w:t>n</w:t>
      </w:r>
      <w:r w:rsidRPr="00690377">
        <w:rPr>
          <w:rFonts w:asciiTheme="majorHAnsi" w:eastAsia="Calibri" w:hAnsiTheme="majorHAnsi"/>
          <w:sz w:val="22"/>
          <w:szCs w:val="22"/>
        </w:rPr>
        <w:t>i.</w:t>
      </w:r>
    </w:p>
    <w:tbl>
      <w:tblPr>
        <w:tblStyle w:val="ListTable3-Accent1"/>
        <w:tblW w:w="9918" w:type="dxa"/>
        <w:tblInd w:w="-43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1950"/>
        <w:gridCol w:w="3715"/>
        <w:gridCol w:w="1134"/>
        <w:gridCol w:w="1560"/>
        <w:gridCol w:w="1559"/>
      </w:tblGrid>
      <w:tr w:rsidR="0021200E" w:rsidRPr="00690377" w14:paraId="334FF7F8" w14:textId="77777777" w:rsidTr="00261B87">
        <w:trPr>
          <w:cnfStyle w:val="100000000000" w:firstRow="1" w:lastRow="0" w:firstColumn="0" w:lastColumn="0" w:oddVBand="0" w:evenVBand="0" w:oddHBand="0" w:evenHBand="0" w:firstRowFirstColumn="0" w:firstRowLastColumn="0" w:lastRowFirstColumn="0" w:lastRowLastColumn="0"/>
          <w:trHeight w:val="497"/>
        </w:trPr>
        <w:tc>
          <w:tcPr>
            <w:cnfStyle w:val="001000000100" w:firstRow="0" w:lastRow="0" w:firstColumn="1" w:lastColumn="0" w:oddVBand="0" w:evenVBand="0" w:oddHBand="0" w:evenHBand="0" w:firstRowFirstColumn="1" w:firstRowLastColumn="0" w:lastRowFirstColumn="0" w:lastRowLastColumn="0"/>
            <w:tcW w:w="9918" w:type="dxa"/>
            <w:gridSpan w:val="5"/>
            <w:tcBorders>
              <w:bottom w:val="single" w:sz="4" w:space="0" w:color="4F81BD"/>
            </w:tcBorders>
            <w:vAlign w:val="center"/>
          </w:tcPr>
          <w:p w14:paraId="1C66EAF2" w14:textId="7404B1A7" w:rsidR="0021200E" w:rsidRPr="00690377" w:rsidRDefault="0021200E" w:rsidP="0021200E">
            <w:pPr>
              <w:spacing w:line="276" w:lineRule="auto"/>
              <w:ind w:firstLine="602"/>
              <w:jc w:val="both"/>
              <w:rPr>
                <w:rFonts w:asciiTheme="majorHAnsi" w:hAnsiTheme="majorHAnsi"/>
                <w:bCs w:val="0"/>
                <w:sz w:val="22"/>
                <w:szCs w:val="22"/>
              </w:rPr>
            </w:pPr>
            <w:r w:rsidRPr="00690377">
              <w:rPr>
                <w:rFonts w:asciiTheme="majorHAnsi" w:hAnsiTheme="majorHAnsi"/>
                <w:bCs w:val="0"/>
                <w:sz w:val="22"/>
                <w:szCs w:val="22"/>
              </w:rPr>
              <w:t>3. TRGOVINE NA MALO IZVAN PRODAVAONICA</w:t>
            </w:r>
          </w:p>
        </w:tc>
      </w:tr>
      <w:tr w:rsidR="00054D2A" w:rsidRPr="00690377" w14:paraId="2E980F72" w14:textId="77777777" w:rsidTr="00054D2A">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950" w:type="dxa"/>
            <w:tcBorders>
              <w:bottom w:val="single" w:sz="4" w:space="0" w:color="4F81BD"/>
            </w:tcBorders>
            <w:shd w:val="clear" w:color="auto" w:fill="C6D9F1" w:themeFill="text2" w:themeFillTint="33"/>
            <w:vAlign w:val="center"/>
          </w:tcPr>
          <w:p w14:paraId="61CFA220" w14:textId="77777777" w:rsidR="00054D2A" w:rsidRPr="00690377" w:rsidRDefault="00054D2A" w:rsidP="00054D2A">
            <w:pPr>
              <w:widowControl/>
              <w:autoSpaceDE/>
              <w:autoSpaceDN/>
              <w:spacing w:line="276" w:lineRule="auto"/>
              <w:jc w:val="both"/>
              <w:rPr>
                <w:rFonts w:asciiTheme="majorHAnsi" w:hAnsiTheme="majorHAnsi"/>
                <w:b w:val="0"/>
                <w:sz w:val="22"/>
                <w:szCs w:val="22"/>
              </w:rPr>
            </w:pPr>
            <w:r w:rsidRPr="00690377">
              <w:rPr>
                <w:rFonts w:asciiTheme="majorHAnsi" w:hAnsiTheme="majorHAnsi"/>
                <w:b w:val="0"/>
                <w:sz w:val="22"/>
                <w:szCs w:val="22"/>
              </w:rPr>
              <w:t>Sredstvo</w:t>
            </w:r>
          </w:p>
        </w:tc>
        <w:tc>
          <w:tcPr>
            <w:cnfStyle w:val="000010000000" w:firstRow="0" w:lastRow="0" w:firstColumn="0" w:lastColumn="0" w:oddVBand="1" w:evenVBand="0" w:oddHBand="0" w:evenHBand="0" w:firstRowFirstColumn="0" w:firstRowLastColumn="0" w:lastRowFirstColumn="0" w:lastRowLastColumn="0"/>
            <w:tcW w:w="3715" w:type="dxa"/>
            <w:tcBorders>
              <w:bottom w:val="single" w:sz="4" w:space="0" w:color="4F81BD"/>
            </w:tcBorders>
            <w:shd w:val="clear" w:color="auto" w:fill="C6D9F1" w:themeFill="text2" w:themeFillTint="33"/>
            <w:vAlign w:val="center"/>
          </w:tcPr>
          <w:p w14:paraId="758B8D06" w14:textId="77777777" w:rsidR="00054D2A" w:rsidRPr="00690377" w:rsidRDefault="00054D2A" w:rsidP="00054D2A">
            <w:pPr>
              <w:widowControl/>
              <w:autoSpaceDE/>
              <w:autoSpaceDN/>
              <w:spacing w:line="276" w:lineRule="auto"/>
              <w:jc w:val="both"/>
              <w:rPr>
                <w:rFonts w:asciiTheme="majorHAnsi" w:hAnsiTheme="majorHAnsi"/>
                <w:bCs/>
                <w:sz w:val="22"/>
                <w:szCs w:val="22"/>
              </w:rPr>
            </w:pPr>
            <w:r w:rsidRPr="00690377">
              <w:rPr>
                <w:rFonts w:asciiTheme="majorHAnsi" w:hAnsiTheme="majorHAnsi"/>
                <w:bCs/>
                <w:sz w:val="22"/>
                <w:szCs w:val="22"/>
              </w:rPr>
              <w:t xml:space="preserve">Mikrolokacija </w:t>
            </w:r>
          </w:p>
          <w:p w14:paraId="05AE1280" w14:textId="77777777" w:rsidR="00054D2A" w:rsidRPr="00690377" w:rsidRDefault="00054D2A" w:rsidP="00054D2A">
            <w:pPr>
              <w:widowControl/>
              <w:autoSpaceDE/>
              <w:autoSpaceDN/>
              <w:spacing w:line="276" w:lineRule="auto"/>
              <w:jc w:val="both"/>
              <w:rPr>
                <w:rFonts w:asciiTheme="majorHAnsi" w:hAnsiTheme="majorHAnsi"/>
                <w:bCs/>
                <w:sz w:val="22"/>
                <w:szCs w:val="22"/>
              </w:rPr>
            </w:pPr>
            <w:r w:rsidRPr="00690377">
              <w:rPr>
                <w:rFonts w:asciiTheme="majorHAnsi" w:hAnsiTheme="majorHAnsi"/>
                <w:bCs/>
                <w:sz w:val="22"/>
                <w:szCs w:val="22"/>
              </w:rPr>
              <w:t>(opisno, katastarska čestica)</w:t>
            </w:r>
          </w:p>
        </w:tc>
        <w:tc>
          <w:tcPr>
            <w:tcW w:w="1134" w:type="dxa"/>
            <w:tcBorders>
              <w:bottom w:val="single" w:sz="4" w:space="0" w:color="4F81BD"/>
            </w:tcBorders>
            <w:shd w:val="clear" w:color="auto" w:fill="C6D9F1" w:themeFill="text2" w:themeFillTint="33"/>
            <w:vAlign w:val="center"/>
          </w:tcPr>
          <w:p w14:paraId="02085A99" w14:textId="77777777" w:rsidR="00054D2A" w:rsidRPr="00690377" w:rsidRDefault="00054D2A" w:rsidP="00054D2A">
            <w:pPr>
              <w:widowControl/>
              <w:autoSpaceDE/>
              <w:autoSpaceDN/>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sz w:val="22"/>
                <w:szCs w:val="22"/>
              </w:rPr>
            </w:pPr>
            <w:r w:rsidRPr="00690377">
              <w:rPr>
                <w:rFonts w:asciiTheme="majorHAnsi" w:hAnsiTheme="majorHAnsi"/>
                <w:bCs/>
                <w:sz w:val="22"/>
                <w:szCs w:val="22"/>
              </w:rPr>
              <w:t>Količina</w:t>
            </w:r>
          </w:p>
        </w:tc>
        <w:tc>
          <w:tcPr>
            <w:cnfStyle w:val="000010000000" w:firstRow="0" w:lastRow="0" w:firstColumn="0" w:lastColumn="0" w:oddVBand="1" w:evenVBand="0" w:oddHBand="0" w:evenHBand="0" w:firstRowFirstColumn="0" w:firstRowLastColumn="0" w:lastRowFirstColumn="0" w:lastRowLastColumn="0"/>
            <w:tcW w:w="1560" w:type="dxa"/>
            <w:tcBorders>
              <w:bottom w:val="single" w:sz="4" w:space="0" w:color="4F81BD"/>
            </w:tcBorders>
            <w:shd w:val="clear" w:color="auto" w:fill="C6D9F1" w:themeFill="text2" w:themeFillTint="33"/>
            <w:vAlign w:val="center"/>
          </w:tcPr>
          <w:p w14:paraId="15884580" w14:textId="77777777" w:rsidR="00054D2A" w:rsidRPr="00690377" w:rsidRDefault="00054D2A" w:rsidP="00054D2A">
            <w:pPr>
              <w:widowControl/>
              <w:autoSpaceDE/>
              <w:autoSpaceDN/>
              <w:spacing w:line="276" w:lineRule="auto"/>
              <w:jc w:val="both"/>
              <w:rPr>
                <w:rFonts w:asciiTheme="majorHAnsi" w:hAnsiTheme="majorHAnsi"/>
                <w:bCs/>
                <w:sz w:val="22"/>
                <w:szCs w:val="22"/>
              </w:rPr>
            </w:pPr>
            <w:r w:rsidRPr="00690377">
              <w:rPr>
                <w:rFonts w:asciiTheme="majorHAnsi" w:hAnsiTheme="majorHAnsi"/>
                <w:bCs/>
                <w:sz w:val="22"/>
                <w:szCs w:val="22"/>
              </w:rPr>
              <w:t>Rok</w:t>
            </w:r>
          </w:p>
        </w:tc>
        <w:tc>
          <w:tcPr>
            <w:cnfStyle w:val="000100000000" w:firstRow="0" w:lastRow="0" w:firstColumn="0" w:lastColumn="1" w:oddVBand="0" w:evenVBand="0" w:oddHBand="0" w:evenHBand="0" w:firstRowFirstColumn="0" w:firstRowLastColumn="0" w:lastRowFirstColumn="0" w:lastRowLastColumn="0"/>
            <w:tcW w:w="1559" w:type="dxa"/>
            <w:tcBorders>
              <w:bottom w:val="single" w:sz="4" w:space="0" w:color="4F81BD"/>
            </w:tcBorders>
            <w:shd w:val="clear" w:color="auto" w:fill="C6D9F1" w:themeFill="text2" w:themeFillTint="33"/>
            <w:vAlign w:val="center"/>
          </w:tcPr>
          <w:p w14:paraId="27DEEF88" w14:textId="77777777" w:rsidR="00054D2A" w:rsidRPr="00690377" w:rsidRDefault="00054D2A" w:rsidP="00054D2A">
            <w:pPr>
              <w:widowControl/>
              <w:autoSpaceDE/>
              <w:autoSpaceDN/>
              <w:spacing w:line="276" w:lineRule="auto"/>
              <w:jc w:val="both"/>
              <w:rPr>
                <w:rFonts w:asciiTheme="majorHAnsi" w:hAnsiTheme="majorHAnsi"/>
                <w:b w:val="0"/>
                <w:sz w:val="22"/>
                <w:szCs w:val="22"/>
              </w:rPr>
            </w:pPr>
            <w:r w:rsidRPr="00690377">
              <w:rPr>
                <w:rFonts w:asciiTheme="majorHAnsi" w:hAnsiTheme="majorHAnsi"/>
                <w:b w:val="0"/>
                <w:sz w:val="22"/>
                <w:szCs w:val="22"/>
              </w:rPr>
              <w:t>Minimalna godišnja naknada u €</w:t>
            </w:r>
          </w:p>
        </w:tc>
      </w:tr>
      <w:tr w:rsidR="00054D2A" w:rsidRPr="00690377" w14:paraId="25B28F04" w14:textId="77777777" w:rsidTr="00561602">
        <w:trPr>
          <w:trHeight w:val="461"/>
        </w:trPr>
        <w:tc>
          <w:tcPr>
            <w:cnfStyle w:val="001000000000" w:firstRow="0" w:lastRow="0" w:firstColumn="1" w:lastColumn="0" w:oddVBand="0" w:evenVBand="0" w:oddHBand="0" w:evenHBand="0" w:firstRowFirstColumn="0" w:firstRowLastColumn="0" w:lastRowFirstColumn="0" w:lastRowLastColumn="0"/>
            <w:tcW w:w="1950" w:type="dxa"/>
            <w:vMerge w:val="restart"/>
            <w:tcBorders>
              <w:top w:val="single" w:sz="4" w:space="0" w:color="4F81BD"/>
              <w:bottom w:val="single" w:sz="4" w:space="0" w:color="4F81BD"/>
              <w:right w:val="single" w:sz="4" w:space="0" w:color="4F81BD"/>
            </w:tcBorders>
            <w:vAlign w:val="center"/>
          </w:tcPr>
          <w:p w14:paraId="1A95567E" w14:textId="77777777" w:rsidR="00054D2A" w:rsidRPr="00690377" w:rsidRDefault="00054D2A" w:rsidP="00054D2A">
            <w:pPr>
              <w:widowControl/>
              <w:autoSpaceDE/>
              <w:autoSpaceDN/>
              <w:spacing w:line="276" w:lineRule="auto"/>
              <w:jc w:val="both"/>
              <w:rPr>
                <w:rFonts w:asciiTheme="majorHAnsi" w:hAnsiTheme="majorHAnsi"/>
                <w:sz w:val="22"/>
                <w:szCs w:val="22"/>
              </w:rPr>
            </w:pPr>
            <w:r w:rsidRPr="00690377">
              <w:rPr>
                <w:rFonts w:asciiTheme="majorHAnsi" w:hAnsiTheme="majorHAnsi"/>
                <w:sz w:val="22"/>
                <w:szCs w:val="22"/>
              </w:rPr>
              <w:t>Štand (rukotvorine, igračke, suveniri i sl.)</w:t>
            </w:r>
          </w:p>
        </w:tc>
        <w:tc>
          <w:tcPr>
            <w:cnfStyle w:val="000010000000" w:firstRow="0" w:lastRow="0" w:firstColumn="0" w:lastColumn="0" w:oddVBand="1" w:evenVBand="0" w:oddHBand="0" w:evenHBand="0" w:firstRowFirstColumn="0" w:firstRowLastColumn="0" w:lastRowFirstColumn="0" w:lastRowLastColumn="0"/>
            <w:tcW w:w="3715" w:type="dxa"/>
            <w:tcBorders>
              <w:top w:val="single" w:sz="8" w:space="0" w:color="4F81BD"/>
              <w:left w:val="none" w:sz="0" w:space="0" w:color="auto"/>
              <w:bottom w:val="single" w:sz="4" w:space="0" w:color="4F81BD"/>
              <w:right w:val="none" w:sz="0" w:space="0" w:color="auto"/>
            </w:tcBorders>
            <w:vAlign w:val="center"/>
          </w:tcPr>
          <w:p w14:paraId="6E23DD96" w14:textId="77777777" w:rsidR="00054D2A" w:rsidRPr="00690377" w:rsidRDefault="00054D2A" w:rsidP="00054D2A">
            <w:pPr>
              <w:widowControl/>
              <w:autoSpaceDE/>
              <w:autoSpaceDN/>
              <w:spacing w:line="276" w:lineRule="auto"/>
              <w:jc w:val="both"/>
              <w:rPr>
                <w:rFonts w:asciiTheme="majorHAnsi" w:eastAsia="Times New Roman" w:hAnsiTheme="majorHAnsi"/>
                <w:bCs/>
                <w:sz w:val="22"/>
                <w:szCs w:val="22"/>
              </w:rPr>
            </w:pPr>
            <w:r w:rsidRPr="00690377">
              <w:rPr>
                <w:rFonts w:asciiTheme="majorHAnsi" w:eastAsia="Times New Roman" w:hAnsiTheme="majorHAnsi"/>
                <w:bCs/>
                <w:sz w:val="22"/>
                <w:szCs w:val="22"/>
              </w:rPr>
              <w:t xml:space="preserve">Mikrolokacija 12. Uvala Basina: </w:t>
            </w:r>
          </w:p>
          <w:p w14:paraId="70F8BE12" w14:textId="77777777" w:rsidR="00054D2A" w:rsidRPr="00690377" w:rsidRDefault="00054D2A" w:rsidP="00054D2A">
            <w:pPr>
              <w:widowControl/>
              <w:autoSpaceDE/>
              <w:autoSpaceDN/>
              <w:spacing w:line="276" w:lineRule="auto"/>
              <w:jc w:val="both"/>
              <w:rPr>
                <w:rFonts w:asciiTheme="majorHAnsi" w:eastAsia="Times New Roman" w:hAnsiTheme="majorHAnsi"/>
                <w:bCs/>
                <w:sz w:val="22"/>
                <w:szCs w:val="22"/>
              </w:rPr>
            </w:pPr>
            <w:r w:rsidRPr="00690377">
              <w:rPr>
                <w:rFonts w:asciiTheme="majorHAnsi" w:eastAsia="Times New Roman" w:hAnsiTheme="majorHAnsi"/>
                <w:bCs/>
                <w:sz w:val="22"/>
                <w:szCs w:val="22"/>
              </w:rPr>
              <w:t>dio 582/1 k.o. Vrbanj</w:t>
            </w:r>
          </w:p>
        </w:tc>
        <w:tc>
          <w:tcPr>
            <w:tcW w:w="1134" w:type="dxa"/>
            <w:tcBorders>
              <w:top w:val="single" w:sz="4" w:space="0" w:color="4F81BD"/>
              <w:left w:val="single" w:sz="4" w:space="0" w:color="4F81BD"/>
              <w:bottom w:val="single" w:sz="4" w:space="0" w:color="4F81BD"/>
              <w:right w:val="single" w:sz="4" w:space="0" w:color="4F81BD"/>
            </w:tcBorders>
            <w:vAlign w:val="center"/>
          </w:tcPr>
          <w:p w14:paraId="11A0BF0A" w14:textId="77777777" w:rsidR="00054D2A" w:rsidRPr="00690377" w:rsidRDefault="00054D2A" w:rsidP="00054D2A">
            <w:pPr>
              <w:widowControl/>
              <w:autoSpaceDE/>
              <w:autoSpaceDN/>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sz w:val="22"/>
                <w:szCs w:val="22"/>
              </w:rPr>
            </w:pPr>
            <w:r w:rsidRPr="00690377">
              <w:rPr>
                <w:rFonts w:asciiTheme="majorHAnsi" w:hAnsiTheme="majorHAnsi"/>
                <w:bCs/>
                <w:sz w:val="22"/>
                <w:szCs w:val="22"/>
              </w:rPr>
              <w:t>6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bottom w:val="single" w:sz="4" w:space="0" w:color="4F81BD"/>
              <w:right w:val="single" w:sz="4" w:space="0" w:color="4F81BD"/>
            </w:tcBorders>
            <w:vAlign w:val="center"/>
          </w:tcPr>
          <w:p w14:paraId="5ECD97E8" w14:textId="7438D416" w:rsidR="00054D2A" w:rsidRPr="00690377" w:rsidRDefault="008F71A7" w:rsidP="00054D2A">
            <w:pPr>
              <w:widowControl/>
              <w:autoSpaceDE/>
              <w:autoSpaceDN/>
              <w:spacing w:line="276" w:lineRule="auto"/>
              <w:jc w:val="center"/>
              <w:rPr>
                <w:rFonts w:asciiTheme="majorHAnsi" w:hAnsiTheme="majorHAnsi"/>
                <w:bCs/>
                <w:sz w:val="22"/>
                <w:szCs w:val="22"/>
              </w:rPr>
            </w:pPr>
            <w:r>
              <w:rPr>
                <w:rFonts w:asciiTheme="majorHAnsi" w:eastAsia="Microsoft Sans Serif" w:hAnsiTheme="majorHAnsi"/>
                <w:sz w:val="22"/>
                <w:szCs w:val="22"/>
              </w:rPr>
              <w:t>3</w:t>
            </w:r>
            <w:r w:rsidR="00054D2A" w:rsidRPr="00690377">
              <w:rPr>
                <w:rFonts w:asciiTheme="majorHAnsi" w:eastAsia="Microsoft Sans Serif" w:hAnsiTheme="majorHAnsi"/>
                <w:sz w:val="22"/>
                <w:szCs w:val="22"/>
              </w:rPr>
              <w:t xml:space="preserve"> godine</w:t>
            </w:r>
          </w:p>
        </w:tc>
        <w:tc>
          <w:tcPr>
            <w:cnfStyle w:val="000100000000" w:firstRow="0" w:lastRow="0" w:firstColumn="0" w:lastColumn="1" w:oddVBand="0" w:evenVBand="0" w:oddHBand="0" w:evenHBand="0" w:firstRowFirstColumn="0" w:firstRowLastColumn="0" w:lastRowFirstColumn="0" w:lastRowLastColumn="0"/>
            <w:tcW w:w="1559" w:type="dxa"/>
            <w:vMerge w:val="restart"/>
            <w:tcBorders>
              <w:top w:val="single" w:sz="4" w:space="0" w:color="4F81BD"/>
              <w:left w:val="single" w:sz="4" w:space="0" w:color="4F81BD"/>
              <w:bottom w:val="single" w:sz="4" w:space="0" w:color="4F81BD"/>
            </w:tcBorders>
            <w:vAlign w:val="center"/>
          </w:tcPr>
          <w:p w14:paraId="10497EBE" w14:textId="77777777" w:rsidR="00054D2A" w:rsidRPr="00690377" w:rsidRDefault="00054D2A" w:rsidP="00054D2A">
            <w:pPr>
              <w:widowControl/>
              <w:autoSpaceDE/>
              <w:autoSpaceDN/>
              <w:spacing w:line="276" w:lineRule="auto"/>
              <w:jc w:val="both"/>
              <w:rPr>
                <w:rFonts w:asciiTheme="majorHAnsi" w:hAnsiTheme="majorHAnsi"/>
                <w:b w:val="0"/>
                <w:sz w:val="22"/>
                <w:szCs w:val="22"/>
              </w:rPr>
            </w:pPr>
            <w:r w:rsidRPr="00690377">
              <w:rPr>
                <w:rFonts w:asciiTheme="majorHAnsi" w:hAnsiTheme="majorHAnsi"/>
                <w:b w:val="0"/>
                <w:sz w:val="22"/>
                <w:szCs w:val="22"/>
              </w:rPr>
              <w:t>1.000,00</w:t>
            </w:r>
          </w:p>
          <w:p w14:paraId="6E90023B" w14:textId="77777777" w:rsidR="00054D2A" w:rsidRPr="00690377" w:rsidRDefault="00054D2A" w:rsidP="00054D2A">
            <w:pPr>
              <w:widowControl/>
              <w:autoSpaceDE/>
              <w:autoSpaceDN/>
              <w:spacing w:line="276" w:lineRule="auto"/>
              <w:jc w:val="both"/>
              <w:rPr>
                <w:rFonts w:asciiTheme="majorHAnsi" w:hAnsiTheme="majorHAnsi"/>
                <w:b w:val="0"/>
                <w:sz w:val="22"/>
                <w:szCs w:val="22"/>
              </w:rPr>
            </w:pPr>
            <w:r w:rsidRPr="00690377">
              <w:rPr>
                <w:rFonts w:asciiTheme="majorHAnsi" w:hAnsiTheme="majorHAnsi"/>
                <w:b w:val="0"/>
                <w:sz w:val="22"/>
                <w:szCs w:val="22"/>
              </w:rPr>
              <w:t>po kom.</w:t>
            </w:r>
          </w:p>
        </w:tc>
      </w:tr>
      <w:tr w:rsidR="00054D2A" w:rsidRPr="00690377" w14:paraId="35E2C878" w14:textId="77777777" w:rsidTr="00561602">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950" w:type="dxa"/>
            <w:vMerge/>
            <w:tcBorders>
              <w:top w:val="single" w:sz="4" w:space="0" w:color="4F81BD"/>
              <w:bottom w:val="single" w:sz="4" w:space="0" w:color="4F81BD"/>
              <w:right w:val="single" w:sz="4" w:space="0" w:color="4F81BD"/>
            </w:tcBorders>
            <w:vAlign w:val="center"/>
          </w:tcPr>
          <w:p w14:paraId="4E25506A" w14:textId="77777777" w:rsidR="00054D2A" w:rsidRPr="00690377" w:rsidRDefault="00054D2A" w:rsidP="00054D2A">
            <w:pPr>
              <w:widowControl/>
              <w:autoSpaceDE/>
              <w:autoSpaceDN/>
              <w:spacing w:line="276" w:lineRule="auto"/>
              <w:jc w:val="both"/>
              <w:rPr>
                <w:rFonts w:asciiTheme="majorHAnsi" w:hAnsiTheme="majorHAnsi"/>
                <w:sz w:val="22"/>
                <w:szCs w:val="22"/>
              </w:rPr>
            </w:pPr>
          </w:p>
        </w:tc>
        <w:tc>
          <w:tcPr>
            <w:cnfStyle w:val="000010000000" w:firstRow="0" w:lastRow="0" w:firstColumn="0" w:lastColumn="0" w:oddVBand="1" w:evenVBand="0" w:oddHBand="0" w:evenHBand="0" w:firstRowFirstColumn="0" w:firstRowLastColumn="0" w:lastRowFirstColumn="0" w:lastRowLastColumn="0"/>
            <w:tcW w:w="3715" w:type="dxa"/>
            <w:tcBorders>
              <w:top w:val="single" w:sz="4" w:space="0" w:color="4F81BD"/>
              <w:left w:val="none" w:sz="0" w:space="0" w:color="auto"/>
              <w:bottom w:val="single" w:sz="4" w:space="0" w:color="4F81BD"/>
              <w:right w:val="none" w:sz="0" w:space="0" w:color="auto"/>
            </w:tcBorders>
            <w:vAlign w:val="center"/>
          </w:tcPr>
          <w:p w14:paraId="088AC2AF" w14:textId="77777777" w:rsidR="00054D2A" w:rsidRPr="00690377" w:rsidRDefault="00054D2A" w:rsidP="00054D2A">
            <w:pPr>
              <w:widowControl/>
              <w:autoSpaceDE/>
              <w:autoSpaceDN/>
              <w:spacing w:line="276" w:lineRule="auto"/>
              <w:jc w:val="both"/>
              <w:rPr>
                <w:rFonts w:asciiTheme="majorHAnsi" w:eastAsia="Times New Roman" w:hAnsiTheme="majorHAnsi"/>
                <w:bCs/>
                <w:sz w:val="22"/>
                <w:szCs w:val="22"/>
              </w:rPr>
            </w:pPr>
            <w:r w:rsidRPr="00690377">
              <w:rPr>
                <w:rFonts w:asciiTheme="majorHAnsi" w:eastAsia="Times New Roman" w:hAnsiTheme="majorHAnsi"/>
                <w:bCs/>
                <w:sz w:val="22"/>
                <w:szCs w:val="22"/>
              </w:rPr>
              <w:t xml:space="preserve">Mikrolokacija 11. Uvala Mudri dolac: </w:t>
            </w:r>
          </w:p>
          <w:p w14:paraId="4E5B74B0" w14:textId="77777777" w:rsidR="00054D2A" w:rsidRPr="00690377" w:rsidRDefault="00054D2A" w:rsidP="00054D2A">
            <w:pPr>
              <w:widowControl/>
              <w:autoSpaceDE/>
              <w:autoSpaceDN/>
              <w:spacing w:line="276" w:lineRule="auto"/>
              <w:jc w:val="both"/>
              <w:rPr>
                <w:rFonts w:asciiTheme="majorHAnsi" w:eastAsia="Times New Roman" w:hAnsiTheme="majorHAnsi"/>
                <w:bCs/>
                <w:sz w:val="22"/>
                <w:szCs w:val="22"/>
              </w:rPr>
            </w:pPr>
            <w:r w:rsidRPr="00690377">
              <w:rPr>
                <w:rFonts w:asciiTheme="majorHAnsi" w:eastAsia="Times New Roman" w:hAnsiTheme="majorHAnsi"/>
                <w:bCs/>
                <w:sz w:val="22"/>
                <w:szCs w:val="22"/>
              </w:rPr>
              <w:t>dio 582/1 k.o. Vrbanj</w:t>
            </w:r>
          </w:p>
        </w:tc>
        <w:tc>
          <w:tcPr>
            <w:tcW w:w="1134" w:type="dxa"/>
            <w:tcBorders>
              <w:top w:val="single" w:sz="4" w:space="0" w:color="4F81BD"/>
              <w:left w:val="single" w:sz="4" w:space="0" w:color="4F81BD"/>
              <w:bottom w:val="single" w:sz="4" w:space="0" w:color="4F81BD"/>
              <w:right w:val="single" w:sz="4" w:space="0" w:color="4F81BD"/>
            </w:tcBorders>
            <w:vAlign w:val="center"/>
          </w:tcPr>
          <w:p w14:paraId="259857DC" w14:textId="77777777" w:rsidR="00054D2A" w:rsidRPr="00690377" w:rsidRDefault="00054D2A" w:rsidP="00054D2A">
            <w:pPr>
              <w:widowControl/>
              <w:autoSpaceDE/>
              <w:autoSpaceDN/>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sz w:val="22"/>
                <w:szCs w:val="22"/>
              </w:rPr>
            </w:pPr>
            <w:r w:rsidRPr="00690377">
              <w:rPr>
                <w:rFonts w:asciiTheme="majorHAnsi" w:hAnsiTheme="majorHAnsi"/>
                <w:bCs/>
                <w:sz w:val="22"/>
                <w:szCs w:val="22"/>
              </w:rPr>
              <w:t>6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bottom w:val="single" w:sz="4" w:space="0" w:color="4F81BD"/>
              <w:right w:val="single" w:sz="4" w:space="0" w:color="4F81BD"/>
            </w:tcBorders>
            <w:vAlign w:val="center"/>
          </w:tcPr>
          <w:p w14:paraId="606F572E" w14:textId="3CDD5ABD" w:rsidR="00054D2A" w:rsidRPr="00690377" w:rsidRDefault="008F71A7" w:rsidP="00054D2A">
            <w:pPr>
              <w:widowControl/>
              <w:autoSpaceDE/>
              <w:autoSpaceDN/>
              <w:spacing w:line="276" w:lineRule="auto"/>
              <w:jc w:val="center"/>
              <w:rPr>
                <w:rFonts w:asciiTheme="majorHAnsi" w:hAnsiTheme="majorHAnsi"/>
                <w:bCs/>
                <w:sz w:val="22"/>
                <w:szCs w:val="22"/>
              </w:rPr>
            </w:pPr>
            <w:r>
              <w:rPr>
                <w:rFonts w:asciiTheme="majorHAnsi" w:eastAsia="Microsoft Sans Serif" w:hAnsiTheme="majorHAnsi"/>
                <w:sz w:val="22"/>
                <w:szCs w:val="22"/>
              </w:rPr>
              <w:t>3</w:t>
            </w:r>
            <w:r w:rsidR="00054D2A" w:rsidRPr="00690377">
              <w:rPr>
                <w:rFonts w:asciiTheme="majorHAnsi" w:eastAsia="Microsoft Sans Serif" w:hAnsiTheme="majorHAnsi"/>
                <w:sz w:val="22"/>
                <w:szCs w:val="22"/>
              </w:rPr>
              <w:t xml:space="preserve"> godine</w:t>
            </w:r>
          </w:p>
        </w:tc>
        <w:tc>
          <w:tcPr>
            <w:cnfStyle w:val="000100000000" w:firstRow="0" w:lastRow="0" w:firstColumn="0" w:lastColumn="1" w:oddVBand="0" w:evenVBand="0" w:oddHBand="0" w:evenHBand="0" w:firstRowFirstColumn="0" w:firstRowLastColumn="0" w:lastRowFirstColumn="0" w:lastRowLastColumn="0"/>
            <w:tcW w:w="1559" w:type="dxa"/>
            <w:vMerge/>
            <w:tcBorders>
              <w:top w:val="single" w:sz="4" w:space="0" w:color="4F81BD"/>
              <w:left w:val="single" w:sz="4" w:space="0" w:color="4F81BD"/>
              <w:bottom w:val="single" w:sz="4" w:space="0" w:color="4F81BD"/>
            </w:tcBorders>
            <w:vAlign w:val="center"/>
          </w:tcPr>
          <w:p w14:paraId="2A706BC2" w14:textId="77777777" w:rsidR="00054D2A" w:rsidRPr="00690377" w:rsidRDefault="00054D2A" w:rsidP="00054D2A">
            <w:pPr>
              <w:widowControl/>
              <w:autoSpaceDE/>
              <w:autoSpaceDN/>
              <w:spacing w:line="276" w:lineRule="auto"/>
              <w:jc w:val="both"/>
              <w:rPr>
                <w:rFonts w:asciiTheme="majorHAnsi" w:hAnsiTheme="majorHAnsi"/>
                <w:b w:val="0"/>
                <w:sz w:val="22"/>
                <w:szCs w:val="22"/>
              </w:rPr>
            </w:pPr>
          </w:p>
        </w:tc>
      </w:tr>
      <w:tr w:rsidR="00054D2A" w:rsidRPr="00690377" w14:paraId="2D9E9637" w14:textId="77777777" w:rsidTr="00054D2A">
        <w:trPr>
          <w:cnfStyle w:val="010000000000" w:firstRow="0" w:lastRow="1" w:firstColumn="0" w:lastColumn="0" w:oddVBand="0" w:evenVBand="0" w:oddHBand="0" w:evenHBand="0" w:firstRowFirstColumn="0" w:firstRowLastColumn="0" w:lastRowFirstColumn="0" w:lastRowLastColumn="0"/>
          <w:trHeight w:val="1063"/>
        </w:trPr>
        <w:tc>
          <w:tcPr>
            <w:cnfStyle w:val="001000000001" w:firstRow="0" w:lastRow="0" w:firstColumn="1" w:lastColumn="0" w:oddVBand="0" w:evenVBand="0" w:oddHBand="0" w:evenHBand="0" w:firstRowFirstColumn="0" w:firstRowLastColumn="0" w:lastRowFirstColumn="1" w:lastRowLastColumn="0"/>
            <w:tcW w:w="1950" w:type="dxa"/>
            <w:tcBorders>
              <w:top w:val="none" w:sz="0" w:space="0" w:color="auto"/>
              <w:right w:val="none" w:sz="0" w:space="0" w:color="auto"/>
            </w:tcBorders>
          </w:tcPr>
          <w:p w14:paraId="58317903" w14:textId="77777777" w:rsidR="00054D2A" w:rsidRPr="00690377" w:rsidRDefault="00054D2A" w:rsidP="00A33AC1">
            <w:pPr>
              <w:widowControl/>
              <w:autoSpaceDE/>
              <w:autoSpaceDN/>
              <w:jc w:val="both"/>
              <w:rPr>
                <w:rFonts w:asciiTheme="majorHAnsi" w:eastAsia="Times New Roman" w:hAnsiTheme="majorHAnsi"/>
                <w:sz w:val="22"/>
                <w:szCs w:val="22"/>
              </w:rPr>
            </w:pPr>
            <w:r w:rsidRPr="00690377">
              <w:rPr>
                <w:rFonts w:asciiTheme="majorHAnsi" w:eastAsia="Times New Roman" w:hAnsiTheme="majorHAnsi"/>
                <w:sz w:val="22"/>
                <w:szCs w:val="22"/>
              </w:rPr>
              <w:t xml:space="preserve">Ambulantna </w:t>
            </w:r>
          </w:p>
          <w:p w14:paraId="7CFC449F" w14:textId="77777777" w:rsidR="00054D2A" w:rsidRPr="00690377" w:rsidRDefault="00054D2A" w:rsidP="00A33AC1">
            <w:pPr>
              <w:widowControl/>
              <w:autoSpaceDE/>
              <w:autoSpaceDN/>
              <w:jc w:val="both"/>
              <w:rPr>
                <w:rFonts w:asciiTheme="majorHAnsi" w:eastAsia="Times New Roman" w:hAnsiTheme="majorHAnsi"/>
                <w:sz w:val="22"/>
                <w:szCs w:val="22"/>
              </w:rPr>
            </w:pPr>
            <w:r w:rsidRPr="00690377">
              <w:rPr>
                <w:rFonts w:asciiTheme="majorHAnsi" w:eastAsia="Times New Roman" w:hAnsiTheme="majorHAnsi"/>
                <w:sz w:val="22"/>
                <w:szCs w:val="22"/>
              </w:rPr>
              <w:t>prodaja (zamrzivač, rashladna vitrina, kolica za sladoled i sl.)</w:t>
            </w:r>
          </w:p>
        </w:tc>
        <w:tc>
          <w:tcPr>
            <w:cnfStyle w:val="000010000000" w:firstRow="0" w:lastRow="0" w:firstColumn="0" w:lastColumn="0" w:oddVBand="1" w:evenVBand="0" w:oddHBand="0" w:evenHBand="0" w:firstRowFirstColumn="0" w:firstRowLastColumn="0" w:lastRowFirstColumn="0" w:lastRowLastColumn="0"/>
            <w:tcW w:w="3715" w:type="dxa"/>
            <w:tcBorders>
              <w:top w:val="none" w:sz="0" w:space="0" w:color="auto"/>
              <w:bottom w:val="single" w:sz="4" w:space="0" w:color="0070C0"/>
            </w:tcBorders>
            <w:shd w:val="clear" w:color="auto" w:fill="auto"/>
            <w:vAlign w:val="center"/>
          </w:tcPr>
          <w:p w14:paraId="74E19479" w14:textId="77777777" w:rsidR="00054D2A" w:rsidRPr="00690377" w:rsidRDefault="00054D2A" w:rsidP="00A33AC1">
            <w:pPr>
              <w:widowControl/>
              <w:autoSpaceDE/>
              <w:autoSpaceDN/>
              <w:jc w:val="both"/>
              <w:rPr>
                <w:rFonts w:asciiTheme="majorHAnsi" w:eastAsia="Times New Roman" w:hAnsiTheme="majorHAnsi"/>
                <w:b w:val="0"/>
                <w:sz w:val="22"/>
                <w:szCs w:val="22"/>
              </w:rPr>
            </w:pPr>
            <w:r w:rsidRPr="00690377">
              <w:rPr>
                <w:rFonts w:asciiTheme="majorHAnsi" w:eastAsia="Times New Roman" w:hAnsiTheme="majorHAnsi"/>
                <w:b w:val="0"/>
                <w:sz w:val="22"/>
                <w:szCs w:val="22"/>
              </w:rPr>
              <w:t xml:space="preserve">Mikrolokacija 4. Stari Grad: </w:t>
            </w:r>
          </w:p>
          <w:p w14:paraId="0D09EAF5" w14:textId="77777777" w:rsidR="00054D2A" w:rsidRPr="00690377" w:rsidRDefault="00054D2A" w:rsidP="00A33AC1">
            <w:pPr>
              <w:widowControl/>
              <w:autoSpaceDE/>
              <w:autoSpaceDN/>
              <w:jc w:val="both"/>
              <w:rPr>
                <w:rFonts w:asciiTheme="majorHAnsi" w:eastAsia="Times New Roman" w:hAnsiTheme="majorHAnsi"/>
                <w:b w:val="0"/>
                <w:sz w:val="22"/>
                <w:szCs w:val="22"/>
              </w:rPr>
            </w:pPr>
            <w:r w:rsidRPr="00690377">
              <w:rPr>
                <w:rFonts w:asciiTheme="majorHAnsi" w:eastAsia="Times New Roman" w:hAnsiTheme="majorHAnsi"/>
                <w:b w:val="0"/>
                <w:sz w:val="22"/>
                <w:szCs w:val="22"/>
              </w:rPr>
              <w:t>predio Priko – Bonj zapadno od granice lučkog područja (kod zgrade Jedriličarskog kluba) dio 10834/1 k.o. Stari Grad</w:t>
            </w:r>
          </w:p>
        </w:tc>
        <w:tc>
          <w:tcPr>
            <w:tcW w:w="1134" w:type="dxa"/>
            <w:tcBorders>
              <w:top w:val="none" w:sz="0" w:space="0" w:color="auto"/>
            </w:tcBorders>
            <w:vAlign w:val="center"/>
          </w:tcPr>
          <w:p w14:paraId="50877C5D" w14:textId="77777777" w:rsidR="00054D2A" w:rsidRPr="00690377" w:rsidRDefault="00054D2A" w:rsidP="00054D2A">
            <w:pPr>
              <w:widowControl/>
              <w:autoSpaceDE/>
              <w:autoSpaceDN/>
              <w:spacing w:line="276" w:lineRule="auto"/>
              <w:jc w:val="both"/>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b w:val="0"/>
                <w:sz w:val="22"/>
                <w:szCs w:val="22"/>
              </w:rPr>
            </w:pPr>
            <w:r w:rsidRPr="00690377">
              <w:rPr>
                <w:rFonts w:asciiTheme="majorHAnsi" w:eastAsia="Times New Roman" w:hAnsiTheme="majorHAnsi"/>
                <w:b w:val="0"/>
                <w:sz w:val="22"/>
                <w:szCs w:val="22"/>
              </w:rPr>
              <w:t>1 kom.</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4F81BD"/>
              <w:left w:val="single" w:sz="4" w:space="0" w:color="4F81BD"/>
              <w:bottom w:val="single" w:sz="4" w:space="0" w:color="4F81BD"/>
              <w:right w:val="single" w:sz="4" w:space="0" w:color="4F81BD"/>
            </w:tcBorders>
            <w:vAlign w:val="center"/>
          </w:tcPr>
          <w:p w14:paraId="78BAE0EF" w14:textId="701FCE93" w:rsidR="00054D2A" w:rsidRPr="00690377" w:rsidRDefault="00054D2A" w:rsidP="00054D2A">
            <w:pPr>
              <w:widowControl/>
              <w:autoSpaceDE/>
              <w:autoSpaceDN/>
              <w:spacing w:line="276" w:lineRule="auto"/>
              <w:jc w:val="both"/>
              <w:rPr>
                <w:rFonts w:asciiTheme="majorHAnsi" w:hAnsiTheme="majorHAnsi"/>
                <w:b w:val="0"/>
                <w:sz w:val="22"/>
                <w:szCs w:val="22"/>
              </w:rPr>
            </w:pPr>
            <w:r w:rsidRPr="00690377">
              <w:rPr>
                <w:rFonts w:asciiTheme="majorHAnsi" w:hAnsiTheme="majorHAnsi"/>
                <w:b w:val="0"/>
                <w:sz w:val="22"/>
                <w:szCs w:val="22"/>
              </w:rPr>
              <w:t xml:space="preserve">od 2 do </w:t>
            </w:r>
            <w:r w:rsidR="008F71A7">
              <w:rPr>
                <w:rFonts w:asciiTheme="majorHAnsi" w:hAnsiTheme="majorHAnsi"/>
                <w:b w:val="0"/>
                <w:sz w:val="22"/>
                <w:szCs w:val="22"/>
              </w:rPr>
              <w:t>3</w:t>
            </w:r>
            <w:r w:rsidRPr="00690377">
              <w:rPr>
                <w:rFonts w:asciiTheme="majorHAnsi" w:hAnsiTheme="majorHAnsi"/>
                <w:b w:val="0"/>
                <w:sz w:val="22"/>
                <w:szCs w:val="22"/>
              </w:rPr>
              <w:t xml:space="preserve"> god.</w:t>
            </w:r>
          </w:p>
        </w:tc>
        <w:tc>
          <w:tcPr>
            <w:cnfStyle w:val="000100000010" w:firstRow="0" w:lastRow="0" w:firstColumn="0" w:lastColumn="1" w:oddVBand="0" w:evenVBand="0" w:oddHBand="0" w:evenHBand="0" w:firstRowFirstColumn="0" w:firstRowLastColumn="0" w:lastRowFirstColumn="0" w:lastRowLastColumn="1"/>
            <w:tcW w:w="1559" w:type="dxa"/>
            <w:tcBorders>
              <w:top w:val="single" w:sz="4" w:space="0" w:color="4F81BD"/>
              <w:left w:val="single" w:sz="4" w:space="0" w:color="4F81BD"/>
            </w:tcBorders>
            <w:vAlign w:val="center"/>
          </w:tcPr>
          <w:p w14:paraId="34543945" w14:textId="77777777" w:rsidR="00054D2A" w:rsidRPr="00690377" w:rsidRDefault="00054D2A" w:rsidP="00054D2A">
            <w:pPr>
              <w:widowControl/>
              <w:autoSpaceDE/>
              <w:autoSpaceDN/>
              <w:spacing w:line="276" w:lineRule="auto"/>
              <w:jc w:val="both"/>
              <w:rPr>
                <w:rFonts w:asciiTheme="majorHAnsi" w:hAnsiTheme="majorHAnsi"/>
                <w:b w:val="0"/>
                <w:sz w:val="22"/>
                <w:szCs w:val="22"/>
              </w:rPr>
            </w:pPr>
            <w:r w:rsidRPr="00690377">
              <w:rPr>
                <w:rFonts w:asciiTheme="majorHAnsi" w:hAnsiTheme="majorHAnsi"/>
                <w:b w:val="0"/>
                <w:sz w:val="22"/>
                <w:szCs w:val="22"/>
              </w:rPr>
              <w:t>300,00</w:t>
            </w:r>
          </w:p>
          <w:p w14:paraId="1E25DD11" w14:textId="77777777" w:rsidR="00054D2A" w:rsidRPr="00690377" w:rsidRDefault="00054D2A" w:rsidP="00054D2A">
            <w:pPr>
              <w:widowControl/>
              <w:autoSpaceDE/>
              <w:autoSpaceDN/>
              <w:spacing w:line="276" w:lineRule="auto"/>
              <w:jc w:val="both"/>
              <w:rPr>
                <w:rFonts w:asciiTheme="majorHAnsi" w:hAnsiTheme="majorHAnsi"/>
                <w:b w:val="0"/>
                <w:sz w:val="22"/>
                <w:szCs w:val="22"/>
              </w:rPr>
            </w:pPr>
            <w:r w:rsidRPr="00690377">
              <w:rPr>
                <w:rFonts w:asciiTheme="majorHAnsi" w:hAnsiTheme="majorHAnsi"/>
                <w:b w:val="0"/>
                <w:sz w:val="22"/>
                <w:szCs w:val="22"/>
              </w:rPr>
              <w:t>po kom</w:t>
            </w:r>
          </w:p>
        </w:tc>
      </w:tr>
    </w:tbl>
    <w:p w14:paraId="023C55EE" w14:textId="6045DA95" w:rsidR="00655CAA" w:rsidRPr="00690377" w:rsidRDefault="007B2BFE" w:rsidP="007B2BFE">
      <w:pPr>
        <w:pStyle w:val="ListParagraph"/>
        <w:numPr>
          <w:ilvl w:val="0"/>
          <w:numId w:val="6"/>
        </w:numPr>
        <w:spacing w:line="276" w:lineRule="auto"/>
        <w:ind w:left="567" w:hanging="283"/>
        <w:rPr>
          <w:rFonts w:asciiTheme="majorHAnsi" w:hAnsiTheme="majorHAnsi"/>
          <w:bCs/>
          <w:sz w:val="22"/>
          <w:szCs w:val="22"/>
        </w:rPr>
      </w:pPr>
      <w:r w:rsidRPr="00690377">
        <w:rPr>
          <w:rFonts w:asciiTheme="majorHAnsi" w:hAnsiTheme="majorHAnsi"/>
          <w:bCs/>
          <w:sz w:val="22"/>
          <w:szCs w:val="22"/>
        </w:rPr>
        <w:lastRenderedPageBreak/>
        <w:t xml:space="preserve"> PONUDITELJI</w:t>
      </w:r>
    </w:p>
    <w:p w14:paraId="52AC2D05" w14:textId="5332D5EE" w:rsidR="00655CAA" w:rsidRPr="00690377" w:rsidRDefault="00655CAA" w:rsidP="00655CAA">
      <w:pPr>
        <w:spacing w:line="276" w:lineRule="auto"/>
        <w:jc w:val="both"/>
        <w:rPr>
          <w:rFonts w:asciiTheme="majorHAnsi" w:hAnsiTheme="majorHAnsi"/>
          <w:bCs/>
          <w:sz w:val="22"/>
          <w:szCs w:val="22"/>
        </w:rPr>
      </w:pPr>
    </w:p>
    <w:p w14:paraId="4FD93566" w14:textId="27EA650B" w:rsidR="00655CAA" w:rsidRPr="00690377" w:rsidRDefault="00655CAA" w:rsidP="00655CAA">
      <w:pPr>
        <w:spacing w:line="276" w:lineRule="auto"/>
        <w:jc w:val="both"/>
        <w:rPr>
          <w:rFonts w:asciiTheme="majorHAnsi" w:hAnsiTheme="majorHAnsi"/>
          <w:bCs/>
          <w:sz w:val="22"/>
          <w:szCs w:val="22"/>
        </w:rPr>
      </w:pPr>
      <w:r w:rsidRPr="00690377">
        <w:rPr>
          <w:rFonts w:asciiTheme="majorHAnsi" w:hAnsiTheme="majorHAnsi"/>
          <w:bCs/>
          <w:sz w:val="22"/>
          <w:szCs w:val="22"/>
        </w:rPr>
        <w:t>Dozvola na pomorskom dobru može dati samo gospodarskom subjektu koji je registriran za obavljanje gospodarske djelatnosti za koju je podnio ponudu na Javni natječaj.</w:t>
      </w:r>
    </w:p>
    <w:p w14:paraId="7EFFC67F" w14:textId="77777777" w:rsidR="00655CAA" w:rsidRPr="00690377" w:rsidRDefault="00655CAA" w:rsidP="00655CAA">
      <w:pPr>
        <w:spacing w:line="276" w:lineRule="auto"/>
        <w:jc w:val="both"/>
        <w:rPr>
          <w:rFonts w:asciiTheme="majorHAnsi" w:hAnsiTheme="majorHAnsi"/>
          <w:bCs/>
          <w:sz w:val="22"/>
          <w:szCs w:val="22"/>
        </w:rPr>
      </w:pPr>
    </w:p>
    <w:p w14:paraId="71FD4F30" w14:textId="3BDDFA9D" w:rsidR="00655CAA" w:rsidRPr="00690377" w:rsidRDefault="007B2BFE" w:rsidP="007B2BFE">
      <w:pPr>
        <w:pStyle w:val="ListParagraph"/>
        <w:numPr>
          <w:ilvl w:val="0"/>
          <w:numId w:val="6"/>
        </w:numPr>
        <w:spacing w:line="276" w:lineRule="auto"/>
        <w:ind w:left="567" w:hanging="283"/>
        <w:rPr>
          <w:rFonts w:asciiTheme="majorHAnsi" w:hAnsiTheme="majorHAnsi"/>
          <w:bCs/>
          <w:sz w:val="22"/>
          <w:szCs w:val="22"/>
        </w:rPr>
      </w:pPr>
      <w:r w:rsidRPr="00690377">
        <w:rPr>
          <w:rFonts w:asciiTheme="majorHAnsi" w:hAnsiTheme="majorHAnsi"/>
          <w:bCs/>
          <w:sz w:val="22"/>
          <w:szCs w:val="22"/>
        </w:rPr>
        <w:t>ZABRANA SUDJELOVANJA</w:t>
      </w:r>
    </w:p>
    <w:p w14:paraId="4DE41AE6" w14:textId="77777777" w:rsidR="007B2BFE" w:rsidRPr="00690377" w:rsidRDefault="007B2BFE" w:rsidP="00655CAA">
      <w:pPr>
        <w:spacing w:line="276" w:lineRule="auto"/>
        <w:jc w:val="both"/>
        <w:rPr>
          <w:rFonts w:asciiTheme="majorHAnsi" w:hAnsiTheme="majorHAnsi"/>
          <w:bCs/>
          <w:sz w:val="22"/>
          <w:szCs w:val="22"/>
        </w:rPr>
      </w:pPr>
    </w:p>
    <w:p w14:paraId="34945EBF" w14:textId="3B03932A" w:rsidR="00655CAA" w:rsidRPr="00690377" w:rsidRDefault="00655CAA" w:rsidP="00655CAA">
      <w:pPr>
        <w:spacing w:line="276" w:lineRule="auto"/>
        <w:jc w:val="both"/>
        <w:rPr>
          <w:rFonts w:asciiTheme="majorHAnsi" w:hAnsiTheme="majorHAnsi"/>
          <w:bCs/>
          <w:sz w:val="22"/>
          <w:szCs w:val="22"/>
        </w:rPr>
      </w:pPr>
      <w:r w:rsidRPr="00690377">
        <w:rPr>
          <w:rFonts w:asciiTheme="majorHAnsi" w:hAnsiTheme="majorHAnsi"/>
          <w:bCs/>
          <w:sz w:val="22"/>
          <w:szCs w:val="22"/>
        </w:rPr>
        <w:t>Na natječaju ne može sudjelovati ponuditelj:</w:t>
      </w:r>
    </w:p>
    <w:p w14:paraId="557D6DCA" w14:textId="3A28ADE4" w:rsidR="00655CAA" w:rsidRPr="00690377" w:rsidRDefault="00655CAA" w:rsidP="007B2BFE">
      <w:pPr>
        <w:pStyle w:val="ListParagraph"/>
        <w:numPr>
          <w:ilvl w:val="0"/>
          <w:numId w:val="5"/>
        </w:numPr>
        <w:tabs>
          <w:tab w:val="left" w:pos="6150"/>
        </w:tabs>
        <w:ind w:left="993" w:hanging="284"/>
        <w:jc w:val="both"/>
        <w:rPr>
          <w:rFonts w:asciiTheme="majorHAnsi" w:eastAsia="Calibri" w:hAnsiTheme="majorHAnsi"/>
          <w:sz w:val="22"/>
          <w:szCs w:val="22"/>
        </w:rPr>
      </w:pPr>
      <w:r w:rsidRPr="00690377">
        <w:rPr>
          <w:rFonts w:asciiTheme="majorHAnsi" w:eastAsia="Calibri" w:hAnsiTheme="majorHAnsi"/>
          <w:sz w:val="22"/>
          <w:szCs w:val="22"/>
        </w:rPr>
        <w:t xml:space="preserve">koji je koristio pomorsko dobro bez valjane pravne osnove i/ili uzrokovao štetu na pomorskom dobru, </w:t>
      </w:r>
    </w:p>
    <w:p w14:paraId="47E9CD94" w14:textId="45A3E23D" w:rsidR="00655CAA" w:rsidRPr="00690377" w:rsidRDefault="00655CAA" w:rsidP="007B2BFE">
      <w:pPr>
        <w:pStyle w:val="ListParagraph"/>
        <w:numPr>
          <w:ilvl w:val="0"/>
          <w:numId w:val="5"/>
        </w:numPr>
        <w:tabs>
          <w:tab w:val="left" w:pos="6150"/>
        </w:tabs>
        <w:ind w:left="993" w:hanging="284"/>
        <w:jc w:val="both"/>
        <w:rPr>
          <w:rFonts w:asciiTheme="majorHAnsi" w:eastAsia="Calibri" w:hAnsiTheme="majorHAnsi"/>
          <w:sz w:val="22"/>
          <w:szCs w:val="22"/>
        </w:rPr>
      </w:pPr>
      <w:r w:rsidRPr="00690377">
        <w:rPr>
          <w:rFonts w:asciiTheme="majorHAnsi" w:eastAsia="Calibri" w:hAnsiTheme="majorHAnsi"/>
          <w:sz w:val="22"/>
          <w:szCs w:val="22"/>
        </w:rPr>
        <w:t xml:space="preserve">koji ima dospjelih obveza temeljem javnih davanja, </w:t>
      </w:r>
    </w:p>
    <w:p w14:paraId="6F806F85" w14:textId="203D38EA" w:rsidR="00655CAA" w:rsidRPr="00690377" w:rsidRDefault="00655CAA" w:rsidP="007B2BFE">
      <w:pPr>
        <w:pStyle w:val="ListParagraph"/>
        <w:numPr>
          <w:ilvl w:val="0"/>
          <w:numId w:val="5"/>
        </w:numPr>
        <w:tabs>
          <w:tab w:val="left" w:pos="6150"/>
        </w:tabs>
        <w:ind w:left="993" w:hanging="284"/>
        <w:jc w:val="both"/>
        <w:rPr>
          <w:rFonts w:asciiTheme="majorHAnsi" w:eastAsia="Calibri" w:hAnsiTheme="majorHAnsi"/>
          <w:sz w:val="22"/>
          <w:szCs w:val="22"/>
        </w:rPr>
      </w:pPr>
      <w:r w:rsidRPr="00690377">
        <w:rPr>
          <w:rFonts w:asciiTheme="majorHAnsi" w:eastAsia="Calibri" w:hAnsiTheme="majorHAnsi"/>
          <w:sz w:val="22"/>
          <w:szCs w:val="22"/>
        </w:rPr>
        <w:t xml:space="preserve">koji ima nepodmiren dug prema </w:t>
      </w:r>
      <w:r w:rsidR="00FA2630" w:rsidRPr="00690377">
        <w:rPr>
          <w:rFonts w:asciiTheme="majorHAnsi" w:eastAsia="Calibri" w:hAnsiTheme="majorHAnsi"/>
          <w:sz w:val="22"/>
          <w:szCs w:val="22"/>
        </w:rPr>
        <w:t>Gradu Starom Gradu</w:t>
      </w:r>
      <w:r w:rsidRPr="00690377">
        <w:rPr>
          <w:rFonts w:asciiTheme="majorHAnsi" w:eastAsia="Calibri" w:hAnsiTheme="majorHAnsi"/>
          <w:sz w:val="22"/>
          <w:szCs w:val="22"/>
        </w:rPr>
        <w:t xml:space="preserve">, </w:t>
      </w:r>
    </w:p>
    <w:p w14:paraId="2D432978" w14:textId="7FAE6655" w:rsidR="00655CAA" w:rsidRPr="00690377" w:rsidRDefault="00655CAA" w:rsidP="007B2BFE">
      <w:pPr>
        <w:pStyle w:val="ListParagraph"/>
        <w:numPr>
          <w:ilvl w:val="0"/>
          <w:numId w:val="5"/>
        </w:numPr>
        <w:tabs>
          <w:tab w:val="left" w:pos="6150"/>
        </w:tabs>
        <w:ind w:left="993" w:hanging="284"/>
        <w:jc w:val="both"/>
        <w:rPr>
          <w:rFonts w:asciiTheme="majorHAnsi" w:eastAsia="Calibri" w:hAnsiTheme="majorHAnsi"/>
          <w:sz w:val="22"/>
          <w:szCs w:val="22"/>
        </w:rPr>
      </w:pPr>
      <w:r w:rsidRPr="00690377">
        <w:rPr>
          <w:rFonts w:asciiTheme="majorHAnsi" w:eastAsia="Calibri" w:hAnsiTheme="majorHAnsi"/>
          <w:sz w:val="22"/>
          <w:szCs w:val="22"/>
        </w:rPr>
        <w:t xml:space="preserve">koji ima nepodmiren dug prema </w:t>
      </w:r>
      <w:r w:rsidR="00FA2630" w:rsidRPr="00690377">
        <w:rPr>
          <w:rFonts w:asciiTheme="majorHAnsi" w:eastAsia="Calibri" w:hAnsiTheme="majorHAnsi"/>
          <w:sz w:val="22"/>
          <w:szCs w:val="22"/>
        </w:rPr>
        <w:t>Komunalno Stari Grad</w:t>
      </w:r>
      <w:r w:rsidRPr="00690377">
        <w:rPr>
          <w:rFonts w:asciiTheme="majorHAnsi" w:eastAsia="Calibri" w:hAnsiTheme="majorHAnsi"/>
          <w:sz w:val="22"/>
          <w:szCs w:val="22"/>
        </w:rPr>
        <w:t xml:space="preserve"> d.o.o. </w:t>
      </w:r>
    </w:p>
    <w:p w14:paraId="42E8B66E" w14:textId="77777777" w:rsidR="007B2BFE" w:rsidRPr="00690377" w:rsidRDefault="007B2BFE" w:rsidP="007B2BFE">
      <w:pPr>
        <w:tabs>
          <w:tab w:val="left" w:pos="6150"/>
        </w:tabs>
        <w:jc w:val="both"/>
        <w:rPr>
          <w:rFonts w:asciiTheme="majorHAnsi" w:eastAsia="Calibri" w:hAnsiTheme="majorHAnsi"/>
          <w:sz w:val="22"/>
          <w:szCs w:val="22"/>
        </w:rPr>
      </w:pPr>
    </w:p>
    <w:p w14:paraId="1409BC48" w14:textId="7D9ACA25" w:rsidR="007B2BFE" w:rsidRPr="00690377" w:rsidRDefault="007B2BFE" w:rsidP="007B2BFE">
      <w:pPr>
        <w:pStyle w:val="ListParagraph"/>
        <w:numPr>
          <w:ilvl w:val="0"/>
          <w:numId w:val="6"/>
        </w:numPr>
        <w:tabs>
          <w:tab w:val="left" w:pos="6150"/>
        </w:tabs>
        <w:ind w:left="567" w:hanging="283"/>
        <w:jc w:val="both"/>
        <w:rPr>
          <w:rFonts w:asciiTheme="majorHAnsi" w:eastAsia="Calibri" w:hAnsiTheme="majorHAnsi"/>
          <w:sz w:val="22"/>
          <w:szCs w:val="22"/>
        </w:rPr>
      </w:pPr>
      <w:r w:rsidRPr="00690377">
        <w:rPr>
          <w:rFonts w:asciiTheme="majorHAnsi" w:eastAsia="Calibri" w:hAnsiTheme="majorHAnsi"/>
          <w:sz w:val="22"/>
          <w:szCs w:val="22"/>
        </w:rPr>
        <w:t xml:space="preserve"> SADRŽAJ PONUDE </w:t>
      </w:r>
    </w:p>
    <w:p w14:paraId="13317A91" w14:textId="77777777" w:rsidR="00655CAA" w:rsidRPr="00690377" w:rsidRDefault="00655CAA" w:rsidP="00655CAA">
      <w:pPr>
        <w:spacing w:line="276" w:lineRule="auto"/>
        <w:jc w:val="both"/>
        <w:rPr>
          <w:rFonts w:asciiTheme="majorHAnsi" w:hAnsiTheme="majorHAnsi"/>
          <w:bCs/>
          <w:sz w:val="22"/>
          <w:szCs w:val="22"/>
        </w:rPr>
      </w:pPr>
    </w:p>
    <w:p w14:paraId="3649E780" w14:textId="601DBD0E" w:rsidR="007B2BFE" w:rsidRPr="00690377" w:rsidRDefault="007B2BFE" w:rsidP="008F71A7">
      <w:pPr>
        <w:spacing w:line="276" w:lineRule="auto"/>
        <w:jc w:val="both"/>
        <w:rPr>
          <w:rFonts w:asciiTheme="majorHAnsi" w:hAnsiTheme="majorHAnsi"/>
          <w:bCs/>
          <w:sz w:val="22"/>
          <w:szCs w:val="22"/>
        </w:rPr>
      </w:pPr>
      <w:r w:rsidRPr="00690377">
        <w:rPr>
          <w:rFonts w:asciiTheme="majorHAnsi" w:hAnsiTheme="majorHAnsi"/>
          <w:b/>
          <w:bCs/>
          <w:sz w:val="22"/>
          <w:szCs w:val="22"/>
        </w:rPr>
        <w:t>Pisana ponuda za sudjelovanje na natječaju dostavlja se u zatvorenoj omotnici i mora sadržavati</w:t>
      </w:r>
      <w:r w:rsidRPr="00690377">
        <w:rPr>
          <w:rFonts w:asciiTheme="majorHAnsi" w:hAnsiTheme="majorHAnsi"/>
          <w:bCs/>
          <w:sz w:val="22"/>
          <w:szCs w:val="22"/>
        </w:rPr>
        <w:t>:</w:t>
      </w:r>
    </w:p>
    <w:p w14:paraId="6FBA6DF0" w14:textId="77777777" w:rsidR="007B2BFE" w:rsidRPr="00690377" w:rsidRDefault="007B2BFE" w:rsidP="007B2BFE">
      <w:pPr>
        <w:spacing w:line="276" w:lineRule="auto"/>
        <w:ind w:right="-426"/>
        <w:jc w:val="both"/>
        <w:rPr>
          <w:rFonts w:asciiTheme="majorHAnsi" w:hAnsiTheme="majorHAnsi"/>
          <w:bCs/>
          <w:sz w:val="22"/>
          <w:szCs w:val="22"/>
        </w:rPr>
      </w:pPr>
    </w:p>
    <w:p w14:paraId="58E1BEC2" w14:textId="77777777" w:rsidR="007B2BFE" w:rsidRPr="00690377"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690377">
        <w:rPr>
          <w:rFonts w:asciiTheme="majorHAnsi" w:eastAsia="Calibri" w:hAnsiTheme="majorHAnsi"/>
          <w:sz w:val="22"/>
          <w:szCs w:val="22"/>
        </w:rPr>
        <w:t>osnovne podatke o ponuditelju (ime i prezime, adresu, OIB, naziv, sjedište obrta / tvrtke, telefon, e-mail, br. mobitela ponuditelja odnosno osobe ovlaštene za zastupanje ponuditelja pravne osobe, naziv banke i broj računa ponuditelja za povrat jamčevine u slučaju njezina neprihvaćanja),</w:t>
      </w:r>
    </w:p>
    <w:p w14:paraId="6760002D" w14:textId="77777777" w:rsidR="007B2BFE" w:rsidRPr="00690377" w:rsidRDefault="007B2BFE" w:rsidP="007B2BFE">
      <w:pPr>
        <w:numPr>
          <w:ilvl w:val="0"/>
          <w:numId w:val="7"/>
        </w:numPr>
        <w:tabs>
          <w:tab w:val="left" w:pos="6150"/>
        </w:tabs>
        <w:spacing w:before="240" w:after="160" w:line="259" w:lineRule="auto"/>
        <w:ind w:left="284"/>
        <w:contextualSpacing/>
        <w:jc w:val="both"/>
        <w:rPr>
          <w:rFonts w:asciiTheme="majorHAnsi" w:eastAsia="Calibri" w:hAnsiTheme="majorHAnsi"/>
          <w:sz w:val="22"/>
          <w:szCs w:val="22"/>
        </w:rPr>
      </w:pPr>
      <w:r w:rsidRPr="00690377">
        <w:rPr>
          <w:rFonts w:asciiTheme="majorHAnsi" w:eastAsia="Calibri" w:hAnsiTheme="majorHAnsi"/>
          <w:sz w:val="22"/>
          <w:szCs w:val="22"/>
        </w:rPr>
        <w:t xml:space="preserve">dokaz da je ponuditelj registriran za djelatnost za koju podnosi prijavu na natječaj (presliku rješenja o upisu u sudski registar za pravne osobe, odnosno obrtni registar za fizičke osobe ili drugi odgovarajući dokaz pravne sposobnosti), </w:t>
      </w:r>
    </w:p>
    <w:p w14:paraId="68F3A72C" w14:textId="77777777" w:rsidR="007B2BFE" w:rsidRPr="00690377"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690377">
        <w:rPr>
          <w:rFonts w:asciiTheme="majorHAnsi" w:eastAsia="Calibri" w:hAnsiTheme="majorHAnsi"/>
          <w:sz w:val="22"/>
          <w:szCs w:val="22"/>
        </w:rPr>
        <w:t>naznaku mikrolokacije na koju se ponuda odnosi, oznaka dozvole djelatnosti i sredstva za koji se izdaje dozvola na pomorskom dobru te broj dozvola, s grafičkim prikazom lokacija (naznačena u točci. 1. ovog Javnog natječaja i u grafičkom prikazu Plana) i ponuđena naknada za dozvolu. Ako se zahtjev podnosi za više lokacija, za svaku lokaciju mora se ponuditi iznos naknade za dozvolu, a ukoliko lokacija uključuje više djelatnosti, naknada se mora ponuditi kumulativno za sve djelatnosti s naznakom koliki se dio ponude odnosi na koju djelatnost,</w:t>
      </w:r>
    </w:p>
    <w:p w14:paraId="6661213E" w14:textId="77777777" w:rsidR="007B2BFE" w:rsidRPr="00561602"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561602">
        <w:rPr>
          <w:rFonts w:asciiTheme="majorHAnsi" w:eastAsia="Calibri" w:hAnsiTheme="majorHAnsi"/>
          <w:sz w:val="22"/>
          <w:szCs w:val="22"/>
        </w:rPr>
        <w:t>izjava o vremenskom razdoblju obavljanja djelatnosti temeljem dozvole tijekom godine</w:t>
      </w:r>
    </w:p>
    <w:p w14:paraId="374534B2" w14:textId="77777777" w:rsidR="007B2BFE" w:rsidRPr="00690377"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690377">
        <w:rPr>
          <w:rFonts w:asciiTheme="majorHAnsi" w:eastAsia="Calibri" w:hAnsiTheme="majorHAnsi"/>
          <w:sz w:val="22"/>
          <w:szCs w:val="22"/>
        </w:rPr>
        <w:t xml:space="preserve">dokaz o vlasništvu sredstava s kojima obavlja djelatnost na pomorskom dobru ili dokaz o pravnoj osnovi korištenja sredstava koja nisu u vlasništvu podnositelja zahtjeva, </w:t>
      </w:r>
    </w:p>
    <w:p w14:paraId="75035D17" w14:textId="77777777" w:rsidR="007B2BFE" w:rsidRPr="00690377"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690377">
        <w:rPr>
          <w:rFonts w:asciiTheme="majorHAnsi" w:eastAsia="Calibri" w:hAnsiTheme="majorHAnsi"/>
          <w:sz w:val="22"/>
          <w:szCs w:val="22"/>
        </w:rPr>
        <w:t xml:space="preserve">rješenje o tipskom projektu za kiosk, montažni objekt do 15 m² ili postojeće rješenje o minimalnim tehničkim uvjetima za određenu djelatnost, </w:t>
      </w:r>
    </w:p>
    <w:p w14:paraId="1D171FB0" w14:textId="77777777" w:rsidR="007B2BFE" w:rsidRPr="00690377"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690377">
        <w:rPr>
          <w:rFonts w:asciiTheme="majorHAnsi" w:eastAsia="Calibri" w:hAnsiTheme="majorHAnsi"/>
          <w:sz w:val="22"/>
          <w:szCs w:val="22"/>
        </w:rPr>
        <w:t xml:space="preserve">dokaz o sposobnosti brodice /broda za plovidbu (samo u slučajevima kada se dozvola traži za obavljanje brodicom / brodom), </w:t>
      </w:r>
    </w:p>
    <w:p w14:paraId="1B275ECF" w14:textId="77777777" w:rsidR="007B2BFE" w:rsidRPr="00690377"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690377">
        <w:rPr>
          <w:rFonts w:asciiTheme="majorHAnsi" w:eastAsia="Calibri" w:hAnsiTheme="majorHAnsi"/>
          <w:sz w:val="22"/>
          <w:szCs w:val="22"/>
        </w:rPr>
        <w:t xml:space="preserve">jamčevina za ozbiljnost ponude - dokaz o uplaćenoj jamčevini u visini 30 % minimalne godišnje naknade za dozvolu na pomorskom dobru za koju podnosi ponudu kao sredstva osiguranja za ozbiljnost ponude, </w:t>
      </w:r>
    </w:p>
    <w:p w14:paraId="506CE3B2" w14:textId="56536A94" w:rsidR="007B2BFE" w:rsidRPr="00690377"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690377">
        <w:rPr>
          <w:rFonts w:asciiTheme="majorHAnsi" w:eastAsia="Calibri" w:hAnsiTheme="majorHAnsi"/>
          <w:sz w:val="22"/>
          <w:szCs w:val="22"/>
        </w:rPr>
        <w:t xml:space="preserve">potvrdu </w:t>
      </w:r>
      <w:r w:rsidR="00270ABE" w:rsidRPr="00690377">
        <w:rPr>
          <w:rFonts w:asciiTheme="majorHAnsi" w:eastAsia="Calibri" w:hAnsiTheme="majorHAnsi"/>
          <w:sz w:val="22"/>
          <w:szCs w:val="22"/>
        </w:rPr>
        <w:t xml:space="preserve">Grada Staroga Grada </w:t>
      </w:r>
      <w:r w:rsidRPr="00690377">
        <w:rPr>
          <w:rFonts w:asciiTheme="majorHAnsi" w:eastAsia="Calibri" w:hAnsiTheme="majorHAnsi"/>
          <w:sz w:val="22"/>
          <w:szCs w:val="22"/>
        </w:rPr>
        <w:t xml:space="preserve">da nema dospjelih, a nepodmirenih dugovanja (ne stariju od 30 dana od dana podnošenja ponude) po bilo kojem osnovu, </w:t>
      </w:r>
    </w:p>
    <w:p w14:paraId="7C67FBDA" w14:textId="202178FE" w:rsidR="007B2BFE" w:rsidRPr="00690377"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690377">
        <w:rPr>
          <w:rFonts w:asciiTheme="majorHAnsi" w:eastAsia="Calibri" w:hAnsiTheme="majorHAnsi"/>
          <w:sz w:val="22"/>
          <w:szCs w:val="22"/>
        </w:rPr>
        <w:t xml:space="preserve">potvrdu tvrtke </w:t>
      </w:r>
      <w:r w:rsidR="00270ABE" w:rsidRPr="00690377">
        <w:rPr>
          <w:rFonts w:asciiTheme="majorHAnsi" w:eastAsia="Calibri" w:hAnsiTheme="majorHAnsi"/>
          <w:sz w:val="22"/>
          <w:szCs w:val="22"/>
        </w:rPr>
        <w:t>Komunalno Stari Grad</w:t>
      </w:r>
      <w:r w:rsidRPr="00690377">
        <w:rPr>
          <w:rFonts w:asciiTheme="majorHAnsi" w:eastAsia="Calibri" w:hAnsiTheme="majorHAnsi"/>
          <w:sz w:val="22"/>
          <w:szCs w:val="22"/>
        </w:rPr>
        <w:t xml:space="preserve"> d.o.o. da nema dospjelih, a nepodmirenih dugovanja (ne stariju od 30 dana od dana podnošenja ponude), </w:t>
      </w:r>
    </w:p>
    <w:p w14:paraId="3C35D261" w14:textId="77777777" w:rsidR="007B2BFE" w:rsidRPr="00690377"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690377">
        <w:rPr>
          <w:rFonts w:asciiTheme="majorHAnsi" w:eastAsia="Calibri" w:hAnsiTheme="majorHAnsi"/>
          <w:sz w:val="22"/>
          <w:szCs w:val="22"/>
        </w:rPr>
        <w:t xml:space="preserve">potvrdu Porezne uprave da nema dospjelih, a ne podmirenih dugovanja po osnovi javnih davanja prema državnom proračunu (ne stariju od 30 dana od dana podnošenja ponude), </w:t>
      </w:r>
    </w:p>
    <w:p w14:paraId="77D4BA90" w14:textId="77777777" w:rsidR="007B2BFE" w:rsidRPr="00690377"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690377">
        <w:rPr>
          <w:rFonts w:asciiTheme="majorHAnsi" w:eastAsia="Calibri" w:hAnsiTheme="majorHAnsi"/>
          <w:sz w:val="22"/>
          <w:szCs w:val="22"/>
        </w:rPr>
        <w:t xml:space="preserve">dokaz o tome da će ponuditelj upotrebljavati opremu i prateće instalacije i pružati usluge koje koriste ekološki prihvatljive materijale ili izjavu da isto neće upotrebljavati ili neće pružati navedene usluge, </w:t>
      </w:r>
    </w:p>
    <w:p w14:paraId="370612A9" w14:textId="77777777" w:rsidR="007B2BFE" w:rsidRPr="00690377"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690377">
        <w:rPr>
          <w:rFonts w:asciiTheme="majorHAnsi" w:eastAsia="Calibri" w:hAnsiTheme="majorHAnsi"/>
          <w:sz w:val="22"/>
          <w:szCs w:val="22"/>
        </w:rPr>
        <w:lastRenderedPageBreak/>
        <w:t xml:space="preserve">dokaz o prethodnom iskustvu i Izjavu ovjerenu kod javnog bilježnika o dobrom i odgovornom obavljanju djelatnosti, odnosno korištenju pomorskog dobra, </w:t>
      </w:r>
    </w:p>
    <w:p w14:paraId="7F06AA0B" w14:textId="77777777" w:rsidR="007B2BFE" w:rsidRPr="00690377"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690377">
        <w:rPr>
          <w:rFonts w:asciiTheme="majorHAnsi" w:eastAsia="Calibri" w:hAnsiTheme="majorHAnsi"/>
          <w:sz w:val="22"/>
          <w:szCs w:val="22"/>
        </w:rPr>
        <w:t>izjavu ovjerenu kod javnog bilježnika da ponuditelj nije koristio pomorsko dobro bez valjane pravne osnove i/ili uzrokovao štetu na pomorskom dobru,</w:t>
      </w:r>
    </w:p>
    <w:p w14:paraId="3DB6613B" w14:textId="77777777" w:rsidR="007B2BFE" w:rsidRPr="00690377" w:rsidRDefault="007B2BFE" w:rsidP="007B2BFE">
      <w:pPr>
        <w:numPr>
          <w:ilvl w:val="0"/>
          <w:numId w:val="7"/>
        </w:numPr>
        <w:tabs>
          <w:tab w:val="left" w:pos="6150"/>
        </w:tabs>
        <w:spacing w:after="160" w:line="259" w:lineRule="auto"/>
        <w:ind w:left="284"/>
        <w:contextualSpacing/>
        <w:jc w:val="both"/>
        <w:rPr>
          <w:rFonts w:asciiTheme="majorHAnsi" w:eastAsia="Calibri" w:hAnsiTheme="majorHAnsi"/>
          <w:sz w:val="22"/>
          <w:szCs w:val="22"/>
        </w:rPr>
      </w:pPr>
      <w:r w:rsidRPr="00690377">
        <w:rPr>
          <w:rFonts w:asciiTheme="majorHAnsi" w:eastAsia="Calibri" w:hAnsiTheme="majorHAnsi"/>
          <w:sz w:val="22"/>
          <w:szCs w:val="22"/>
        </w:rPr>
        <w:t>izjavu ovjerena kod javnog bilježnika kojom ponuditelj daje suglasnost pomorskom redaru za uklanjanje i odvoz na deponij svih predmeta i stvari bez provedenog upravnog postupka, ukoliko se nalaze izvan odobrene lokacije, koje se nalaze na lokaciji nakon isteka ili ukidanja dozvole na pomorskom dobru, te ukoliko se na lokaciji postavljaju predmeti i stvari koje nisu odobrene dozvolom na pomorskom dobru</w:t>
      </w:r>
    </w:p>
    <w:p w14:paraId="5E188BE5" w14:textId="77777777" w:rsidR="007B2BFE" w:rsidRPr="00690377" w:rsidRDefault="007B2BFE" w:rsidP="007B2BFE">
      <w:pPr>
        <w:spacing w:line="276" w:lineRule="auto"/>
        <w:ind w:right="-426"/>
        <w:jc w:val="both"/>
        <w:rPr>
          <w:rFonts w:asciiTheme="majorHAnsi" w:hAnsiTheme="majorHAnsi"/>
          <w:bCs/>
          <w:sz w:val="22"/>
          <w:szCs w:val="22"/>
        </w:rPr>
      </w:pPr>
    </w:p>
    <w:p w14:paraId="6098CCCE" w14:textId="270DD449" w:rsidR="00FA2630" w:rsidRPr="00690377" w:rsidRDefault="00270ABE" w:rsidP="00270ABE">
      <w:pPr>
        <w:pStyle w:val="ListParagraph"/>
        <w:numPr>
          <w:ilvl w:val="0"/>
          <w:numId w:val="6"/>
        </w:numPr>
        <w:spacing w:line="276" w:lineRule="auto"/>
        <w:ind w:left="567" w:hanging="283"/>
        <w:jc w:val="both"/>
        <w:rPr>
          <w:rFonts w:asciiTheme="majorHAnsi" w:hAnsiTheme="majorHAnsi"/>
          <w:bCs/>
          <w:sz w:val="22"/>
          <w:szCs w:val="22"/>
        </w:rPr>
      </w:pPr>
      <w:r w:rsidRPr="00690377">
        <w:rPr>
          <w:rFonts w:asciiTheme="majorHAnsi" w:hAnsiTheme="majorHAnsi"/>
          <w:bCs/>
          <w:sz w:val="22"/>
          <w:szCs w:val="22"/>
        </w:rPr>
        <w:t>SREDSTVO OSIGURANJA</w:t>
      </w:r>
    </w:p>
    <w:p w14:paraId="5895B88E" w14:textId="77777777" w:rsidR="00270ABE" w:rsidRPr="00690377" w:rsidRDefault="00270ABE" w:rsidP="00270ABE">
      <w:pPr>
        <w:spacing w:line="276" w:lineRule="auto"/>
        <w:jc w:val="both"/>
        <w:rPr>
          <w:rFonts w:asciiTheme="majorHAnsi" w:hAnsiTheme="majorHAnsi"/>
          <w:bCs/>
          <w:sz w:val="22"/>
          <w:szCs w:val="22"/>
        </w:rPr>
      </w:pPr>
    </w:p>
    <w:p w14:paraId="076C023D" w14:textId="01247899" w:rsidR="00270ABE" w:rsidRPr="00690377" w:rsidRDefault="00270ABE" w:rsidP="00270ABE">
      <w:pPr>
        <w:spacing w:line="276" w:lineRule="auto"/>
        <w:jc w:val="both"/>
        <w:rPr>
          <w:rFonts w:asciiTheme="majorHAnsi" w:hAnsiTheme="majorHAnsi"/>
          <w:bCs/>
          <w:sz w:val="22"/>
          <w:szCs w:val="22"/>
        </w:rPr>
      </w:pPr>
      <w:r w:rsidRPr="00690377">
        <w:rPr>
          <w:rFonts w:asciiTheme="majorHAnsi" w:hAnsiTheme="majorHAnsi"/>
          <w:bCs/>
          <w:sz w:val="22"/>
          <w:szCs w:val="22"/>
        </w:rPr>
        <w:t xml:space="preserve">Jamčevina za ozbiljnost ponude je novčani iznos u visini 30% minimalne godišnje naknade za dozvolu na pomorskom dobru za lokaciju i djelatnost za koju se traži izdavanje dozvole, a koja se uplaćuje na IBAN: </w:t>
      </w:r>
      <w:r w:rsidR="006A05B7" w:rsidRPr="00690377">
        <w:rPr>
          <w:rFonts w:asciiTheme="majorHAnsi" w:hAnsiTheme="majorHAnsi"/>
          <w:bCs/>
          <w:sz w:val="22"/>
          <w:szCs w:val="22"/>
        </w:rPr>
        <w:t>HR2923900011841300006</w:t>
      </w:r>
      <w:r w:rsidRPr="00690377">
        <w:rPr>
          <w:rFonts w:asciiTheme="majorHAnsi" w:hAnsiTheme="majorHAnsi"/>
          <w:bCs/>
          <w:sz w:val="22"/>
          <w:szCs w:val="22"/>
        </w:rPr>
        <w:t xml:space="preserve">, uz naznaku: Natječaj za dozvole na pomorskom dobru - ozbiljnost ponude, poziv na broj Model i šifra vrste prihoda: </w:t>
      </w:r>
      <w:r w:rsidRPr="00E02EBE">
        <w:rPr>
          <w:rFonts w:asciiTheme="majorHAnsi" w:hAnsiTheme="majorHAnsi"/>
          <w:bCs/>
          <w:sz w:val="22"/>
          <w:szCs w:val="22"/>
        </w:rPr>
        <w:t xml:space="preserve">HR 68, </w:t>
      </w:r>
      <w:r w:rsidR="00E02EBE" w:rsidRPr="00E02EBE">
        <w:rPr>
          <w:rFonts w:asciiTheme="majorHAnsi" w:hAnsiTheme="majorHAnsi"/>
          <w:bCs/>
          <w:sz w:val="22"/>
          <w:szCs w:val="22"/>
        </w:rPr>
        <w:t>7242</w:t>
      </w:r>
      <w:r w:rsidRPr="00E02EBE">
        <w:rPr>
          <w:rFonts w:asciiTheme="majorHAnsi" w:hAnsiTheme="majorHAnsi"/>
          <w:bCs/>
          <w:sz w:val="22"/>
          <w:szCs w:val="22"/>
        </w:rPr>
        <w:t xml:space="preserve"> – OIB. Uplata </w:t>
      </w:r>
      <w:r w:rsidRPr="00690377">
        <w:rPr>
          <w:rFonts w:asciiTheme="majorHAnsi" w:hAnsiTheme="majorHAnsi"/>
          <w:bCs/>
          <w:sz w:val="22"/>
          <w:szCs w:val="22"/>
        </w:rPr>
        <w:t xml:space="preserve">navedenog novčanog iznosa mora biti položena i vidljiva na računu Grada Staroga Grada najkasnije do datuma određenog kao zadnji dan za podnošenje ponuda, odnosno najkasnije do dana </w:t>
      </w:r>
      <w:r w:rsidR="00561602" w:rsidRPr="00561602">
        <w:rPr>
          <w:rFonts w:asciiTheme="majorHAnsi" w:hAnsiTheme="majorHAnsi"/>
          <w:bCs/>
          <w:sz w:val="22"/>
          <w:szCs w:val="22"/>
        </w:rPr>
        <w:t>27</w:t>
      </w:r>
      <w:r w:rsidRPr="00561602">
        <w:rPr>
          <w:rFonts w:asciiTheme="majorHAnsi" w:hAnsiTheme="majorHAnsi"/>
          <w:bCs/>
          <w:sz w:val="22"/>
          <w:szCs w:val="22"/>
        </w:rPr>
        <w:t>.</w:t>
      </w:r>
      <w:r w:rsidR="00561602" w:rsidRPr="00561602">
        <w:rPr>
          <w:rFonts w:asciiTheme="majorHAnsi" w:hAnsiTheme="majorHAnsi"/>
          <w:bCs/>
          <w:sz w:val="22"/>
          <w:szCs w:val="22"/>
        </w:rPr>
        <w:t>02</w:t>
      </w:r>
      <w:r w:rsidRPr="00561602">
        <w:rPr>
          <w:rFonts w:asciiTheme="majorHAnsi" w:hAnsiTheme="majorHAnsi"/>
          <w:bCs/>
          <w:sz w:val="22"/>
          <w:szCs w:val="22"/>
        </w:rPr>
        <w:t>.202</w:t>
      </w:r>
      <w:r w:rsidR="00561602" w:rsidRPr="00561602">
        <w:rPr>
          <w:rFonts w:asciiTheme="majorHAnsi" w:hAnsiTheme="majorHAnsi"/>
          <w:bCs/>
          <w:sz w:val="22"/>
          <w:szCs w:val="22"/>
        </w:rPr>
        <w:t>6</w:t>
      </w:r>
      <w:r w:rsidRPr="00561602">
        <w:rPr>
          <w:rFonts w:asciiTheme="majorHAnsi" w:hAnsiTheme="majorHAnsi"/>
          <w:bCs/>
          <w:sz w:val="22"/>
          <w:szCs w:val="22"/>
        </w:rPr>
        <w:t>. godine</w:t>
      </w:r>
      <w:r w:rsidRPr="00690377">
        <w:rPr>
          <w:rFonts w:asciiTheme="majorHAnsi" w:hAnsiTheme="majorHAnsi"/>
          <w:bCs/>
          <w:sz w:val="22"/>
          <w:szCs w:val="22"/>
        </w:rPr>
        <w:t>. Naručitelj će jamstvo za ozbiljnost ponudu zadržati i naplatiti u slučaju:</w:t>
      </w:r>
    </w:p>
    <w:p w14:paraId="054F64DE" w14:textId="77777777" w:rsidR="00270ABE" w:rsidRPr="00690377" w:rsidRDefault="00270ABE" w:rsidP="00270ABE">
      <w:pPr>
        <w:pStyle w:val="ListParagraph"/>
        <w:numPr>
          <w:ilvl w:val="0"/>
          <w:numId w:val="8"/>
        </w:numPr>
        <w:spacing w:line="276" w:lineRule="auto"/>
        <w:jc w:val="both"/>
        <w:rPr>
          <w:rFonts w:asciiTheme="majorHAnsi" w:hAnsiTheme="majorHAnsi"/>
          <w:bCs/>
          <w:sz w:val="22"/>
          <w:szCs w:val="22"/>
        </w:rPr>
      </w:pPr>
      <w:r w:rsidRPr="00690377">
        <w:rPr>
          <w:rFonts w:asciiTheme="majorHAnsi" w:hAnsiTheme="majorHAnsi"/>
          <w:bCs/>
          <w:sz w:val="22"/>
          <w:szCs w:val="22"/>
        </w:rPr>
        <w:t xml:space="preserve">odustajanja Ponuditelja od svoje ponude </w:t>
      </w:r>
    </w:p>
    <w:p w14:paraId="10878589" w14:textId="59E4B42E" w:rsidR="00270ABE" w:rsidRPr="00690377" w:rsidRDefault="00270ABE" w:rsidP="00270ABE">
      <w:pPr>
        <w:pStyle w:val="ListParagraph"/>
        <w:numPr>
          <w:ilvl w:val="0"/>
          <w:numId w:val="8"/>
        </w:numPr>
        <w:spacing w:line="276" w:lineRule="auto"/>
        <w:jc w:val="both"/>
        <w:rPr>
          <w:rFonts w:asciiTheme="majorHAnsi" w:hAnsiTheme="majorHAnsi"/>
          <w:bCs/>
          <w:sz w:val="22"/>
          <w:szCs w:val="22"/>
        </w:rPr>
      </w:pPr>
      <w:r w:rsidRPr="00690377">
        <w:rPr>
          <w:rFonts w:asciiTheme="majorHAnsi" w:hAnsiTheme="majorHAnsi"/>
          <w:bCs/>
          <w:sz w:val="22"/>
          <w:szCs w:val="22"/>
        </w:rPr>
        <w:t>ili nedostavljanja bjanko zadužnice iz točke X. Ovog Natječaja</w:t>
      </w:r>
    </w:p>
    <w:p w14:paraId="3E5672AF" w14:textId="77777777" w:rsidR="00F13202" w:rsidRPr="00690377" w:rsidRDefault="00F13202" w:rsidP="00F13202">
      <w:pPr>
        <w:spacing w:line="276" w:lineRule="auto"/>
        <w:jc w:val="both"/>
        <w:rPr>
          <w:rFonts w:asciiTheme="majorHAnsi" w:hAnsiTheme="majorHAnsi"/>
          <w:bCs/>
          <w:sz w:val="22"/>
          <w:szCs w:val="22"/>
        </w:rPr>
      </w:pPr>
    </w:p>
    <w:p w14:paraId="20219C7A" w14:textId="78F956F3" w:rsidR="00F13202" w:rsidRPr="00690377" w:rsidRDefault="00F13202" w:rsidP="00F13202">
      <w:pPr>
        <w:pStyle w:val="ListParagraph"/>
        <w:numPr>
          <w:ilvl w:val="0"/>
          <w:numId w:val="6"/>
        </w:numPr>
        <w:spacing w:line="276" w:lineRule="auto"/>
        <w:ind w:left="567" w:hanging="425"/>
        <w:jc w:val="both"/>
        <w:rPr>
          <w:rFonts w:asciiTheme="majorHAnsi" w:hAnsiTheme="majorHAnsi"/>
          <w:bCs/>
          <w:sz w:val="22"/>
          <w:szCs w:val="22"/>
        </w:rPr>
      </w:pPr>
      <w:r w:rsidRPr="00690377">
        <w:rPr>
          <w:rFonts w:asciiTheme="majorHAnsi" w:hAnsiTheme="majorHAnsi"/>
          <w:bCs/>
          <w:sz w:val="22"/>
          <w:szCs w:val="22"/>
        </w:rPr>
        <w:t>NAČIN I ROK ZA PODNOŠENJE PONUDA NA NATJEČAJU</w:t>
      </w:r>
    </w:p>
    <w:p w14:paraId="1605B49C" w14:textId="77777777" w:rsidR="000D3912" w:rsidRPr="00690377" w:rsidRDefault="000D3912" w:rsidP="000D3912">
      <w:pPr>
        <w:spacing w:line="276" w:lineRule="auto"/>
        <w:jc w:val="both"/>
        <w:rPr>
          <w:rFonts w:asciiTheme="majorHAnsi" w:hAnsiTheme="majorHAnsi"/>
          <w:bCs/>
          <w:sz w:val="22"/>
          <w:szCs w:val="22"/>
        </w:rPr>
      </w:pPr>
    </w:p>
    <w:p w14:paraId="7757993D" w14:textId="1C72D3D2" w:rsidR="000D3912" w:rsidRDefault="000D3912" w:rsidP="000D3912">
      <w:pPr>
        <w:tabs>
          <w:tab w:val="left" w:pos="6150"/>
        </w:tabs>
        <w:spacing w:line="276" w:lineRule="auto"/>
        <w:jc w:val="both"/>
        <w:rPr>
          <w:rFonts w:asciiTheme="majorHAnsi" w:eastAsia="Calibri" w:hAnsiTheme="majorHAnsi"/>
          <w:sz w:val="22"/>
          <w:szCs w:val="22"/>
        </w:rPr>
      </w:pPr>
      <w:r w:rsidRPr="00690377">
        <w:rPr>
          <w:rFonts w:asciiTheme="majorHAnsi" w:eastAsia="Calibri" w:hAnsiTheme="majorHAnsi"/>
          <w:sz w:val="22"/>
          <w:szCs w:val="22"/>
        </w:rPr>
        <w:t xml:space="preserve">Ponude za dodjelu dozvola na pomorskom dobru na području Grada Staroga Grada navedene u ovom Javnom natječaju dostavljaju se u zatvorenim omotnicama s naznakom: «ZA NATJEČAJ, DODJELA DOZVOLA NA POMORSKOM DOBRU - NE OTVARAJ» na sljedeću adresu: osobno, neposredno na pisarnici ili preporučeno poštom na adresu : Grad Stari Grad, Novo riva 3, 21460 Stari Grad. Ponude za dodjelu dozvola na pomorskom dobru na području Grada Staroga Grada moraju biti zaprimljene u prijemnom uredu/pisarnici Grada Staroga Grada najkasnije do datuma određenog kao zadnji dan za podnošenje ponuda, odnosno najkasnije do dana </w:t>
      </w:r>
      <w:r w:rsidR="00561602" w:rsidRPr="00561602">
        <w:rPr>
          <w:rFonts w:asciiTheme="majorHAnsi" w:eastAsia="Calibri" w:hAnsiTheme="majorHAnsi"/>
          <w:sz w:val="22"/>
          <w:szCs w:val="22"/>
        </w:rPr>
        <w:t>27</w:t>
      </w:r>
      <w:r w:rsidRPr="00561602">
        <w:rPr>
          <w:rFonts w:asciiTheme="majorHAnsi" w:eastAsia="Calibri" w:hAnsiTheme="majorHAnsi"/>
          <w:sz w:val="22"/>
          <w:szCs w:val="22"/>
        </w:rPr>
        <w:t>.0</w:t>
      </w:r>
      <w:r w:rsidR="00561602" w:rsidRPr="00561602">
        <w:rPr>
          <w:rFonts w:asciiTheme="majorHAnsi" w:eastAsia="Calibri" w:hAnsiTheme="majorHAnsi"/>
          <w:sz w:val="22"/>
          <w:szCs w:val="22"/>
        </w:rPr>
        <w:t>2</w:t>
      </w:r>
      <w:r w:rsidRPr="00561602">
        <w:rPr>
          <w:rFonts w:asciiTheme="majorHAnsi" w:eastAsia="Calibri" w:hAnsiTheme="majorHAnsi"/>
          <w:sz w:val="22"/>
          <w:szCs w:val="22"/>
        </w:rPr>
        <w:t>.202</w:t>
      </w:r>
      <w:r w:rsidR="00561602" w:rsidRPr="00561602">
        <w:rPr>
          <w:rFonts w:asciiTheme="majorHAnsi" w:eastAsia="Calibri" w:hAnsiTheme="majorHAnsi"/>
          <w:sz w:val="22"/>
          <w:szCs w:val="22"/>
        </w:rPr>
        <w:t>6</w:t>
      </w:r>
      <w:r w:rsidRPr="00561602">
        <w:rPr>
          <w:rFonts w:asciiTheme="majorHAnsi" w:eastAsia="Calibri" w:hAnsiTheme="majorHAnsi"/>
          <w:sz w:val="22"/>
          <w:szCs w:val="22"/>
        </w:rPr>
        <w:t>.</w:t>
      </w:r>
      <w:r w:rsidR="005A48ED" w:rsidRPr="00561602">
        <w:rPr>
          <w:rFonts w:asciiTheme="majorHAnsi" w:eastAsia="Calibri" w:hAnsiTheme="majorHAnsi"/>
          <w:sz w:val="22"/>
          <w:szCs w:val="22"/>
        </w:rPr>
        <w:t xml:space="preserve"> </w:t>
      </w:r>
      <w:r w:rsidR="005A48ED" w:rsidRPr="00690377">
        <w:rPr>
          <w:rFonts w:asciiTheme="majorHAnsi" w:eastAsia="Calibri" w:hAnsiTheme="majorHAnsi"/>
          <w:sz w:val="22"/>
          <w:szCs w:val="22"/>
        </w:rPr>
        <w:t>godine do 14:</w:t>
      </w:r>
      <w:r w:rsidRPr="00690377">
        <w:rPr>
          <w:rFonts w:asciiTheme="majorHAnsi" w:eastAsia="Calibri" w:hAnsiTheme="majorHAnsi"/>
          <w:sz w:val="22"/>
          <w:szCs w:val="22"/>
        </w:rPr>
        <w:t xml:space="preserve">00 sati. </w:t>
      </w:r>
    </w:p>
    <w:p w14:paraId="16D2E124" w14:textId="77777777" w:rsidR="00954BF7" w:rsidRPr="00690377" w:rsidRDefault="00954BF7" w:rsidP="000D3912">
      <w:pPr>
        <w:tabs>
          <w:tab w:val="left" w:pos="6150"/>
        </w:tabs>
        <w:spacing w:line="276" w:lineRule="auto"/>
        <w:jc w:val="both"/>
        <w:rPr>
          <w:rFonts w:asciiTheme="majorHAnsi" w:eastAsia="Calibri" w:hAnsiTheme="majorHAnsi"/>
          <w:sz w:val="22"/>
          <w:szCs w:val="22"/>
        </w:rPr>
      </w:pPr>
    </w:p>
    <w:p w14:paraId="4FD6D7A9" w14:textId="2D867BF5" w:rsidR="000D3912" w:rsidRPr="00690377" w:rsidRDefault="000D3912" w:rsidP="000D3912">
      <w:pPr>
        <w:pStyle w:val="ListParagraph"/>
        <w:numPr>
          <w:ilvl w:val="0"/>
          <w:numId w:val="6"/>
        </w:numPr>
        <w:spacing w:line="276" w:lineRule="auto"/>
        <w:ind w:left="567" w:hanging="425"/>
        <w:jc w:val="both"/>
        <w:rPr>
          <w:rFonts w:asciiTheme="majorHAnsi" w:hAnsiTheme="majorHAnsi"/>
          <w:bCs/>
          <w:sz w:val="22"/>
          <w:szCs w:val="22"/>
        </w:rPr>
      </w:pPr>
      <w:r w:rsidRPr="00690377">
        <w:rPr>
          <w:rFonts w:asciiTheme="majorHAnsi" w:hAnsiTheme="majorHAnsi"/>
          <w:bCs/>
          <w:sz w:val="22"/>
          <w:szCs w:val="22"/>
        </w:rPr>
        <w:t>NAJPOVOLJNIJA PONUDA</w:t>
      </w:r>
    </w:p>
    <w:p w14:paraId="487BAF0C" w14:textId="77777777" w:rsidR="000D3912" w:rsidRPr="00690377" w:rsidRDefault="000D3912" w:rsidP="000D3912">
      <w:pPr>
        <w:spacing w:line="276" w:lineRule="auto"/>
        <w:jc w:val="both"/>
        <w:rPr>
          <w:rFonts w:asciiTheme="majorHAnsi" w:hAnsiTheme="majorHAnsi"/>
          <w:bCs/>
          <w:sz w:val="22"/>
          <w:szCs w:val="22"/>
        </w:rPr>
      </w:pPr>
    </w:p>
    <w:p w14:paraId="54BFB7D9" w14:textId="5077C74B" w:rsidR="000D3912" w:rsidRPr="00690377" w:rsidRDefault="000D3912" w:rsidP="000D3912">
      <w:pPr>
        <w:tabs>
          <w:tab w:val="left" w:pos="6150"/>
        </w:tabs>
        <w:spacing w:after="120" w:line="276" w:lineRule="auto"/>
        <w:jc w:val="both"/>
        <w:rPr>
          <w:rFonts w:asciiTheme="majorHAnsi" w:eastAsia="Calibri" w:hAnsiTheme="majorHAnsi"/>
          <w:sz w:val="22"/>
          <w:szCs w:val="22"/>
        </w:rPr>
      </w:pPr>
      <w:r w:rsidRPr="00690377">
        <w:rPr>
          <w:rFonts w:asciiTheme="majorHAnsi" w:eastAsia="Calibri" w:hAnsiTheme="majorHAnsi"/>
          <w:sz w:val="22"/>
          <w:szCs w:val="22"/>
        </w:rPr>
        <w:t xml:space="preserve">Uz ispunjavanje uvjeta iz natječaja, najpovoljnija je ponuda koja sadrži najveći broj bodova prema kriterijima ocjenjivanja ponuda Natječaja. U slučaju da dva ili više ponuditelja, koji ispunjavaju uvjete iz natječaja ostvare jednak broj bodova prema kriterijima ocjenjivanja, pravo prvenstva ima ponuditelj čija je ponuda ranije zaprimljena u pisarnici Grada Staroga Grada. </w:t>
      </w:r>
    </w:p>
    <w:p w14:paraId="55A75C9A" w14:textId="37355ECE" w:rsidR="000D3912" w:rsidRPr="00561602" w:rsidRDefault="000D3912" w:rsidP="000D3912">
      <w:pPr>
        <w:tabs>
          <w:tab w:val="left" w:pos="6150"/>
        </w:tabs>
        <w:spacing w:after="120" w:line="276" w:lineRule="auto"/>
        <w:jc w:val="both"/>
        <w:rPr>
          <w:rFonts w:asciiTheme="majorHAnsi" w:eastAsia="Calibri" w:hAnsiTheme="majorHAnsi"/>
          <w:sz w:val="22"/>
          <w:szCs w:val="22"/>
        </w:rPr>
      </w:pPr>
      <w:r w:rsidRPr="00690377">
        <w:rPr>
          <w:rFonts w:asciiTheme="majorHAnsi" w:eastAsia="Calibri" w:hAnsiTheme="majorHAnsi"/>
          <w:sz w:val="22"/>
          <w:szCs w:val="22"/>
        </w:rPr>
        <w:t xml:space="preserve">Povjerenstvo obavlja poslove provođenja javnog natječaja, pripreme dokumentacije, prikupljanja i otvaranja ponuda. Sve pristigle ponude za dodjelu dozvola na pomorskom dobru na području </w:t>
      </w:r>
      <w:r w:rsidR="00261B87" w:rsidRPr="00690377">
        <w:rPr>
          <w:rFonts w:asciiTheme="majorHAnsi" w:eastAsia="Calibri" w:hAnsiTheme="majorHAnsi"/>
          <w:sz w:val="22"/>
          <w:szCs w:val="22"/>
        </w:rPr>
        <w:t>Grada Staroga Grada</w:t>
      </w:r>
      <w:r w:rsidRPr="00690377">
        <w:rPr>
          <w:rFonts w:asciiTheme="majorHAnsi" w:eastAsia="Calibri" w:hAnsiTheme="majorHAnsi"/>
          <w:sz w:val="22"/>
          <w:szCs w:val="22"/>
        </w:rPr>
        <w:t xml:space="preserve"> temeljem ovog Javnog natječaja otvorit će Povjerenstvo za dodjelu dozvola na pomorskom dobru na području </w:t>
      </w:r>
      <w:r w:rsidR="00261B87" w:rsidRPr="00690377">
        <w:rPr>
          <w:rFonts w:asciiTheme="majorHAnsi" w:eastAsia="Calibri" w:hAnsiTheme="majorHAnsi"/>
          <w:sz w:val="22"/>
          <w:szCs w:val="22"/>
        </w:rPr>
        <w:t>Grada Staroga Grada</w:t>
      </w:r>
      <w:r w:rsidRPr="00690377">
        <w:rPr>
          <w:rFonts w:asciiTheme="majorHAnsi" w:eastAsia="Calibri" w:hAnsiTheme="majorHAnsi"/>
          <w:sz w:val="22"/>
          <w:szCs w:val="22"/>
        </w:rPr>
        <w:t xml:space="preserve">, na sjednici otvorenoj za javnost, koja će se održati dana </w:t>
      </w:r>
      <w:r w:rsidR="00561602" w:rsidRPr="00561602">
        <w:rPr>
          <w:rFonts w:asciiTheme="majorHAnsi" w:eastAsia="Calibri" w:hAnsiTheme="majorHAnsi"/>
          <w:sz w:val="22"/>
          <w:szCs w:val="22"/>
        </w:rPr>
        <w:t>06</w:t>
      </w:r>
      <w:r w:rsidRPr="00561602">
        <w:rPr>
          <w:rFonts w:asciiTheme="majorHAnsi" w:eastAsia="Calibri" w:hAnsiTheme="majorHAnsi"/>
          <w:sz w:val="22"/>
          <w:szCs w:val="22"/>
        </w:rPr>
        <w:t>.</w:t>
      </w:r>
      <w:r w:rsidR="00261B87" w:rsidRPr="00561602">
        <w:rPr>
          <w:rFonts w:asciiTheme="majorHAnsi" w:eastAsia="Calibri" w:hAnsiTheme="majorHAnsi"/>
          <w:sz w:val="22"/>
          <w:szCs w:val="22"/>
        </w:rPr>
        <w:t>0</w:t>
      </w:r>
      <w:r w:rsidR="00561602" w:rsidRPr="00561602">
        <w:rPr>
          <w:rFonts w:asciiTheme="majorHAnsi" w:eastAsia="Calibri" w:hAnsiTheme="majorHAnsi"/>
          <w:sz w:val="22"/>
          <w:szCs w:val="22"/>
        </w:rPr>
        <w:t>3</w:t>
      </w:r>
      <w:r w:rsidR="00261B87" w:rsidRPr="00561602">
        <w:rPr>
          <w:rFonts w:asciiTheme="majorHAnsi" w:eastAsia="Calibri" w:hAnsiTheme="majorHAnsi"/>
          <w:sz w:val="22"/>
          <w:szCs w:val="22"/>
        </w:rPr>
        <w:t>.202</w:t>
      </w:r>
      <w:r w:rsidR="00561602" w:rsidRPr="00561602">
        <w:rPr>
          <w:rFonts w:asciiTheme="majorHAnsi" w:eastAsia="Calibri" w:hAnsiTheme="majorHAnsi"/>
          <w:sz w:val="22"/>
          <w:szCs w:val="22"/>
        </w:rPr>
        <w:t>6</w:t>
      </w:r>
      <w:r w:rsidR="00261B87" w:rsidRPr="00561602">
        <w:rPr>
          <w:rFonts w:asciiTheme="majorHAnsi" w:eastAsia="Calibri" w:hAnsiTheme="majorHAnsi"/>
          <w:sz w:val="22"/>
          <w:szCs w:val="22"/>
        </w:rPr>
        <w:t>.</w:t>
      </w:r>
      <w:r w:rsidRPr="00561602">
        <w:rPr>
          <w:rFonts w:asciiTheme="majorHAnsi" w:eastAsia="Calibri" w:hAnsiTheme="majorHAnsi"/>
          <w:sz w:val="22"/>
          <w:szCs w:val="22"/>
        </w:rPr>
        <w:t xml:space="preserve"> godine, u </w:t>
      </w:r>
      <w:r w:rsidR="00261B87" w:rsidRPr="00561602">
        <w:rPr>
          <w:rFonts w:asciiTheme="majorHAnsi" w:eastAsia="Calibri" w:hAnsiTheme="majorHAnsi"/>
          <w:sz w:val="22"/>
          <w:szCs w:val="22"/>
        </w:rPr>
        <w:t xml:space="preserve">Gradskoj </w:t>
      </w:r>
      <w:r w:rsidRPr="00561602">
        <w:rPr>
          <w:rFonts w:asciiTheme="majorHAnsi" w:eastAsia="Calibri" w:hAnsiTheme="majorHAnsi"/>
          <w:sz w:val="22"/>
          <w:szCs w:val="22"/>
        </w:rPr>
        <w:t xml:space="preserve">vijećnici </w:t>
      </w:r>
      <w:r w:rsidR="00261B87" w:rsidRPr="00561602">
        <w:rPr>
          <w:rFonts w:asciiTheme="majorHAnsi" w:eastAsia="Calibri" w:hAnsiTheme="majorHAnsi"/>
          <w:sz w:val="22"/>
          <w:szCs w:val="22"/>
        </w:rPr>
        <w:t>Grada Staroga Grada, Novo riva 3</w:t>
      </w:r>
      <w:r w:rsidRPr="00561602">
        <w:rPr>
          <w:rFonts w:asciiTheme="majorHAnsi" w:eastAsia="Calibri" w:hAnsiTheme="majorHAnsi"/>
          <w:sz w:val="22"/>
          <w:szCs w:val="22"/>
        </w:rPr>
        <w:t>, 21 46</w:t>
      </w:r>
      <w:r w:rsidR="00261B87" w:rsidRPr="00561602">
        <w:rPr>
          <w:rFonts w:asciiTheme="majorHAnsi" w:eastAsia="Calibri" w:hAnsiTheme="majorHAnsi"/>
          <w:sz w:val="22"/>
          <w:szCs w:val="22"/>
        </w:rPr>
        <w:t>0</w:t>
      </w:r>
      <w:r w:rsidRPr="00561602">
        <w:rPr>
          <w:rFonts w:asciiTheme="majorHAnsi" w:eastAsia="Calibri" w:hAnsiTheme="majorHAnsi"/>
          <w:sz w:val="22"/>
          <w:szCs w:val="22"/>
        </w:rPr>
        <w:t xml:space="preserve"> </w:t>
      </w:r>
      <w:r w:rsidR="00261B87" w:rsidRPr="00561602">
        <w:rPr>
          <w:rFonts w:asciiTheme="majorHAnsi" w:eastAsia="Calibri" w:hAnsiTheme="majorHAnsi"/>
          <w:sz w:val="22"/>
          <w:szCs w:val="22"/>
        </w:rPr>
        <w:t>Stari Grad</w:t>
      </w:r>
      <w:r w:rsidRPr="00561602">
        <w:rPr>
          <w:rFonts w:asciiTheme="majorHAnsi" w:eastAsia="Calibri" w:hAnsiTheme="majorHAnsi"/>
          <w:sz w:val="22"/>
          <w:szCs w:val="22"/>
        </w:rPr>
        <w:t xml:space="preserve">, s početkom u </w:t>
      </w:r>
      <w:r w:rsidR="00261B87" w:rsidRPr="00561602">
        <w:rPr>
          <w:rFonts w:asciiTheme="majorHAnsi" w:eastAsia="Calibri" w:hAnsiTheme="majorHAnsi"/>
          <w:sz w:val="22"/>
          <w:szCs w:val="22"/>
        </w:rPr>
        <w:t>10</w:t>
      </w:r>
      <w:r w:rsidRPr="00561602">
        <w:rPr>
          <w:rFonts w:asciiTheme="majorHAnsi" w:eastAsia="Calibri" w:hAnsiTheme="majorHAnsi"/>
          <w:sz w:val="22"/>
          <w:szCs w:val="22"/>
        </w:rPr>
        <w:t xml:space="preserve">:00 sati. </w:t>
      </w:r>
    </w:p>
    <w:p w14:paraId="4117F5EA" w14:textId="77777777" w:rsidR="000D3912" w:rsidRPr="00690377" w:rsidRDefault="000D3912" w:rsidP="000D3912">
      <w:pPr>
        <w:tabs>
          <w:tab w:val="left" w:pos="6150"/>
        </w:tabs>
        <w:spacing w:after="120" w:line="276" w:lineRule="auto"/>
        <w:jc w:val="both"/>
        <w:rPr>
          <w:rFonts w:asciiTheme="majorHAnsi" w:eastAsia="Calibri" w:hAnsiTheme="majorHAnsi"/>
          <w:sz w:val="22"/>
          <w:szCs w:val="22"/>
        </w:rPr>
      </w:pPr>
      <w:r w:rsidRPr="00690377">
        <w:rPr>
          <w:rFonts w:asciiTheme="majorHAnsi" w:eastAsia="Calibri" w:hAnsiTheme="majorHAnsi"/>
          <w:sz w:val="22"/>
          <w:szCs w:val="22"/>
        </w:rPr>
        <w:t xml:space="preserve">Povjerenstvo je prije otvaranja ponuda, dužno utvrditi koliko je ponuda zaprimljeno, odnosno jesu li iste pravodobne. Ponude koje nisu predane u za to propisanom roku, neće se uzeti u razmatranje u daljnjem tijeku postupka. </w:t>
      </w:r>
    </w:p>
    <w:p w14:paraId="2E553D44" w14:textId="77777777" w:rsidR="000D3912" w:rsidRPr="00690377" w:rsidRDefault="000D3912" w:rsidP="000D3912">
      <w:pPr>
        <w:tabs>
          <w:tab w:val="left" w:pos="6150"/>
        </w:tabs>
        <w:spacing w:after="120" w:line="276" w:lineRule="auto"/>
        <w:jc w:val="both"/>
        <w:rPr>
          <w:rFonts w:asciiTheme="majorHAnsi" w:eastAsia="Calibri" w:hAnsiTheme="majorHAnsi"/>
          <w:sz w:val="22"/>
          <w:szCs w:val="22"/>
        </w:rPr>
      </w:pPr>
      <w:r w:rsidRPr="00690377">
        <w:rPr>
          <w:rFonts w:asciiTheme="majorHAnsi" w:eastAsia="Calibri" w:hAnsiTheme="majorHAnsi"/>
          <w:sz w:val="22"/>
          <w:szCs w:val="22"/>
        </w:rPr>
        <w:lastRenderedPageBreak/>
        <w:t xml:space="preserve">Nakon što je utvrdilo koje su ponude predane u za to propisanom roku, Povjerenstvo će pristupiti otvaranju pristiglih ponuda, prema redoslijedu njihova zaprimanja. </w:t>
      </w:r>
    </w:p>
    <w:p w14:paraId="2CB092AD" w14:textId="77777777" w:rsidR="000D3912" w:rsidRPr="00690377" w:rsidRDefault="000D3912" w:rsidP="000D3912">
      <w:pPr>
        <w:tabs>
          <w:tab w:val="left" w:pos="6150"/>
        </w:tabs>
        <w:spacing w:after="120" w:line="276" w:lineRule="auto"/>
        <w:jc w:val="both"/>
        <w:rPr>
          <w:rFonts w:asciiTheme="majorHAnsi" w:eastAsia="Calibri" w:hAnsiTheme="majorHAnsi"/>
          <w:sz w:val="22"/>
          <w:szCs w:val="22"/>
        </w:rPr>
      </w:pPr>
      <w:r w:rsidRPr="00690377">
        <w:rPr>
          <w:rFonts w:asciiTheme="majorHAnsi" w:eastAsia="Calibri" w:hAnsiTheme="majorHAnsi"/>
          <w:sz w:val="22"/>
          <w:szCs w:val="22"/>
        </w:rPr>
        <w:t xml:space="preserve">Povjerenstvo je dužno razmotriti pravodobne ponude i utvrditi sadržavaju li iste sve podatke i dokumentaciju propisanu u ovom Javnom natječaju (potpune ponude). Ponude koje nisu potpune neće se uzeti u obzir prilikom utvrđivanja najpovoljnije ponude. </w:t>
      </w:r>
    </w:p>
    <w:p w14:paraId="151CFA84" w14:textId="77777777" w:rsidR="000D3912" w:rsidRPr="00690377" w:rsidRDefault="000D3912" w:rsidP="000D3912">
      <w:pPr>
        <w:tabs>
          <w:tab w:val="left" w:pos="6150"/>
        </w:tabs>
        <w:spacing w:after="120" w:line="276" w:lineRule="auto"/>
        <w:jc w:val="both"/>
        <w:rPr>
          <w:rFonts w:asciiTheme="majorHAnsi" w:eastAsia="Calibri" w:hAnsiTheme="majorHAnsi"/>
          <w:sz w:val="22"/>
          <w:szCs w:val="22"/>
        </w:rPr>
      </w:pPr>
      <w:r w:rsidRPr="00690377">
        <w:rPr>
          <w:rFonts w:asciiTheme="majorHAnsi" w:eastAsia="Calibri" w:hAnsiTheme="majorHAnsi"/>
          <w:sz w:val="22"/>
          <w:szCs w:val="22"/>
        </w:rPr>
        <w:t xml:space="preserve">O otvaranju i ocjeni ponuda s prijedlogom odluke o odabiru najpovoljnijeg ponuditelja, povjerenstvo je dužno sastaviti zapisnik. </w:t>
      </w:r>
    </w:p>
    <w:p w14:paraId="47F3F5D2" w14:textId="77777777" w:rsidR="000D3912" w:rsidRPr="00690377" w:rsidRDefault="000D3912" w:rsidP="000D3912">
      <w:pPr>
        <w:tabs>
          <w:tab w:val="left" w:pos="6150"/>
        </w:tabs>
        <w:spacing w:after="120" w:line="276" w:lineRule="auto"/>
        <w:jc w:val="both"/>
        <w:rPr>
          <w:rFonts w:asciiTheme="majorHAnsi" w:eastAsia="Calibri" w:hAnsiTheme="majorHAnsi"/>
          <w:sz w:val="22"/>
          <w:szCs w:val="22"/>
        </w:rPr>
      </w:pPr>
      <w:r w:rsidRPr="00690377">
        <w:rPr>
          <w:rFonts w:asciiTheme="majorHAnsi" w:eastAsia="Calibri" w:hAnsiTheme="majorHAnsi"/>
          <w:sz w:val="22"/>
          <w:szCs w:val="22"/>
        </w:rPr>
        <w:t xml:space="preserve">Povjerenstvo je dužno utvrditi rang listu ponuditelja čije su ponude pravodobne i potpune, i to na način da je najviše rangirani onaj ponuditelj čija je ponuda ocijenjena s najvećim brojem bodova. </w:t>
      </w:r>
    </w:p>
    <w:p w14:paraId="752A5406" w14:textId="08E53186" w:rsidR="000D3912" w:rsidRPr="00690377" w:rsidRDefault="000D3912" w:rsidP="000D3912">
      <w:pPr>
        <w:tabs>
          <w:tab w:val="left" w:pos="6150"/>
        </w:tabs>
        <w:spacing w:after="120" w:line="276" w:lineRule="auto"/>
        <w:jc w:val="both"/>
        <w:rPr>
          <w:rFonts w:asciiTheme="majorHAnsi" w:eastAsia="Calibri" w:hAnsiTheme="majorHAnsi"/>
          <w:sz w:val="22"/>
          <w:szCs w:val="22"/>
        </w:rPr>
      </w:pPr>
      <w:r w:rsidRPr="00690377">
        <w:rPr>
          <w:rFonts w:asciiTheme="majorHAnsi" w:eastAsia="Calibri" w:hAnsiTheme="majorHAnsi"/>
          <w:sz w:val="22"/>
          <w:szCs w:val="22"/>
        </w:rPr>
        <w:t xml:space="preserve">Sastavni dio Zapisnika čine zaključci Povjerenstva po pojedinim točkama, osobito po pitanju pravodobnosti, potpunosti ponuda i bodovanja pojedinih kriterija, odnosno rang lista ponuditelja, te Zapisnik potpisuju svi prisutni članovi Povjerenstva i dostavljaju ga </w:t>
      </w:r>
      <w:r w:rsidR="00261B87" w:rsidRPr="00690377">
        <w:rPr>
          <w:rFonts w:asciiTheme="majorHAnsi" w:eastAsia="Calibri" w:hAnsiTheme="majorHAnsi"/>
          <w:sz w:val="22"/>
          <w:szCs w:val="22"/>
        </w:rPr>
        <w:t>Gradonačelniku Grada Staroga Grada.</w:t>
      </w:r>
    </w:p>
    <w:p w14:paraId="695B259F" w14:textId="6DF9224B" w:rsidR="000D3912" w:rsidRPr="00690377" w:rsidRDefault="000D3912" w:rsidP="000D3912">
      <w:pPr>
        <w:tabs>
          <w:tab w:val="left" w:pos="6150"/>
        </w:tabs>
        <w:spacing w:after="120" w:line="276" w:lineRule="auto"/>
        <w:jc w:val="both"/>
        <w:rPr>
          <w:rFonts w:asciiTheme="majorHAnsi" w:eastAsia="Calibri" w:hAnsiTheme="majorHAnsi"/>
          <w:sz w:val="22"/>
          <w:szCs w:val="22"/>
        </w:rPr>
      </w:pPr>
      <w:r w:rsidRPr="00690377">
        <w:rPr>
          <w:rFonts w:asciiTheme="majorHAnsi" w:eastAsia="Calibri" w:hAnsiTheme="majorHAnsi"/>
          <w:sz w:val="22"/>
          <w:szCs w:val="22"/>
        </w:rPr>
        <w:t>Odluku o odabiru najpovoljnijeg ponuditelja, odnosno odluku o poništenju javnog natječaj</w:t>
      </w:r>
      <w:r w:rsidR="00261B87" w:rsidRPr="00690377">
        <w:rPr>
          <w:rFonts w:asciiTheme="majorHAnsi" w:eastAsia="Calibri" w:hAnsiTheme="majorHAnsi"/>
          <w:sz w:val="22"/>
          <w:szCs w:val="22"/>
        </w:rPr>
        <w:t>a</w:t>
      </w:r>
      <w:r w:rsidRPr="00690377">
        <w:rPr>
          <w:rFonts w:asciiTheme="majorHAnsi" w:eastAsia="Calibri" w:hAnsiTheme="majorHAnsi"/>
          <w:sz w:val="22"/>
          <w:szCs w:val="22"/>
        </w:rPr>
        <w:t xml:space="preserve">, na prijedlog </w:t>
      </w:r>
      <w:r w:rsidR="00261B87" w:rsidRPr="00690377">
        <w:rPr>
          <w:rFonts w:asciiTheme="majorHAnsi" w:eastAsia="Calibri" w:hAnsiTheme="majorHAnsi"/>
          <w:sz w:val="22"/>
          <w:szCs w:val="22"/>
        </w:rPr>
        <w:t>Gradonačelnika Grada Staroga Grada,</w:t>
      </w:r>
      <w:r w:rsidRPr="00690377">
        <w:rPr>
          <w:rFonts w:asciiTheme="majorHAnsi" w:eastAsia="Calibri" w:hAnsiTheme="majorHAnsi"/>
          <w:sz w:val="22"/>
          <w:szCs w:val="22"/>
        </w:rPr>
        <w:t xml:space="preserve"> donosi </w:t>
      </w:r>
      <w:r w:rsidR="00261B87" w:rsidRPr="00690377">
        <w:rPr>
          <w:rFonts w:asciiTheme="majorHAnsi" w:eastAsia="Calibri" w:hAnsiTheme="majorHAnsi"/>
          <w:sz w:val="22"/>
          <w:szCs w:val="22"/>
        </w:rPr>
        <w:t>Gradsko v</w:t>
      </w:r>
      <w:r w:rsidRPr="00690377">
        <w:rPr>
          <w:rFonts w:asciiTheme="majorHAnsi" w:eastAsia="Calibri" w:hAnsiTheme="majorHAnsi"/>
          <w:sz w:val="22"/>
          <w:szCs w:val="22"/>
        </w:rPr>
        <w:t>ijeć</w:t>
      </w:r>
      <w:r w:rsidR="00261B87" w:rsidRPr="00690377">
        <w:rPr>
          <w:rFonts w:asciiTheme="majorHAnsi" w:eastAsia="Calibri" w:hAnsiTheme="majorHAnsi"/>
          <w:sz w:val="22"/>
          <w:szCs w:val="22"/>
        </w:rPr>
        <w:t>a Grada Staroga Grada</w:t>
      </w:r>
      <w:r w:rsidRPr="00690377">
        <w:rPr>
          <w:rFonts w:asciiTheme="majorHAnsi" w:eastAsia="Calibri" w:hAnsiTheme="majorHAnsi"/>
          <w:sz w:val="22"/>
          <w:szCs w:val="22"/>
        </w:rPr>
        <w:t>.</w:t>
      </w:r>
    </w:p>
    <w:p w14:paraId="080E3FB9" w14:textId="34CF1F01" w:rsidR="000D3912" w:rsidRPr="00690377" w:rsidRDefault="000D3912" w:rsidP="000D3912">
      <w:pPr>
        <w:tabs>
          <w:tab w:val="left" w:pos="6150"/>
        </w:tabs>
        <w:spacing w:after="120" w:line="276" w:lineRule="auto"/>
        <w:jc w:val="both"/>
        <w:rPr>
          <w:rFonts w:asciiTheme="majorHAnsi" w:eastAsia="Calibri" w:hAnsiTheme="majorHAnsi"/>
          <w:sz w:val="22"/>
          <w:szCs w:val="22"/>
        </w:rPr>
      </w:pPr>
      <w:r w:rsidRPr="00690377">
        <w:rPr>
          <w:rFonts w:asciiTheme="majorHAnsi" w:eastAsia="Calibri" w:hAnsiTheme="majorHAnsi"/>
          <w:sz w:val="22"/>
          <w:szCs w:val="22"/>
        </w:rPr>
        <w:t xml:space="preserve">Na temelju zaprimljenih ponuda na javnom natječaju, na temelju odluke </w:t>
      </w:r>
      <w:r w:rsidR="00261B87" w:rsidRPr="00690377">
        <w:rPr>
          <w:rFonts w:asciiTheme="majorHAnsi" w:eastAsia="Calibri" w:hAnsiTheme="majorHAnsi"/>
          <w:sz w:val="22"/>
          <w:szCs w:val="22"/>
        </w:rPr>
        <w:t>Gradskog vijeće Grada Staroga Grada</w:t>
      </w:r>
      <w:r w:rsidRPr="00690377">
        <w:rPr>
          <w:rFonts w:asciiTheme="majorHAnsi" w:eastAsia="Calibri" w:hAnsiTheme="majorHAnsi"/>
          <w:sz w:val="22"/>
          <w:szCs w:val="22"/>
        </w:rPr>
        <w:t xml:space="preserve">, rješenje o davanju dozvole na pomorskom dobru najpovoljnijem ponuditelju donosi </w:t>
      </w:r>
      <w:r w:rsidR="00261B87" w:rsidRPr="00690377">
        <w:rPr>
          <w:rFonts w:asciiTheme="majorHAnsi" w:eastAsia="Calibri" w:hAnsiTheme="majorHAnsi"/>
          <w:sz w:val="22"/>
          <w:szCs w:val="22"/>
        </w:rPr>
        <w:t>Gradonačelniku Grada Staroga Grada.</w:t>
      </w:r>
    </w:p>
    <w:p w14:paraId="522BF743" w14:textId="4E4D2F11" w:rsidR="000D3912" w:rsidRPr="00690377" w:rsidRDefault="00261B87" w:rsidP="000D3912">
      <w:pPr>
        <w:shd w:val="clear" w:color="auto" w:fill="FFFFFF"/>
        <w:spacing w:after="120" w:line="276" w:lineRule="auto"/>
        <w:jc w:val="both"/>
        <w:textAlignment w:val="baseline"/>
        <w:rPr>
          <w:rFonts w:asciiTheme="majorHAnsi" w:eastAsia="Calibri" w:hAnsiTheme="majorHAnsi"/>
          <w:sz w:val="22"/>
          <w:szCs w:val="22"/>
        </w:rPr>
      </w:pPr>
      <w:r w:rsidRPr="00690377">
        <w:rPr>
          <w:rFonts w:asciiTheme="majorHAnsi" w:eastAsia="Calibri" w:hAnsiTheme="majorHAnsi"/>
          <w:sz w:val="22"/>
          <w:szCs w:val="22"/>
        </w:rPr>
        <w:t>Gradonačelnik</w:t>
      </w:r>
      <w:r w:rsidR="000D3912" w:rsidRPr="00690377">
        <w:rPr>
          <w:rFonts w:asciiTheme="majorHAnsi" w:eastAsia="Calibri" w:hAnsiTheme="majorHAnsi"/>
          <w:sz w:val="22"/>
          <w:szCs w:val="22"/>
        </w:rPr>
        <w:t xml:space="preserve"> može poništiti natječaj za jednu, više ili sve lokacije, te za poništeni natječaj za pojedine poništene lokacije ponovo raspisati javni poziv u roku od 8 dana. Ako se na ponovljenom natječaju nitko ne javi na pojedine lokacije </w:t>
      </w:r>
      <w:r w:rsidRPr="00690377">
        <w:rPr>
          <w:rFonts w:asciiTheme="majorHAnsi" w:eastAsia="Calibri" w:hAnsiTheme="majorHAnsi"/>
          <w:sz w:val="22"/>
          <w:szCs w:val="22"/>
        </w:rPr>
        <w:t xml:space="preserve">Gradonačelnik </w:t>
      </w:r>
      <w:r w:rsidR="000D3912" w:rsidRPr="00690377">
        <w:rPr>
          <w:rFonts w:asciiTheme="majorHAnsi" w:eastAsia="Calibri" w:hAnsiTheme="majorHAnsi"/>
          <w:sz w:val="22"/>
          <w:szCs w:val="22"/>
        </w:rPr>
        <w:t xml:space="preserve">nije dužan ponovo raspisati natječaj. </w:t>
      </w:r>
    </w:p>
    <w:p w14:paraId="37139397" w14:textId="77777777" w:rsidR="009154AC" w:rsidRPr="00690377" w:rsidRDefault="009154AC" w:rsidP="000D3912">
      <w:pPr>
        <w:shd w:val="clear" w:color="auto" w:fill="FFFFFF"/>
        <w:spacing w:after="120" w:line="276" w:lineRule="auto"/>
        <w:jc w:val="both"/>
        <w:textAlignment w:val="baseline"/>
        <w:rPr>
          <w:rFonts w:asciiTheme="majorHAnsi" w:eastAsia="Calibri" w:hAnsiTheme="majorHAnsi"/>
          <w:sz w:val="22"/>
          <w:szCs w:val="22"/>
        </w:rPr>
      </w:pPr>
    </w:p>
    <w:p w14:paraId="4BF7469C" w14:textId="04E7D901" w:rsidR="000D3912" w:rsidRPr="00690377" w:rsidRDefault="00261B87" w:rsidP="00261B87">
      <w:pPr>
        <w:pStyle w:val="ListParagraph"/>
        <w:numPr>
          <w:ilvl w:val="0"/>
          <w:numId w:val="6"/>
        </w:numPr>
        <w:spacing w:after="120" w:line="276" w:lineRule="auto"/>
        <w:ind w:left="567" w:hanging="425"/>
        <w:jc w:val="both"/>
        <w:rPr>
          <w:rFonts w:asciiTheme="majorHAnsi" w:hAnsiTheme="majorHAnsi"/>
          <w:bCs/>
          <w:sz w:val="22"/>
          <w:szCs w:val="22"/>
        </w:rPr>
      </w:pPr>
      <w:r w:rsidRPr="00690377">
        <w:rPr>
          <w:rFonts w:asciiTheme="majorHAnsi" w:hAnsiTheme="majorHAnsi"/>
          <w:bCs/>
          <w:sz w:val="22"/>
          <w:szCs w:val="22"/>
        </w:rPr>
        <w:t>KRITERIJ ZA ODABIR PONUDE</w:t>
      </w:r>
    </w:p>
    <w:p w14:paraId="5897067E" w14:textId="77777777" w:rsidR="004870F3" w:rsidRPr="00690377" w:rsidRDefault="004870F3" w:rsidP="004870F3">
      <w:pPr>
        <w:pStyle w:val="ListParagraph"/>
        <w:spacing w:after="120" w:line="276" w:lineRule="auto"/>
        <w:ind w:left="567"/>
        <w:jc w:val="both"/>
        <w:rPr>
          <w:rFonts w:asciiTheme="majorHAnsi" w:hAnsiTheme="majorHAnsi"/>
          <w:bCs/>
          <w:sz w:val="22"/>
          <w:szCs w:val="22"/>
        </w:rPr>
      </w:pPr>
    </w:p>
    <w:p w14:paraId="2CFDBC41" w14:textId="77381B88" w:rsidR="00261B87" w:rsidRPr="00690377" w:rsidRDefault="00261B87" w:rsidP="00261B87">
      <w:pPr>
        <w:tabs>
          <w:tab w:val="left" w:pos="6150"/>
        </w:tabs>
        <w:jc w:val="both"/>
        <w:rPr>
          <w:rFonts w:asciiTheme="majorHAnsi" w:hAnsiTheme="majorHAnsi"/>
          <w:sz w:val="22"/>
          <w:szCs w:val="22"/>
        </w:rPr>
      </w:pPr>
      <w:r w:rsidRPr="00690377">
        <w:rPr>
          <w:rFonts w:asciiTheme="majorHAnsi" w:hAnsiTheme="majorHAnsi"/>
          <w:sz w:val="22"/>
          <w:szCs w:val="22"/>
        </w:rPr>
        <w:t>Zaprimljene ponude za davanje dozvola na pomorskom dobru na području Grada Staroga Grada ocjenjivat će se na način da pojedina ponuda može biti ocijenjena sa maksimalno 100 bodova prema sljedećim kriterijima:</w:t>
      </w:r>
    </w:p>
    <w:p w14:paraId="1D2BD72B" w14:textId="77777777" w:rsidR="00261B87" w:rsidRPr="00690377" w:rsidRDefault="00261B87" w:rsidP="00261B87">
      <w:pPr>
        <w:tabs>
          <w:tab w:val="left" w:pos="6150"/>
        </w:tabs>
        <w:jc w:val="both"/>
        <w:rPr>
          <w:rFonts w:asciiTheme="majorHAnsi" w:hAnsiTheme="majorHAnsi"/>
          <w:sz w:val="22"/>
          <w:szCs w:val="22"/>
        </w:rPr>
      </w:pPr>
    </w:p>
    <w:p w14:paraId="35EA4006" w14:textId="77777777" w:rsidR="00261B87" w:rsidRPr="00690377" w:rsidRDefault="00261B87" w:rsidP="00261B87">
      <w:pPr>
        <w:tabs>
          <w:tab w:val="left" w:pos="6150"/>
        </w:tabs>
        <w:jc w:val="both"/>
        <w:rPr>
          <w:rFonts w:asciiTheme="majorHAnsi" w:hAnsiTheme="majorHAnsi"/>
          <w:sz w:val="22"/>
          <w:szCs w:val="22"/>
        </w:rPr>
      </w:pPr>
      <w:r w:rsidRPr="00690377">
        <w:rPr>
          <w:rFonts w:asciiTheme="majorHAnsi" w:hAnsiTheme="majorHAnsi"/>
          <w:sz w:val="22"/>
          <w:szCs w:val="22"/>
        </w:rPr>
        <w:t xml:space="preserve">Ocjenjivanje ponuda utvrđuje se temeljem sljedećih kriterija: </w:t>
      </w:r>
    </w:p>
    <w:p w14:paraId="47163481" w14:textId="77777777" w:rsidR="00261B87" w:rsidRPr="00690377" w:rsidRDefault="00261B87" w:rsidP="00261B87">
      <w:pPr>
        <w:widowControl w:val="0"/>
        <w:tabs>
          <w:tab w:val="left" w:pos="471"/>
        </w:tabs>
        <w:autoSpaceDE w:val="0"/>
        <w:autoSpaceDN w:val="0"/>
        <w:spacing w:before="2" w:line="252" w:lineRule="exact"/>
        <w:rPr>
          <w:rFonts w:asciiTheme="majorHAnsi" w:hAnsiTheme="majorHAnsi"/>
          <w:sz w:val="22"/>
          <w:szCs w:val="22"/>
        </w:rPr>
      </w:pPr>
    </w:p>
    <w:p w14:paraId="4C897EE2" w14:textId="77777777" w:rsidR="00261B87" w:rsidRPr="00690377" w:rsidRDefault="00261B87" w:rsidP="004870F3">
      <w:pPr>
        <w:pStyle w:val="ListParagraph"/>
        <w:widowControl w:val="0"/>
        <w:numPr>
          <w:ilvl w:val="0"/>
          <w:numId w:val="10"/>
        </w:numPr>
        <w:tabs>
          <w:tab w:val="left" w:pos="471"/>
        </w:tabs>
        <w:autoSpaceDE w:val="0"/>
        <w:autoSpaceDN w:val="0"/>
        <w:spacing w:before="120" w:after="120" w:line="252" w:lineRule="exact"/>
        <w:ind w:left="714" w:hanging="357"/>
        <w:contextualSpacing w:val="0"/>
        <w:rPr>
          <w:rFonts w:asciiTheme="majorHAnsi" w:hAnsiTheme="majorHAnsi"/>
          <w:sz w:val="22"/>
          <w:szCs w:val="22"/>
        </w:rPr>
      </w:pPr>
      <w:r w:rsidRPr="00690377">
        <w:rPr>
          <w:rFonts w:asciiTheme="majorHAnsi" w:hAnsiTheme="majorHAnsi"/>
          <w:sz w:val="22"/>
          <w:szCs w:val="22"/>
        </w:rPr>
        <w:t>ponuđeni</w:t>
      </w:r>
      <w:r w:rsidRPr="00690377">
        <w:rPr>
          <w:rFonts w:asciiTheme="majorHAnsi" w:hAnsiTheme="majorHAnsi"/>
          <w:spacing w:val="-1"/>
          <w:sz w:val="22"/>
          <w:szCs w:val="22"/>
        </w:rPr>
        <w:t xml:space="preserve"> </w:t>
      </w:r>
      <w:r w:rsidRPr="00690377">
        <w:rPr>
          <w:rFonts w:asciiTheme="majorHAnsi" w:hAnsiTheme="majorHAnsi"/>
          <w:sz w:val="22"/>
          <w:szCs w:val="22"/>
        </w:rPr>
        <w:t>iznos naknade</w:t>
      </w:r>
      <w:r w:rsidRPr="00690377">
        <w:rPr>
          <w:rFonts w:asciiTheme="majorHAnsi" w:hAnsiTheme="majorHAnsi"/>
          <w:spacing w:val="-1"/>
          <w:sz w:val="22"/>
          <w:szCs w:val="22"/>
        </w:rPr>
        <w:t xml:space="preserve"> </w:t>
      </w:r>
      <w:r w:rsidRPr="00690377">
        <w:rPr>
          <w:rFonts w:asciiTheme="majorHAnsi" w:hAnsiTheme="majorHAnsi"/>
          <w:sz w:val="22"/>
          <w:szCs w:val="22"/>
        </w:rPr>
        <w:t>za dozvolu</w:t>
      </w:r>
      <w:r w:rsidRPr="00690377">
        <w:rPr>
          <w:rFonts w:asciiTheme="majorHAnsi" w:hAnsiTheme="majorHAnsi"/>
          <w:spacing w:val="-1"/>
          <w:sz w:val="22"/>
          <w:szCs w:val="22"/>
        </w:rPr>
        <w:t xml:space="preserve"> </w:t>
      </w:r>
      <w:r w:rsidRPr="00690377">
        <w:rPr>
          <w:rFonts w:asciiTheme="majorHAnsi" w:hAnsiTheme="majorHAnsi"/>
          <w:sz w:val="22"/>
          <w:szCs w:val="22"/>
        </w:rPr>
        <w:t>na</w:t>
      </w:r>
      <w:r w:rsidRPr="00690377">
        <w:rPr>
          <w:rFonts w:asciiTheme="majorHAnsi" w:hAnsiTheme="majorHAnsi"/>
          <w:spacing w:val="-1"/>
          <w:sz w:val="22"/>
          <w:szCs w:val="22"/>
        </w:rPr>
        <w:t xml:space="preserve"> </w:t>
      </w:r>
      <w:r w:rsidRPr="00690377">
        <w:rPr>
          <w:rFonts w:asciiTheme="majorHAnsi" w:hAnsiTheme="majorHAnsi"/>
          <w:sz w:val="22"/>
          <w:szCs w:val="22"/>
        </w:rPr>
        <w:t>pomorskom dobru,</w:t>
      </w:r>
      <w:r w:rsidRPr="00690377">
        <w:rPr>
          <w:rFonts w:asciiTheme="majorHAnsi" w:hAnsiTheme="majorHAnsi"/>
          <w:spacing w:val="-1"/>
          <w:sz w:val="22"/>
          <w:szCs w:val="22"/>
        </w:rPr>
        <w:t xml:space="preserve"> </w:t>
      </w:r>
      <w:r w:rsidRPr="00690377">
        <w:rPr>
          <w:rFonts w:asciiTheme="majorHAnsi" w:hAnsiTheme="majorHAnsi"/>
          <w:sz w:val="22"/>
          <w:szCs w:val="22"/>
        </w:rPr>
        <w:t>najviše</w:t>
      </w:r>
      <w:r w:rsidRPr="00690377">
        <w:rPr>
          <w:rFonts w:asciiTheme="majorHAnsi" w:hAnsiTheme="majorHAnsi"/>
          <w:spacing w:val="-1"/>
          <w:sz w:val="22"/>
          <w:szCs w:val="22"/>
        </w:rPr>
        <w:t xml:space="preserve"> </w:t>
      </w:r>
      <w:r w:rsidRPr="00690377">
        <w:rPr>
          <w:rFonts w:asciiTheme="majorHAnsi" w:hAnsiTheme="majorHAnsi"/>
          <w:sz w:val="22"/>
          <w:szCs w:val="22"/>
        </w:rPr>
        <w:t>60% ocjene</w:t>
      </w:r>
      <w:r w:rsidRPr="00690377">
        <w:rPr>
          <w:rFonts w:asciiTheme="majorHAnsi" w:hAnsiTheme="majorHAnsi"/>
          <w:spacing w:val="-1"/>
          <w:sz w:val="22"/>
          <w:szCs w:val="22"/>
        </w:rPr>
        <w:t xml:space="preserve"> </w:t>
      </w:r>
      <w:r w:rsidRPr="00690377">
        <w:rPr>
          <w:rFonts w:asciiTheme="majorHAnsi" w:hAnsiTheme="majorHAnsi"/>
          <w:sz w:val="22"/>
          <w:szCs w:val="22"/>
        </w:rPr>
        <w:t xml:space="preserve">ponude, oznaka kriterija </w:t>
      </w:r>
      <w:r w:rsidRPr="00690377">
        <w:rPr>
          <w:rFonts w:asciiTheme="majorHAnsi" w:hAnsiTheme="majorHAnsi"/>
          <w:b/>
          <w:bCs/>
          <w:sz w:val="22"/>
          <w:szCs w:val="22"/>
        </w:rPr>
        <w:t>IN</w:t>
      </w:r>
    </w:p>
    <w:p w14:paraId="3BB108D9" w14:textId="77777777" w:rsidR="004870F3" w:rsidRPr="00690377" w:rsidRDefault="00261B87" w:rsidP="004870F3">
      <w:pPr>
        <w:pStyle w:val="ListParagraph"/>
        <w:widowControl w:val="0"/>
        <w:numPr>
          <w:ilvl w:val="0"/>
          <w:numId w:val="10"/>
        </w:numPr>
        <w:tabs>
          <w:tab w:val="left" w:pos="471"/>
        </w:tabs>
        <w:autoSpaceDE w:val="0"/>
        <w:autoSpaceDN w:val="0"/>
        <w:spacing w:before="120" w:after="120" w:line="252" w:lineRule="exact"/>
        <w:ind w:left="714" w:hanging="357"/>
        <w:contextualSpacing w:val="0"/>
        <w:jc w:val="both"/>
        <w:rPr>
          <w:rFonts w:asciiTheme="majorHAnsi" w:hAnsiTheme="majorHAnsi"/>
          <w:sz w:val="22"/>
          <w:szCs w:val="22"/>
        </w:rPr>
      </w:pPr>
      <w:r w:rsidRPr="00690377">
        <w:rPr>
          <w:rFonts w:asciiTheme="majorHAnsi" w:hAnsiTheme="majorHAnsi"/>
          <w:sz w:val="22"/>
          <w:szCs w:val="22"/>
        </w:rPr>
        <w:t>upotreba</w:t>
      </w:r>
      <w:r w:rsidRPr="00690377">
        <w:rPr>
          <w:rFonts w:asciiTheme="majorHAnsi" w:hAnsiTheme="majorHAnsi"/>
          <w:spacing w:val="4"/>
          <w:sz w:val="22"/>
          <w:szCs w:val="22"/>
        </w:rPr>
        <w:t xml:space="preserve"> </w:t>
      </w:r>
      <w:r w:rsidRPr="00690377">
        <w:rPr>
          <w:rFonts w:asciiTheme="majorHAnsi" w:hAnsiTheme="majorHAnsi"/>
          <w:sz w:val="22"/>
          <w:szCs w:val="22"/>
        </w:rPr>
        <w:t>opreme</w:t>
      </w:r>
      <w:r w:rsidRPr="00690377">
        <w:rPr>
          <w:rFonts w:asciiTheme="majorHAnsi" w:hAnsiTheme="majorHAnsi"/>
          <w:spacing w:val="5"/>
          <w:sz w:val="22"/>
          <w:szCs w:val="22"/>
        </w:rPr>
        <w:t xml:space="preserve"> </w:t>
      </w:r>
      <w:r w:rsidRPr="00690377">
        <w:rPr>
          <w:rFonts w:asciiTheme="majorHAnsi" w:hAnsiTheme="majorHAnsi"/>
          <w:sz w:val="22"/>
          <w:szCs w:val="22"/>
        </w:rPr>
        <w:t>i</w:t>
      </w:r>
      <w:r w:rsidRPr="00690377">
        <w:rPr>
          <w:rFonts w:asciiTheme="majorHAnsi" w:hAnsiTheme="majorHAnsi"/>
          <w:spacing w:val="3"/>
          <w:sz w:val="22"/>
          <w:szCs w:val="22"/>
        </w:rPr>
        <w:t xml:space="preserve"> </w:t>
      </w:r>
      <w:r w:rsidRPr="00690377">
        <w:rPr>
          <w:rFonts w:asciiTheme="majorHAnsi" w:hAnsiTheme="majorHAnsi"/>
          <w:sz w:val="22"/>
          <w:szCs w:val="22"/>
        </w:rPr>
        <w:t>pratećih</w:t>
      </w:r>
      <w:r w:rsidRPr="00690377">
        <w:rPr>
          <w:rFonts w:asciiTheme="majorHAnsi" w:hAnsiTheme="majorHAnsi"/>
          <w:spacing w:val="5"/>
          <w:sz w:val="22"/>
          <w:szCs w:val="22"/>
        </w:rPr>
        <w:t xml:space="preserve"> </w:t>
      </w:r>
      <w:r w:rsidRPr="00690377">
        <w:rPr>
          <w:rFonts w:asciiTheme="majorHAnsi" w:hAnsiTheme="majorHAnsi"/>
          <w:sz w:val="22"/>
          <w:szCs w:val="22"/>
        </w:rPr>
        <w:t>instalacija</w:t>
      </w:r>
      <w:r w:rsidRPr="00690377">
        <w:rPr>
          <w:rFonts w:asciiTheme="majorHAnsi" w:hAnsiTheme="majorHAnsi"/>
          <w:spacing w:val="5"/>
          <w:sz w:val="22"/>
          <w:szCs w:val="22"/>
        </w:rPr>
        <w:t xml:space="preserve"> </w:t>
      </w:r>
      <w:r w:rsidRPr="00690377">
        <w:rPr>
          <w:rFonts w:asciiTheme="majorHAnsi" w:hAnsiTheme="majorHAnsi"/>
          <w:sz w:val="22"/>
          <w:szCs w:val="22"/>
        </w:rPr>
        <w:t>i</w:t>
      </w:r>
      <w:r w:rsidRPr="00690377">
        <w:rPr>
          <w:rFonts w:asciiTheme="majorHAnsi" w:hAnsiTheme="majorHAnsi"/>
          <w:spacing w:val="6"/>
          <w:sz w:val="22"/>
          <w:szCs w:val="22"/>
        </w:rPr>
        <w:t xml:space="preserve"> </w:t>
      </w:r>
      <w:r w:rsidRPr="00690377">
        <w:rPr>
          <w:rFonts w:asciiTheme="majorHAnsi" w:hAnsiTheme="majorHAnsi"/>
          <w:sz w:val="22"/>
          <w:szCs w:val="22"/>
        </w:rPr>
        <w:t>pružanje</w:t>
      </w:r>
      <w:r w:rsidRPr="00690377">
        <w:rPr>
          <w:rFonts w:asciiTheme="majorHAnsi" w:hAnsiTheme="majorHAnsi"/>
          <w:spacing w:val="4"/>
          <w:sz w:val="22"/>
          <w:szCs w:val="22"/>
        </w:rPr>
        <w:t xml:space="preserve"> </w:t>
      </w:r>
      <w:r w:rsidRPr="00690377">
        <w:rPr>
          <w:rFonts w:asciiTheme="majorHAnsi" w:hAnsiTheme="majorHAnsi"/>
          <w:sz w:val="22"/>
          <w:szCs w:val="22"/>
        </w:rPr>
        <w:t>usluga</w:t>
      </w:r>
      <w:r w:rsidRPr="00690377">
        <w:rPr>
          <w:rFonts w:asciiTheme="majorHAnsi" w:hAnsiTheme="majorHAnsi"/>
          <w:spacing w:val="5"/>
          <w:sz w:val="22"/>
          <w:szCs w:val="22"/>
        </w:rPr>
        <w:t xml:space="preserve"> </w:t>
      </w:r>
      <w:r w:rsidRPr="00690377">
        <w:rPr>
          <w:rFonts w:asciiTheme="majorHAnsi" w:hAnsiTheme="majorHAnsi"/>
          <w:sz w:val="22"/>
          <w:szCs w:val="22"/>
        </w:rPr>
        <w:t>koje</w:t>
      </w:r>
      <w:r w:rsidRPr="00690377">
        <w:rPr>
          <w:rFonts w:asciiTheme="majorHAnsi" w:hAnsiTheme="majorHAnsi"/>
          <w:spacing w:val="3"/>
          <w:sz w:val="22"/>
          <w:szCs w:val="22"/>
        </w:rPr>
        <w:t xml:space="preserve"> </w:t>
      </w:r>
      <w:r w:rsidRPr="00690377">
        <w:rPr>
          <w:rFonts w:asciiTheme="majorHAnsi" w:hAnsiTheme="majorHAnsi"/>
          <w:sz w:val="22"/>
          <w:szCs w:val="22"/>
        </w:rPr>
        <w:t>koriste</w:t>
      </w:r>
      <w:r w:rsidRPr="00690377">
        <w:rPr>
          <w:rFonts w:asciiTheme="majorHAnsi" w:hAnsiTheme="majorHAnsi"/>
          <w:spacing w:val="6"/>
          <w:sz w:val="22"/>
          <w:szCs w:val="22"/>
        </w:rPr>
        <w:t xml:space="preserve"> </w:t>
      </w:r>
      <w:r w:rsidRPr="00690377">
        <w:rPr>
          <w:rFonts w:asciiTheme="majorHAnsi" w:hAnsiTheme="majorHAnsi"/>
          <w:sz w:val="22"/>
          <w:szCs w:val="22"/>
        </w:rPr>
        <w:t>ekološki</w:t>
      </w:r>
      <w:r w:rsidRPr="00690377">
        <w:rPr>
          <w:rFonts w:asciiTheme="majorHAnsi" w:hAnsiTheme="majorHAnsi"/>
          <w:spacing w:val="4"/>
          <w:sz w:val="22"/>
          <w:szCs w:val="22"/>
        </w:rPr>
        <w:t xml:space="preserve"> </w:t>
      </w:r>
      <w:r w:rsidRPr="00690377">
        <w:rPr>
          <w:rFonts w:asciiTheme="majorHAnsi" w:hAnsiTheme="majorHAnsi"/>
          <w:sz w:val="22"/>
          <w:szCs w:val="22"/>
        </w:rPr>
        <w:t>prihvatljive    materijale,</w:t>
      </w:r>
      <w:r w:rsidRPr="00690377">
        <w:rPr>
          <w:rFonts w:asciiTheme="majorHAnsi" w:hAnsiTheme="majorHAnsi"/>
          <w:spacing w:val="9"/>
          <w:sz w:val="22"/>
          <w:szCs w:val="22"/>
        </w:rPr>
        <w:t xml:space="preserve"> </w:t>
      </w:r>
      <w:r w:rsidRPr="00690377">
        <w:rPr>
          <w:rFonts w:asciiTheme="majorHAnsi" w:hAnsiTheme="majorHAnsi"/>
          <w:sz w:val="22"/>
          <w:szCs w:val="22"/>
        </w:rPr>
        <w:t xml:space="preserve">najviše  </w:t>
      </w:r>
      <w:r w:rsidRPr="00690377">
        <w:rPr>
          <w:rFonts w:asciiTheme="majorHAnsi" w:hAnsiTheme="majorHAnsi"/>
          <w:spacing w:val="-52"/>
          <w:sz w:val="22"/>
          <w:szCs w:val="22"/>
        </w:rPr>
        <w:t xml:space="preserve"> </w:t>
      </w:r>
      <w:r w:rsidRPr="00690377">
        <w:rPr>
          <w:rFonts w:asciiTheme="majorHAnsi" w:hAnsiTheme="majorHAnsi"/>
          <w:sz w:val="22"/>
          <w:szCs w:val="22"/>
        </w:rPr>
        <w:t xml:space="preserve">15% ocjene ponude, oznaka kriterija </w:t>
      </w:r>
      <w:r w:rsidRPr="00690377">
        <w:rPr>
          <w:rFonts w:asciiTheme="majorHAnsi" w:hAnsiTheme="majorHAnsi"/>
          <w:b/>
          <w:bCs/>
          <w:sz w:val="22"/>
          <w:szCs w:val="22"/>
        </w:rPr>
        <w:t>KO</w:t>
      </w:r>
    </w:p>
    <w:p w14:paraId="55D941EC" w14:textId="77777777" w:rsidR="004870F3" w:rsidRPr="00690377" w:rsidRDefault="00261B87" w:rsidP="004870F3">
      <w:pPr>
        <w:pStyle w:val="ListParagraph"/>
        <w:widowControl w:val="0"/>
        <w:numPr>
          <w:ilvl w:val="0"/>
          <w:numId w:val="10"/>
        </w:numPr>
        <w:tabs>
          <w:tab w:val="left" w:pos="471"/>
        </w:tabs>
        <w:autoSpaceDE w:val="0"/>
        <w:autoSpaceDN w:val="0"/>
        <w:spacing w:before="120" w:after="120" w:line="252" w:lineRule="exact"/>
        <w:ind w:left="714" w:hanging="357"/>
        <w:contextualSpacing w:val="0"/>
        <w:jc w:val="both"/>
        <w:rPr>
          <w:rFonts w:asciiTheme="majorHAnsi" w:hAnsiTheme="majorHAnsi"/>
          <w:sz w:val="22"/>
          <w:szCs w:val="22"/>
        </w:rPr>
      </w:pPr>
      <w:r w:rsidRPr="00690377">
        <w:rPr>
          <w:rFonts w:asciiTheme="majorHAnsi" w:hAnsiTheme="majorHAnsi"/>
          <w:sz w:val="22"/>
          <w:szCs w:val="22"/>
        </w:rPr>
        <w:t>vremensko</w:t>
      </w:r>
      <w:r w:rsidRPr="00690377">
        <w:rPr>
          <w:rFonts w:asciiTheme="majorHAnsi" w:hAnsiTheme="majorHAnsi"/>
          <w:spacing w:val="36"/>
          <w:sz w:val="22"/>
          <w:szCs w:val="22"/>
        </w:rPr>
        <w:t xml:space="preserve"> </w:t>
      </w:r>
      <w:r w:rsidRPr="00690377">
        <w:rPr>
          <w:rFonts w:asciiTheme="majorHAnsi" w:hAnsiTheme="majorHAnsi"/>
          <w:sz w:val="22"/>
          <w:szCs w:val="22"/>
        </w:rPr>
        <w:t>razdoblje</w:t>
      </w:r>
      <w:r w:rsidRPr="00690377">
        <w:rPr>
          <w:rFonts w:asciiTheme="majorHAnsi" w:hAnsiTheme="majorHAnsi"/>
          <w:spacing w:val="36"/>
          <w:sz w:val="22"/>
          <w:szCs w:val="22"/>
        </w:rPr>
        <w:t xml:space="preserve"> </w:t>
      </w:r>
      <w:r w:rsidRPr="00690377">
        <w:rPr>
          <w:rFonts w:asciiTheme="majorHAnsi" w:hAnsiTheme="majorHAnsi"/>
          <w:sz w:val="22"/>
          <w:szCs w:val="22"/>
        </w:rPr>
        <w:t>obavljanja</w:t>
      </w:r>
      <w:r w:rsidRPr="00690377">
        <w:rPr>
          <w:rFonts w:asciiTheme="majorHAnsi" w:hAnsiTheme="majorHAnsi"/>
          <w:spacing w:val="35"/>
          <w:sz w:val="22"/>
          <w:szCs w:val="22"/>
        </w:rPr>
        <w:t xml:space="preserve"> </w:t>
      </w:r>
      <w:r w:rsidRPr="00690377">
        <w:rPr>
          <w:rFonts w:asciiTheme="majorHAnsi" w:hAnsiTheme="majorHAnsi"/>
          <w:sz w:val="22"/>
          <w:szCs w:val="22"/>
        </w:rPr>
        <w:t>djelatnosti</w:t>
      </w:r>
      <w:r w:rsidRPr="00690377">
        <w:rPr>
          <w:rFonts w:asciiTheme="majorHAnsi" w:hAnsiTheme="majorHAnsi"/>
          <w:spacing w:val="37"/>
          <w:sz w:val="22"/>
          <w:szCs w:val="22"/>
        </w:rPr>
        <w:t xml:space="preserve"> </w:t>
      </w:r>
      <w:r w:rsidRPr="00690377">
        <w:rPr>
          <w:rFonts w:asciiTheme="majorHAnsi" w:hAnsiTheme="majorHAnsi"/>
          <w:sz w:val="22"/>
          <w:szCs w:val="22"/>
        </w:rPr>
        <w:t>temeljem</w:t>
      </w:r>
      <w:r w:rsidRPr="00690377">
        <w:rPr>
          <w:rFonts w:asciiTheme="majorHAnsi" w:hAnsiTheme="majorHAnsi"/>
          <w:spacing w:val="37"/>
          <w:sz w:val="22"/>
          <w:szCs w:val="22"/>
        </w:rPr>
        <w:t xml:space="preserve"> </w:t>
      </w:r>
      <w:r w:rsidRPr="00690377">
        <w:rPr>
          <w:rFonts w:asciiTheme="majorHAnsi" w:hAnsiTheme="majorHAnsi"/>
          <w:sz w:val="22"/>
          <w:szCs w:val="22"/>
        </w:rPr>
        <w:t>dozvole</w:t>
      </w:r>
      <w:r w:rsidRPr="00690377">
        <w:rPr>
          <w:rFonts w:asciiTheme="majorHAnsi" w:hAnsiTheme="majorHAnsi"/>
          <w:spacing w:val="37"/>
          <w:sz w:val="22"/>
          <w:szCs w:val="22"/>
        </w:rPr>
        <w:t xml:space="preserve"> </w:t>
      </w:r>
      <w:r w:rsidRPr="00690377">
        <w:rPr>
          <w:rFonts w:asciiTheme="majorHAnsi" w:hAnsiTheme="majorHAnsi"/>
          <w:sz w:val="22"/>
          <w:szCs w:val="22"/>
        </w:rPr>
        <w:t>(duži</w:t>
      </w:r>
      <w:r w:rsidRPr="00690377">
        <w:rPr>
          <w:rFonts w:asciiTheme="majorHAnsi" w:hAnsiTheme="majorHAnsi"/>
          <w:spacing w:val="35"/>
          <w:sz w:val="22"/>
          <w:szCs w:val="22"/>
        </w:rPr>
        <w:t xml:space="preserve"> </w:t>
      </w:r>
      <w:r w:rsidRPr="00690377">
        <w:rPr>
          <w:rFonts w:asciiTheme="majorHAnsi" w:hAnsiTheme="majorHAnsi"/>
          <w:sz w:val="22"/>
          <w:szCs w:val="22"/>
        </w:rPr>
        <w:t>period</w:t>
      </w:r>
      <w:r w:rsidRPr="00690377">
        <w:rPr>
          <w:rFonts w:asciiTheme="majorHAnsi" w:hAnsiTheme="majorHAnsi"/>
          <w:spacing w:val="36"/>
          <w:sz w:val="22"/>
          <w:szCs w:val="22"/>
        </w:rPr>
        <w:t xml:space="preserve"> </w:t>
      </w:r>
      <w:r w:rsidRPr="00690377">
        <w:rPr>
          <w:rFonts w:asciiTheme="majorHAnsi" w:hAnsiTheme="majorHAnsi"/>
          <w:sz w:val="22"/>
          <w:szCs w:val="22"/>
        </w:rPr>
        <w:t xml:space="preserve">obavljanja </w:t>
      </w:r>
      <w:r w:rsidRPr="00690377">
        <w:rPr>
          <w:rFonts w:asciiTheme="majorHAnsi" w:hAnsiTheme="majorHAnsi"/>
          <w:spacing w:val="35"/>
          <w:sz w:val="22"/>
          <w:szCs w:val="22"/>
        </w:rPr>
        <w:t xml:space="preserve"> </w:t>
      </w:r>
      <w:r w:rsidR="004870F3" w:rsidRPr="00690377">
        <w:rPr>
          <w:rFonts w:asciiTheme="majorHAnsi" w:hAnsiTheme="majorHAnsi"/>
          <w:sz w:val="22"/>
          <w:szCs w:val="22"/>
        </w:rPr>
        <w:t>djelatnosti</w:t>
      </w:r>
      <w:r w:rsidRPr="00690377">
        <w:rPr>
          <w:rFonts w:asciiTheme="majorHAnsi" w:hAnsiTheme="majorHAnsi"/>
          <w:sz w:val="22"/>
          <w:szCs w:val="22"/>
        </w:rPr>
        <w:t xml:space="preserve"> koji</w:t>
      </w:r>
      <w:r w:rsidRPr="00690377">
        <w:rPr>
          <w:rFonts w:asciiTheme="majorHAnsi" w:hAnsiTheme="majorHAnsi"/>
          <w:spacing w:val="-1"/>
          <w:sz w:val="22"/>
          <w:szCs w:val="22"/>
        </w:rPr>
        <w:t xml:space="preserve"> </w:t>
      </w:r>
      <w:r w:rsidRPr="00690377">
        <w:rPr>
          <w:rFonts w:asciiTheme="majorHAnsi" w:hAnsiTheme="majorHAnsi"/>
          <w:sz w:val="22"/>
          <w:szCs w:val="22"/>
        </w:rPr>
        <w:t>pospješuje izvansezonsku</w:t>
      </w:r>
      <w:r w:rsidRPr="00690377">
        <w:rPr>
          <w:rFonts w:asciiTheme="majorHAnsi" w:hAnsiTheme="majorHAnsi"/>
          <w:spacing w:val="-1"/>
          <w:sz w:val="22"/>
          <w:szCs w:val="22"/>
        </w:rPr>
        <w:t xml:space="preserve"> </w:t>
      </w:r>
      <w:r w:rsidRPr="00690377">
        <w:rPr>
          <w:rFonts w:asciiTheme="majorHAnsi" w:hAnsiTheme="majorHAnsi"/>
          <w:sz w:val="22"/>
          <w:szCs w:val="22"/>
        </w:rPr>
        <w:t>ponudu nosi veći broj bodova)</w:t>
      </w:r>
      <w:r w:rsidRPr="00690377">
        <w:rPr>
          <w:rFonts w:asciiTheme="majorHAnsi" w:hAnsiTheme="majorHAnsi"/>
          <w:spacing w:val="-1"/>
          <w:sz w:val="22"/>
          <w:szCs w:val="22"/>
        </w:rPr>
        <w:t xml:space="preserve"> </w:t>
      </w:r>
      <w:r w:rsidRPr="00690377">
        <w:rPr>
          <w:rFonts w:asciiTheme="majorHAnsi" w:hAnsiTheme="majorHAnsi"/>
          <w:sz w:val="22"/>
          <w:szCs w:val="22"/>
        </w:rPr>
        <w:t xml:space="preserve">– najviše 15% ocjene ponude,  oznaka kriterija </w:t>
      </w:r>
      <w:r w:rsidRPr="00690377">
        <w:rPr>
          <w:rFonts w:asciiTheme="majorHAnsi" w:hAnsiTheme="majorHAnsi"/>
          <w:b/>
          <w:bCs/>
          <w:sz w:val="22"/>
          <w:szCs w:val="22"/>
        </w:rPr>
        <w:t>POD</w:t>
      </w:r>
    </w:p>
    <w:p w14:paraId="3CA7390F" w14:textId="755478BE" w:rsidR="00261B87" w:rsidRPr="00690377" w:rsidRDefault="00261B87" w:rsidP="004870F3">
      <w:pPr>
        <w:pStyle w:val="ListParagraph"/>
        <w:widowControl w:val="0"/>
        <w:numPr>
          <w:ilvl w:val="0"/>
          <w:numId w:val="10"/>
        </w:numPr>
        <w:tabs>
          <w:tab w:val="left" w:pos="471"/>
        </w:tabs>
        <w:autoSpaceDE w:val="0"/>
        <w:autoSpaceDN w:val="0"/>
        <w:spacing w:before="120" w:after="120" w:line="252" w:lineRule="exact"/>
        <w:ind w:left="714" w:hanging="357"/>
        <w:contextualSpacing w:val="0"/>
        <w:jc w:val="both"/>
        <w:rPr>
          <w:rFonts w:asciiTheme="majorHAnsi" w:hAnsiTheme="majorHAnsi"/>
          <w:sz w:val="22"/>
          <w:szCs w:val="22"/>
        </w:rPr>
      </w:pPr>
      <w:r w:rsidRPr="00690377">
        <w:rPr>
          <w:rFonts w:asciiTheme="majorHAnsi" w:hAnsiTheme="majorHAnsi"/>
          <w:sz w:val="22"/>
          <w:szCs w:val="22"/>
        </w:rPr>
        <w:t>prethodno</w:t>
      </w:r>
      <w:r w:rsidRPr="00690377">
        <w:rPr>
          <w:rFonts w:asciiTheme="majorHAnsi" w:hAnsiTheme="majorHAnsi"/>
          <w:spacing w:val="3"/>
          <w:sz w:val="22"/>
          <w:szCs w:val="22"/>
        </w:rPr>
        <w:t xml:space="preserve"> </w:t>
      </w:r>
      <w:r w:rsidRPr="00690377">
        <w:rPr>
          <w:rFonts w:asciiTheme="majorHAnsi" w:hAnsiTheme="majorHAnsi"/>
          <w:sz w:val="22"/>
          <w:szCs w:val="22"/>
        </w:rPr>
        <w:t>iskustvo</w:t>
      </w:r>
      <w:r w:rsidRPr="00690377">
        <w:rPr>
          <w:rFonts w:asciiTheme="majorHAnsi" w:hAnsiTheme="majorHAnsi"/>
          <w:spacing w:val="5"/>
          <w:sz w:val="22"/>
          <w:szCs w:val="22"/>
        </w:rPr>
        <w:t xml:space="preserve"> </w:t>
      </w:r>
      <w:r w:rsidRPr="00690377">
        <w:rPr>
          <w:rFonts w:asciiTheme="majorHAnsi" w:hAnsiTheme="majorHAnsi"/>
          <w:sz w:val="22"/>
          <w:szCs w:val="22"/>
        </w:rPr>
        <w:t>i</w:t>
      </w:r>
      <w:r w:rsidRPr="00690377">
        <w:rPr>
          <w:rFonts w:asciiTheme="majorHAnsi" w:hAnsiTheme="majorHAnsi"/>
          <w:spacing w:val="6"/>
          <w:sz w:val="22"/>
          <w:szCs w:val="22"/>
        </w:rPr>
        <w:t xml:space="preserve"> </w:t>
      </w:r>
      <w:r w:rsidRPr="00690377">
        <w:rPr>
          <w:rFonts w:asciiTheme="majorHAnsi" w:hAnsiTheme="majorHAnsi"/>
          <w:sz w:val="22"/>
          <w:szCs w:val="22"/>
        </w:rPr>
        <w:t>dobro</w:t>
      </w:r>
      <w:r w:rsidRPr="00690377">
        <w:rPr>
          <w:rFonts w:asciiTheme="majorHAnsi" w:hAnsiTheme="majorHAnsi"/>
          <w:spacing w:val="6"/>
          <w:sz w:val="22"/>
          <w:szCs w:val="22"/>
        </w:rPr>
        <w:t xml:space="preserve"> </w:t>
      </w:r>
      <w:r w:rsidRPr="00690377">
        <w:rPr>
          <w:rFonts w:asciiTheme="majorHAnsi" w:hAnsiTheme="majorHAnsi"/>
          <w:sz w:val="22"/>
          <w:szCs w:val="22"/>
        </w:rPr>
        <w:t>i</w:t>
      </w:r>
      <w:r w:rsidRPr="00690377">
        <w:rPr>
          <w:rFonts w:asciiTheme="majorHAnsi" w:hAnsiTheme="majorHAnsi"/>
          <w:spacing w:val="5"/>
          <w:sz w:val="22"/>
          <w:szCs w:val="22"/>
        </w:rPr>
        <w:t xml:space="preserve"> </w:t>
      </w:r>
      <w:r w:rsidRPr="00690377">
        <w:rPr>
          <w:rFonts w:asciiTheme="majorHAnsi" w:hAnsiTheme="majorHAnsi"/>
          <w:sz w:val="22"/>
          <w:szCs w:val="22"/>
        </w:rPr>
        <w:t>odgovorno</w:t>
      </w:r>
      <w:r w:rsidRPr="00690377">
        <w:rPr>
          <w:rFonts w:asciiTheme="majorHAnsi" w:hAnsiTheme="majorHAnsi"/>
          <w:spacing w:val="5"/>
          <w:sz w:val="22"/>
          <w:szCs w:val="22"/>
        </w:rPr>
        <w:t xml:space="preserve"> </w:t>
      </w:r>
      <w:r w:rsidRPr="00690377">
        <w:rPr>
          <w:rFonts w:asciiTheme="majorHAnsi" w:hAnsiTheme="majorHAnsi"/>
          <w:sz w:val="22"/>
          <w:szCs w:val="22"/>
        </w:rPr>
        <w:t>obavljanje</w:t>
      </w:r>
      <w:r w:rsidRPr="00690377">
        <w:rPr>
          <w:rFonts w:asciiTheme="majorHAnsi" w:hAnsiTheme="majorHAnsi"/>
          <w:spacing w:val="5"/>
          <w:sz w:val="22"/>
          <w:szCs w:val="22"/>
        </w:rPr>
        <w:t xml:space="preserve"> </w:t>
      </w:r>
      <w:r w:rsidRPr="00690377">
        <w:rPr>
          <w:rFonts w:asciiTheme="majorHAnsi" w:hAnsiTheme="majorHAnsi"/>
          <w:sz w:val="22"/>
          <w:szCs w:val="22"/>
        </w:rPr>
        <w:t>djelatnosti,</w:t>
      </w:r>
      <w:r w:rsidRPr="00690377">
        <w:rPr>
          <w:rFonts w:asciiTheme="majorHAnsi" w:hAnsiTheme="majorHAnsi"/>
          <w:spacing w:val="5"/>
          <w:sz w:val="22"/>
          <w:szCs w:val="22"/>
        </w:rPr>
        <w:t xml:space="preserve"> </w:t>
      </w:r>
      <w:r w:rsidRPr="00690377">
        <w:rPr>
          <w:rFonts w:asciiTheme="majorHAnsi" w:hAnsiTheme="majorHAnsi"/>
          <w:sz w:val="22"/>
          <w:szCs w:val="22"/>
        </w:rPr>
        <w:t>odnosno</w:t>
      </w:r>
      <w:r w:rsidRPr="00690377">
        <w:rPr>
          <w:rFonts w:asciiTheme="majorHAnsi" w:hAnsiTheme="majorHAnsi"/>
          <w:spacing w:val="4"/>
          <w:sz w:val="22"/>
          <w:szCs w:val="22"/>
        </w:rPr>
        <w:t xml:space="preserve"> </w:t>
      </w:r>
      <w:r w:rsidRPr="00690377">
        <w:rPr>
          <w:rFonts w:asciiTheme="majorHAnsi" w:hAnsiTheme="majorHAnsi"/>
          <w:sz w:val="22"/>
          <w:szCs w:val="22"/>
        </w:rPr>
        <w:t>korištenje</w:t>
      </w:r>
      <w:r w:rsidRPr="00690377">
        <w:rPr>
          <w:rFonts w:asciiTheme="majorHAnsi" w:hAnsiTheme="majorHAnsi"/>
          <w:spacing w:val="4"/>
          <w:sz w:val="22"/>
          <w:szCs w:val="22"/>
        </w:rPr>
        <w:t xml:space="preserve"> </w:t>
      </w:r>
      <w:r w:rsidRPr="00690377">
        <w:rPr>
          <w:rFonts w:asciiTheme="majorHAnsi" w:hAnsiTheme="majorHAnsi"/>
          <w:sz w:val="22"/>
          <w:szCs w:val="22"/>
        </w:rPr>
        <w:t>pomorskog</w:t>
      </w:r>
      <w:r w:rsidRPr="00690377">
        <w:rPr>
          <w:rFonts w:asciiTheme="majorHAnsi" w:hAnsiTheme="majorHAnsi"/>
          <w:spacing w:val="5"/>
          <w:sz w:val="22"/>
          <w:szCs w:val="22"/>
        </w:rPr>
        <w:t xml:space="preserve"> </w:t>
      </w:r>
      <w:r w:rsidRPr="00690377">
        <w:rPr>
          <w:rFonts w:asciiTheme="majorHAnsi" w:hAnsiTheme="majorHAnsi"/>
          <w:sz w:val="22"/>
          <w:szCs w:val="22"/>
        </w:rPr>
        <w:t xml:space="preserve">dobra, </w:t>
      </w:r>
      <w:r w:rsidRPr="00690377">
        <w:rPr>
          <w:rFonts w:asciiTheme="majorHAnsi" w:hAnsiTheme="majorHAnsi"/>
          <w:spacing w:val="4"/>
          <w:sz w:val="22"/>
          <w:szCs w:val="22"/>
        </w:rPr>
        <w:t xml:space="preserve"> najviše 10% o</w:t>
      </w:r>
      <w:r w:rsidRPr="00690377">
        <w:rPr>
          <w:rFonts w:asciiTheme="majorHAnsi" w:hAnsiTheme="majorHAnsi"/>
          <w:sz w:val="22"/>
          <w:szCs w:val="22"/>
        </w:rPr>
        <w:t xml:space="preserve">cjene ponude, oznaka kriterija </w:t>
      </w:r>
      <w:r w:rsidRPr="00690377">
        <w:rPr>
          <w:rFonts w:asciiTheme="majorHAnsi" w:hAnsiTheme="majorHAnsi"/>
          <w:b/>
          <w:bCs/>
          <w:sz w:val="22"/>
          <w:szCs w:val="22"/>
        </w:rPr>
        <w:t>PI</w:t>
      </w:r>
      <w:r w:rsidRPr="00690377">
        <w:rPr>
          <w:rFonts w:asciiTheme="majorHAnsi" w:hAnsiTheme="majorHAnsi"/>
          <w:sz w:val="22"/>
          <w:szCs w:val="22"/>
        </w:rPr>
        <w:t>.</w:t>
      </w:r>
    </w:p>
    <w:p w14:paraId="7644CC43" w14:textId="77777777" w:rsidR="00261B87" w:rsidRPr="00690377" w:rsidRDefault="00261B87" w:rsidP="00261B87">
      <w:pPr>
        <w:tabs>
          <w:tab w:val="left" w:pos="6150"/>
        </w:tabs>
        <w:rPr>
          <w:rFonts w:asciiTheme="majorHAnsi" w:hAnsiTheme="majorHAnsi"/>
          <w:sz w:val="22"/>
          <w:szCs w:val="22"/>
        </w:rPr>
      </w:pPr>
    </w:p>
    <w:p w14:paraId="37EFFC01" w14:textId="77777777" w:rsidR="00261B87" w:rsidRPr="00690377" w:rsidRDefault="00261B87" w:rsidP="00261B87">
      <w:pPr>
        <w:tabs>
          <w:tab w:val="left" w:pos="6150"/>
        </w:tabs>
        <w:jc w:val="both"/>
        <w:rPr>
          <w:rFonts w:asciiTheme="majorHAnsi" w:hAnsiTheme="majorHAnsi"/>
          <w:b/>
          <w:sz w:val="22"/>
          <w:szCs w:val="22"/>
        </w:rPr>
      </w:pPr>
      <w:r w:rsidRPr="00690377">
        <w:rPr>
          <w:rFonts w:asciiTheme="majorHAnsi" w:hAnsiTheme="majorHAnsi"/>
          <w:b/>
          <w:sz w:val="22"/>
          <w:szCs w:val="22"/>
        </w:rPr>
        <w:t>1. Ponuđeni iznos naknade za dozvolu na pomorskom dobru</w:t>
      </w:r>
    </w:p>
    <w:p w14:paraId="0CA37D72" w14:textId="77777777" w:rsidR="00261B87" w:rsidRPr="00690377" w:rsidRDefault="00261B87" w:rsidP="00261B87">
      <w:pPr>
        <w:tabs>
          <w:tab w:val="left" w:pos="6150"/>
        </w:tabs>
        <w:jc w:val="both"/>
        <w:rPr>
          <w:rFonts w:asciiTheme="majorHAnsi" w:hAnsiTheme="majorHAnsi"/>
          <w:sz w:val="22"/>
          <w:szCs w:val="22"/>
        </w:rPr>
      </w:pPr>
    </w:p>
    <w:p w14:paraId="77103209" w14:textId="77777777" w:rsidR="00261B87" w:rsidRPr="00690377" w:rsidRDefault="00261B87" w:rsidP="00261B87">
      <w:pPr>
        <w:tabs>
          <w:tab w:val="left" w:pos="6150"/>
        </w:tabs>
        <w:jc w:val="both"/>
        <w:rPr>
          <w:rFonts w:asciiTheme="majorHAnsi" w:hAnsiTheme="majorHAnsi"/>
          <w:sz w:val="22"/>
          <w:szCs w:val="22"/>
        </w:rPr>
      </w:pPr>
      <w:r w:rsidRPr="00690377">
        <w:rPr>
          <w:rFonts w:asciiTheme="majorHAnsi" w:hAnsiTheme="majorHAnsi"/>
          <w:sz w:val="22"/>
          <w:szCs w:val="22"/>
        </w:rPr>
        <w:t xml:space="preserve">Ponuđeni iznos naknade za dozvolu na pomorskom dobru – </w:t>
      </w:r>
      <w:r w:rsidRPr="00690377">
        <w:rPr>
          <w:rFonts w:asciiTheme="majorHAnsi" w:hAnsiTheme="majorHAnsi"/>
          <w:b/>
          <w:bCs/>
          <w:sz w:val="22"/>
          <w:szCs w:val="22"/>
        </w:rPr>
        <w:t>IN</w:t>
      </w:r>
      <w:r w:rsidRPr="00690377">
        <w:rPr>
          <w:rFonts w:asciiTheme="majorHAnsi" w:hAnsiTheme="majorHAnsi"/>
          <w:sz w:val="22"/>
          <w:szCs w:val="22"/>
        </w:rPr>
        <w:t xml:space="preserve">, najviše 60% ocjene ponude. </w:t>
      </w:r>
    </w:p>
    <w:p w14:paraId="435C893E" w14:textId="77777777" w:rsidR="00261B87" w:rsidRPr="00690377" w:rsidRDefault="00261B87" w:rsidP="00261B87">
      <w:pPr>
        <w:tabs>
          <w:tab w:val="left" w:pos="6150"/>
        </w:tabs>
        <w:jc w:val="both"/>
        <w:rPr>
          <w:rFonts w:asciiTheme="majorHAnsi" w:hAnsiTheme="majorHAnsi"/>
          <w:sz w:val="22"/>
          <w:szCs w:val="22"/>
        </w:rPr>
      </w:pPr>
    </w:p>
    <w:p w14:paraId="5009E0AC" w14:textId="77777777" w:rsidR="00261B87" w:rsidRPr="00690377" w:rsidRDefault="00261B87" w:rsidP="00261B87">
      <w:pPr>
        <w:tabs>
          <w:tab w:val="left" w:pos="6150"/>
        </w:tabs>
        <w:jc w:val="both"/>
        <w:rPr>
          <w:rFonts w:asciiTheme="majorHAnsi" w:hAnsiTheme="majorHAnsi"/>
          <w:sz w:val="22"/>
          <w:szCs w:val="22"/>
        </w:rPr>
      </w:pPr>
      <w:r w:rsidRPr="00690377">
        <w:rPr>
          <w:rFonts w:asciiTheme="majorHAnsi" w:hAnsiTheme="majorHAnsi"/>
          <w:sz w:val="22"/>
          <w:szCs w:val="22"/>
        </w:rPr>
        <w:t xml:space="preserve">Za lokacije gdje je pristigla samo jedna ili utvrđena samo jedna važeća ponuda dodjeljuje se maksimalan broj bodova – 60 bodova. </w:t>
      </w:r>
    </w:p>
    <w:p w14:paraId="25FCF576" w14:textId="77777777" w:rsidR="00261B87" w:rsidRPr="00690377" w:rsidRDefault="00261B87" w:rsidP="00261B87">
      <w:pPr>
        <w:tabs>
          <w:tab w:val="left" w:pos="6150"/>
        </w:tabs>
        <w:jc w:val="both"/>
        <w:rPr>
          <w:rFonts w:asciiTheme="majorHAnsi" w:hAnsiTheme="majorHAnsi"/>
          <w:sz w:val="22"/>
          <w:szCs w:val="22"/>
        </w:rPr>
      </w:pPr>
    </w:p>
    <w:p w14:paraId="74617493" w14:textId="77777777" w:rsidR="00261B87" w:rsidRPr="00690377" w:rsidRDefault="00261B87" w:rsidP="00261B87">
      <w:pPr>
        <w:tabs>
          <w:tab w:val="left" w:pos="6150"/>
        </w:tabs>
        <w:jc w:val="both"/>
        <w:rPr>
          <w:rFonts w:asciiTheme="majorHAnsi" w:hAnsiTheme="majorHAnsi"/>
          <w:sz w:val="22"/>
          <w:szCs w:val="22"/>
        </w:rPr>
      </w:pPr>
      <w:r w:rsidRPr="00690377">
        <w:rPr>
          <w:rFonts w:asciiTheme="majorHAnsi" w:hAnsiTheme="majorHAnsi"/>
          <w:sz w:val="22"/>
          <w:szCs w:val="22"/>
        </w:rPr>
        <w:t>Za lokacije gdje je više važećih ponuda, ponude se rangiraju po visini ponuđenog iznosa te se u skladu s takvom rang listom i dodjeljuju bodovi: 60 bodova najvišem ponuditelju i po jedan bod manje svakom slijedećem po ponuđenom iznosu (60, 59, 58,..).</w:t>
      </w:r>
    </w:p>
    <w:p w14:paraId="59C21AE5" w14:textId="77777777" w:rsidR="00261B87" w:rsidRPr="00690377" w:rsidRDefault="00261B87" w:rsidP="00261B87">
      <w:pPr>
        <w:tabs>
          <w:tab w:val="left" w:pos="6150"/>
        </w:tabs>
        <w:jc w:val="both"/>
        <w:rPr>
          <w:rFonts w:asciiTheme="majorHAnsi" w:hAnsiTheme="majorHAnsi"/>
          <w:sz w:val="22"/>
          <w:szCs w:val="22"/>
        </w:rPr>
      </w:pPr>
    </w:p>
    <w:p w14:paraId="068EA7D3" w14:textId="77777777" w:rsidR="00261B87" w:rsidRPr="00690377" w:rsidRDefault="00261B87" w:rsidP="00261B87">
      <w:pPr>
        <w:tabs>
          <w:tab w:val="left" w:pos="6150"/>
        </w:tabs>
        <w:jc w:val="both"/>
        <w:rPr>
          <w:rFonts w:asciiTheme="majorHAnsi" w:hAnsiTheme="majorHAnsi"/>
          <w:b/>
          <w:sz w:val="22"/>
          <w:szCs w:val="22"/>
        </w:rPr>
      </w:pPr>
      <w:r w:rsidRPr="00690377">
        <w:rPr>
          <w:rFonts w:asciiTheme="majorHAnsi" w:hAnsiTheme="majorHAnsi"/>
          <w:b/>
          <w:sz w:val="22"/>
          <w:szCs w:val="22"/>
        </w:rPr>
        <w:t xml:space="preserve">2. Upotreba opreme i pratećih instalacija i pružanje usluga koje koriste ekološki prihvatljive materijale </w:t>
      </w:r>
    </w:p>
    <w:p w14:paraId="29C8FAF5" w14:textId="77777777" w:rsidR="00261B87" w:rsidRPr="00690377" w:rsidRDefault="00261B87" w:rsidP="00261B87">
      <w:pPr>
        <w:tabs>
          <w:tab w:val="left" w:pos="6150"/>
        </w:tabs>
        <w:jc w:val="both"/>
        <w:rPr>
          <w:rFonts w:asciiTheme="majorHAnsi" w:hAnsiTheme="majorHAnsi"/>
          <w:sz w:val="22"/>
          <w:szCs w:val="22"/>
        </w:rPr>
      </w:pPr>
    </w:p>
    <w:p w14:paraId="1E50506A" w14:textId="77777777" w:rsidR="00261B87" w:rsidRPr="00690377" w:rsidRDefault="00261B87" w:rsidP="00261B87">
      <w:pPr>
        <w:tabs>
          <w:tab w:val="left" w:pos="6150"/>
        </w:tabs>
        <w:jc w:val="both"/>
        <w:rPr>
          <w:rFonts w:asciiTheme="majorHAnsi" w:hAnsiTheme="majorHAnsi"/>
          <w:sz w:val="22"/>
          <w:szCs w:val="22"/>
        </w:rPr>
      </w:pPr>
      <w:r w:rsidRPr="00690377">
        <w:rPr>
          <w:rFonts w:asciiTheme="majorHAnsi" w:hAnsiTheme="majorHAnsi"/>
          <w:sz w:val="22"/>
          <w:szCs w:val="22"/>
        </w:rPr>
        <w:t xml:space="preserve">Upotreba opreme i pratećih instalacija i pružanje usluga koje koriste ekološki prihvatljive materijale (sustav odvojenog prikupljanja otpada, fitodepuracija i sl.) – </w:t>
      </w:r>
      <w:r w:rsidRPr="00690377">
        <w:rPr>
          <w:rFonts w:asciiTheme="majorHAnsi" w:hAnsiTheme="majorHAnsi"/>
          <w:b/>
          <w:bCs/>
          <w:sz w:val="22"/>
          <w:szCs w:val="22"/>
        </w:rPr>
        <w:t>KO</w:t>
      </w:r>
      <w:r w:rsidRPr="00690377">
        <w:rPr>
          <w:rFonts w:asciiTheme="majorHAnsi" w:hAnsiTheme="majorHAnsi"/>
          <w:sz w:val="22"/>
          <w:szCs w:val="22"/>
        </w:rPr>
        <w:t>, najviše 15% ocjene ponude.</w:t>
      </w:r>
    </w:p>
    <w:p w14:paraId="0A29A9F5" w14:textId="77777777" w:rsidR="00261B87" w:rsidRPr="00690377" w:rsidRDefault="00261B87" w:rsidP="00261B87">
      <w:pPr>
        <w:tabs>
          <w:tab w:val="left" w:pos="6150"/>
        </w:tabs>
        <w:jc w:val="both"/>
        <w:rPr>
          <w:rFonts w:asciiTheme="majorHAnsi" w:hAnsiTheme="majorHAnsi"/>
          <w:sz w:val="22"/>
          <w:szCs w:val="22"/>
        </w:rPr>
      </w:pPr>
    </w:p>
    <w:p w14:paraId="7B69DF5C" w14:textId="77777777" w:rsidR="00261B87" w:rsidRPr="00690377" w:rsidRDefault="00261B87" w:rsidP="00261B87">
      <w:pPr>
        <w:tabs>
          <w:tab w:val="left" w:pos="6150"/>
        </w:tabs>
        <w:jc w:val="both"/>
        <w:rPr>
          <w:rFonts w:asciiTheme="majorHAnsi" w:hAnsiTheme="majorHAnsi"/>
          <w:sz w:val="22"/>
          <w:szCs w:val="22"/>
        </w:rPr>
      </w:pPr>
      <w:r w:rsidRPr="00690377">
        <w:rPr>
          <w:rFonts w:asciiTheme="majorHAnsi" w:hAnsiTheme="majorHAnsi"/>
          <w:sz w:val="22"/>
          <w:szCs w:val="22"/>
        </w:rPr>
        <w:t xml:space="preserve">Dokaz o ispunjavanju uvjeta o upotrebi opreme, pratećih instalacija i pružanju usluga koje koriste ekološki prihvatljive materijale potrebno je dostaviti uz zahtjev za izdavanje dozvole. Ako nije moguće dostaviti dokaz iz kojeg proizlazi ispunjavanje ovog kriterija, potrebno je dostaviti detaljno obrazloženje kako bi se izvršila provjera i ocjena o ispunjavanju predmetnog kriterija ocijene ponude. </w:t>
      </w:r>
    </w:p>
    <w:p w14:paraId="27AAD7F1" w14:textId="77777777" w:rsidR="00261B87" w:rsidRPr="00690377" w:rsidRDefault="00261B87" w:rsidP="00261B87">
      <w:pPr>
        <w:tabs>
          <w:tab w:val="left" w:pos="6150"/>
        </w:tabs>
        <w:jc w:val="both"/>
        <w:rPr>
          <w:rFonts w:asciiTheme="majorHAnsi" w:hAnsiTheme="majorHAnsi"/>
          <w:sz w:val="22"/>
          <w:szCs w:val="22"/>
        </w:rPr>
      </w:pPr>
    </w:p>
    <w:p w14:paraId="602AF46B" w14:textId="77777777" w:rsidR="00261B87" w:rsidRPr="00690377" w:rsidRDefault="00261B87" w:rsidP="00261B87">
      <w:pPr>
        <w:tabs>
          <w:tab w:val="left" w:pos="6150"/>
        </w:tabs>
        <w:jc w:val="both"/>
        <w:rPr>
          <w:rFonts w:asciiTheme="majorHAnsi" w:hAnsiTheme="majorHAnsi"/>
          <w:sz w:val="22"/>
          <w:szCs w:val="22"/>
        </w:rPr>
      </w:pPr>
      <w:r w:rsidRPr="00690377">
        <w:rPr>
          <w:rFonts w:asciiTheme="majorHAnsi" w:hAnsiTheme="majorHAnsi"/>
          <w:sz w:val="22"/>
          <w:szCs w:val="22"/>
        </w:rPr>
        <w:t>Broj bodova za kriterij upotrebe opreme i pratećih instalacija i pružanje usluga koje koriste ekološki prihvatljive materijale sa sljedećom skalom bodova:</w:t>
      </w:r>
    </w:p>
    <w:p w14:paraId="02D05D21" w14:textId="77777777" w:rsidR="00261B87" w:rsidRPr="00690377" w:rsidRDefault="00261B87" w:rsidP="00261B87">
      <w:pPr>
        <w:tabs>
          <w:tab w:val="left" w:pos="6150"/>
        </w:tabs>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529"/>
      </w:tblGrid>
      <w:tr w:rsidR="00261B87" w:rsidRPr="00690377" w14:paraId="393361E7" w14:textId="77777777" w:rsidTr="004870F3">
        <w:trPr>
          <w:trHeight w:val="930"/>
        </w:trPr>
        <w:tc>
          <w:tcPr>
            <w:tcW w:w="4533" w:type="dxa"/>
            <w:vAlign w:val="center"/>
          </w:tcPr>
          <w:p w14:paraId="0E916686" w14:textId="77777777" w:rsidR="00261B87" w:rsidRPr="00690377" w:rsidRDefault="00261B87" w:rsidP="00261B87">
            <w:pPr>
              <w:tabs>
                <w:tab w:val="left" w:pos="6150"/>
              </w:tabs>
              <w:jc w:val="both"/>
              <w:rPr>
                <w:rFonts w:asciiTheme="majorHAnsi" w:hAnsiTheme="majorHAnsi"/>
                <w:sz w:val="22"/>
                <w:szCs w:val="22"/>
              </w:rPr>
            </w:pPr>
            <w:r w:rsidRPr="00690377">
              <w:rPr>
                <w:rFonts w:asciiTheme="majorHAnsi" w:hAnsiTheme="majorHAnsi"/>
                <w:sz w:val="22"/>
                <w:szCs w:val="22"/>
              </w:rPr>
              <w:t xml:space="preserve">Upotreba opreme i pratećih instalacija i pružanje usluga koje koriste ekološki prihvatljive materijale (KO)                                                         </w:t>
            </w:r>
          </w:p>
        </w:tc>
        <w:tc>
          <w:tcPr>
            <w:tcW w:w="4529" w:type="dxa"/>
            <w:vAlign w:val="center"/>
          </w:tcPr>
          <w:p w14:paraId="7B16EA9C" w14:textId="77777777" w:rsidR="00261B87" w:rsidRPr="00690377" w:rsidRDefault="00261B87" w:rsidP="00261B87">
            <w:pPr>
              <w:tabs>
                <w:tab w:val="left" w:pos="6150"/>
              </w:tabs>
              <w:jc w:val="center"/>
              <w:rPr>
                <w:rFonts w:asciiTheme="majorHAnsi" w:hAnsiTheme="majorHAnsi"/>
                <w:sz w:val="22"/>
                <w:szCs w:val="22"/>
              </w:rPr>
            </w:pPr>
            <w:r w:rsidRPr="00690377">
              <w:rPr>
                <w:rFonts w:asciiTheme="majorHAnsi" w:hAnsiTheme="majorHAnsi"/>
                <w:sz w:val="22"/>
                <w:szCs w:val="22"/>
              </w:rPr>
              <w:t>Broj bodova</w:t>
            </w:r>
          </w:p>
        </w:tc>
      </w:tr>
      <w:tr w:rsidR="00261B87" w:rsidRPr="00690377" w14:paraId="49B9EB1F" w14:textId="77777777" w:rsidTr="004870F3">
        <w:trPr>
          <w:trHeight w:val="406"/>
        </w:trPr>
        <w:tc>
          <w:tcPr>
            <w:tcW w:w="4533" w:type="dxa"/>
            <w:vAlign w:val="center"/>
          </w:tcPr>
          <w:p w14:paraId="033F9EE2" w14:textId="77777777" w:rsidR="00261B87" w:rsidRPr="00690377" w:rsidRDefault="00261B87" w:rsidP="00261B87">
            <w:pPr>
              <w:tabs>
                <w:tab w:val="left" w:pos="6150"/>
              </w:tabs>
              <w:jc w:val="center"/>
              <w:rPr>
                <w:rFonts w:asciiTheme="majorHAnsi" w:hAnsiTheme="majorHAnsi"/>
                <w:b/>
                <w:sz w:val="22"/>
                <w:szCs w:val="22"/>
              </w:rPr>
            </w:pPr>
            <w:r w:rsidRPr="00690377">
              <w:rPr>
                <w:rFonts w:asciiTheme="majorHAnsi" w:hAnsiTheme="majorHAnsi"/>
                <w:b/>
                <w:sz w:val="22"/>
                <w:szCs w:val="22"/>
              </w:rPr>
              <w:t>NE</w:t>
            </w:r>
          </w:p>
        </w:tc>
        <w:tc>
          <w:tcPr>
            <w:tcW w:w="4529" w:type="dxa"/>
            <w:vAlign w:val="center"/>
          </w:tcPr>
          <w:p w14:paraId="3ABEEDEA" w14:textId="77777777" w:rsidR="00261B87" w:rsidRPr="00690377" w:rsidRDefault="00261B87" w:rsidP="00261B87">
            <w:pPr>
              <w:tabs>
                <w:tab w:val="left" w:pos="6150"/>
              </w:tabs>
              <w:jc w:val="center"/>
              <w:rPr>
                <w:rFonts w:asciiTheme="majorHAnsi" w:hAnsiTheme="majorHAnsi"/>
                <w:b/>
                <w:sz w:val="22"/>
                <w:szCs w:val="22"/>
              </w:rPr>
            </w:pPr>
            <w:r w:rsidRPr="00690377">
              <w:rPr>
                <w:rFonts w:asciiTheme="majorHAnsi" w:hAnsiTheme="majorHAnsi"/>
                <w:b/>
                <w:sz w:val="22"/>
                <w:szCs w:val="22"/>
              </w:rPr>
              <w:t>0</w:t>
            </w:r>
          </w:p>
        </w:tc>
      </w:tr>
      <w:tr w:rsidR="00261B87" w:rsidRPr="00690377" w14:paraId="6FBD7082" w14:textId="77777777" w:rsidTr="004870F3">
        <w:trPr>
          <w:trHeight w:val="423"/>
        </w:trPr>
        <w:tc>
          <w:tcPr>
            <w:tcW w:w="4533" w:type="dxa"/>
            <w:vAlign w:val="center"/>
          </w:tcPr>
          <w:p w14:paraId="7C7DEF2E" w14:textId="77777777" w:rsidR="00261B87" w:rsidRPr="00690377" w:rsidRDefault="00261B87" w:rsidP="00261B87">
            <w:pPr>
              <w:tabs>
                <w:tab w:val="left" w:pos="6150"/>
              </w:tabs>
              <w:jc w:val="center"/>
              <w:rPr>
                <w:rFonts w:asciiTheme="majorHAnsi" w:hAnsiTheme="majorHAnsi"/>
                <w:b/>
                <w:sz w:val="22"/>
                <w:szCs w:val="22"/>
              </w:rPr>
            </w:pPr>
            <w:r w:rsidRPr="00690377">
              <w:rPr>
                <w:rFonts w:asciiTheme="majorHAnsi" w:hAnsiTheme="majorHAnsi"/>
                <w:b/>
                <w:sz w:val="22"/>
                <w:szCs w:val="22"/>
              </w:rPr>
              <w:t>DA</w:t>
            </w:r>
          </w:p>
        </w:tc>
        <w:tc>
          <w:tcPr>
            <w:tcW w:w="4529" w:type="dxa"/>
            <w:vAlign w:val="center"/>
          </w:tcPr>
          <w:p w14:paraId="064DBFA2" w14:textId="77777777" w:rsidR="00261B87" w:rsidRPr="00690377" w:rsidRDefault="00261B87" w:rsidP="00261B87">
            <w:pPr>
              <w:tabs>
                <w:tab w:val="left" w:pos="6150"/>
              </w:tabs>
              <w:jc w:val="center"/>
              <w:rPr>
                <w:rFonts w:asciiTheme="majorHAnsi" w:hAnsiTheme="majorHAnsi"/>
                <w:b/>
                <w:sz w:val="22"/>
                <w:szCs w:val="22"/>
              </w:rPr>
            </w:pPr>
            <w:r w:rsidRPr="00690377">
              <w:rPr>
                <w:rFonts w:asciiTheme="majorHAnsi" w:hAnsiTheme="majorHAnsi"/>
                <w:b/>
                <w:sz w:val="22"/>
                <w:szCs w:val="22"/>
              </w:rPr>
              <w:t>15</w:t>
            </w:r>
          </w:p>
        </w:tc>
      </w:tr>
    </w:tbl>
    <w:p w14:paraId="51921014" w14:textId="77777777" w:rsidR="00261B87" w:rsidRPr="00690377" w:rsidRDefault="00261B87" w:rsidP="00261B87">
      <w:pPr>
        <w:tabs>
          <w:tab w:val="left" w:pos="6150"/>
        </w:tabs>
        <w:jc w:val="both"/>
        <w:rPr>
          <w:rFonts w:asciiTheme="majorHAnsi" w:hAnsiTheme="majorHAnsi"/>
          <w:sz w:val="22"/>
          <w:szCs w:val="22"/>
        </w:rPr>
      </w:pPr>
    </w:p>
    <w:p w14:paraId="102E53F8" w14:textId="77777777" w:rsidR="00261B87" w:rsidRPr="00690377" w:rsidRDefault="00261B87" w:rsidP="00261B87">
      <w:pPr>
        <w:tabs>
          <w:tab w:val="left" w:pos="6150"/>
        </w:tabs>
        <w:jc w:val="both"/>
        <w:rPr>
          <w:rFonts w:asciiTheme="majorHAnsi" w:hAnsiTheme="majorHAnsi"/>
          <w:b/>
          <w:sz w:val="22"/>
          <w:szCs w:val="22"/>
        </w:rPr>
      </w:pPr>
      <w:r w:rsidRPr="00690377">
        <w:rPr>
          <w:rFonts w:asciiTheme="majorHAnsi" w:hAnsiTheme="majorHAnsi"/>
          <w:b/>
          <w:sz w:val="22"/>
          <w:szCs w:val="22"/>
        </w:rPr>
        <w:t xml:space="preserve">3. Vremensko razdoblje obavljanja djelatnosti temeljem dozvole tijekom godine </w:t>
      </w:r>
    </w:p>
    <w:p w14:paraId="5C580F82" w14:textId="77777777" w:rsidR="00261B87" w:rsidRPr="00690377" w:rsidRDefault="00261B87" w:rsidP="00261B87">
      <w:pPr>
        <w:tabs>
          <w:tab w:val="left" w:pos="6150"/>
        </w:tabs>
        <w:jc w:val="both"/>
        <w:rPr>
          <w:rFonts w:asciiTheme="majorHAnsi" w:hAnsiTheme="majorHAnsi"/>
          <w:sz w:val="22"/>
          <w:szCs w:val="22"/>
        </w:rPr>
      </w:pPr>
    </w:p>
    <w:p w14:paraId="3957D3D4" w14:textId="77777777" w:rsidR="00261B87" w:rsidRPr="00690377" w:rsidRDefault="00261B87" w:rsidP="00261B87">
      <w:pPr>
        <w:tabs>
          <w:tab w:val="left" w:pos="6150"/>
        </w:tabs>
        <w:jc w:val="both"/>
        <w:rPr>
          <w:rFonts w:asciiTheme="majorHAnsi" w:hAnsiTheme="majorHAnsi"/>
          <w:sz w:val="22"/>
          <w:szCs w:val="22"/>
        </w:rPr>
      </w:pPr>
      <w:r w:rsidRPr="00690377">
        <w:rPr>
          <w:rFonts w:asciiTheme="majorHAnsi" w:hAnsiTheme="majorHAnsi"/>
          <w:sz w:val="22"/>
          <w:szCs w:val="22"/>
        </w:rPr>
        <w:t xml:space="preserve">Vremensko razdoblje obavljanja djelatnosti temeljem dozvole tijekom godine (duži period obavljanja djelatnosti koji pospješuje izvansezonsku ponudu nosi veći broj bodova) – </w:t>
      </w:r>
      <w:r w:rsidRPr="00690377">
        <w:rPr>
          <w:rFonts w:asciiTheme="majorHAnsi" w:hAnsiTheme="majorHAnsi"/>
          <w:b/>
          <w:bCs/>
          <w:sz w:val="22"/>
          <w:szCs w:val="22"/>
        </w:rPr>
        <w:t>POD</w:t>
      </w:r>
      <w:r w:rsidRPr="00690377">
        <w:rPr>
          <w:rFonts w:asciiTheme="majorHAnsi" w:hAnsiTheme="majorHAnsi"/>
          <w:sz w:val="22"/>
          <w:szCs w:val="22"/>
        </w:rPr>
        <w:t xml:space="preserve">, najviše 15% ocjene ponude. </w:t>
      </w:r>
    </w:p>
    <w:p w14:paraId="7966518A" w14:textId="77777777" w:rsidR="00261B87" w:rsidRPr="00690377" w:rsidRDefault="00261B87" w:rsidP="00261B87">
      <w:pPr>
        <w:tabs>
          <w:tab w:val="left" w:pos="6150"/>
        </w:tabs>
        <w:jc w:val="both"/>
        <w:rPr>
          <w:rFonts w:asciiTheme="majorHAnsi" w:hAnsiTheme="majorHAnsi"/>
          <w:sz w:val="22"/>
          <w:szCs w:val="22"/>
        </w:rPr>
      </w:pPr>
    </w:p>
    <w:p w14:paraId="6553200E" w14:textId="77777777" w:rsidR="00261B87" w:rsidRPr="00690377" w:rsidRDefault="00261B87" w:rsidP="00261B87">
      <w:pPr>
        <w:tabs>
          <w:tab w:val="left" w:pos="6150"/>
        </w:tabs>
        <w:jc w:val="both"/>
        <w:rPr>
          <w:rFonts w:asciiTheme="majorHAnsi" w:hAnsiTheme="majorHAnsi"/>
          <w:sz w:val="22"/>
          <w:szCs w:val="22"/>
        </w:rPr>
      </w:pPr>
      <w:r w:rsidRPr="00690377">
        <w:rPr>
          <w:rFonts w:asciiTheme="majorHAnsi" w:hAnsiTheme="majorHAnsi"/>
          <w:sz w:val="22"/>
          <w:szCs w:val="22"/>
        </w:rPr>
        <w:t>Broj bodova za vremensko razdoblje obavljanja djelatnosti temeljem dozvole sa sljedećom skalom bodova:</w:t>
      </w:r>
    </w:p>
    <w:p w14:paraId="41019BEB" w14:textId="77777777" w:rsidR="00261B87" w:rsidRPr="00690377" w:rsidRDefault="00261B87" w:rsidP="00261B87">
      <w:pPr>
        <w:tabs>
          <w:tab w:val="left" w:pos="6150"/>
        </w:tabs>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261B87" w:rsidRPr="00690377" w14:paraId="171ADAA4" w14:textId="77777777" w:rsidTr="004870F3">
        <w:tc>
          <w:tcPr>
            <w:tcW w:w="4644" w:type="dxa"/>
            <w:vAlign w:val="center"/>
          </w:tcPr>
          <w:p w14:paraId="75C7503F" w14:textId="77777777" w:rsidR="00261B87" w:rsidRPr="00690377" w:rsidRDefault="00261B87" w:rsidP="00261B87">
            <w:pPr>
              <w:tabs>
                <w:tab w:val="left" w:pos="6150"/>
              </w:tabs>
              <w:jc w:val="both"/>
              <w:rPr>
                <w:rFonts w:asciiTheme="majorHAnsi" w:hAnsiTheme="majorHAnsi"/>
                <w:sz w:val="22"/>
                <w:szCs w:val="22"/>
              </w:rPr>
            </w:pPr>
            <w:r w:rsidRPr="00690377">
              <w:rPr>
                <w:rFonts w:asciiTheme="majorHAnsi" w:hAnsiTheme="majorHAnsi"/>
                <w:sz w:val="22"/>
                <w:szCs w:val="22"/>
              </w:rPr>
              <w:t>Vremensko razdoblje obavljanja djelatnosti temeljem dozvole (POD)</w:t>
            </w:r>
          </w:p>
        </w:tc>
        <w:tc>
          <w:tcPr>
            <w:tcW w:w="4644" w:type="dxa"/>
            <w:vAlign w:val="center"/>
          </w:tcPr>
          <w:p w14:paraId="7A5E84D5" w14:textId="77777777" w:rsidR="00261B87" w:rsidRPr="00690377" w:rsidRDefault="00261B87" w:rsidP="00261B87">
            <w:pPr>
              <w:tabs>
                <w:tab w:val="left" w:pos="6150"/>
              </w:tabs>
              <w:jc w:val="center"/>
              <w:rPr>
                <w:rFonts w:asciiTheme="majorHAnsi" w:hAnsiTheme="majorHAnsi"/>
                <w:sz w:val="22"/>
                <w:szCs w:val="22"/>
              </w:rPr>
            </w:pPr>
            <w:r w:rsidRPr="00690377">
              <w:rPr>
                <w:rFonts w:asciiTheme="majorHAnsi" w:hAnsiTheme="majorHAnsi"/>
                <w:sz w:val="22"/>
                <w:szCs w:val="22"/>
              </w:rPr>
              <w:t>Broj bodova</w:t>
            </w:r>
          </w:p>
        </w:tc>
      </w:tr>
      <w:tr w:rsidR="00261B87" w:rsidRPr="00690377" w14:paraId="20C8BE05" w14:textId="77777777" w:rsidTr="004870F3">
        <w:trPr>
          <w:trHeight w:val="314"/>
        </w:trPr>
        <w:tc>
          <w:tcPr>
            <w:tcW w:w="4644" w:type="dxa"/>
            <w:vAlign w:val="center"/>
          </w:tcPr>
          <w:p w14:paraId="7C427168" w14:textId="51831684" w:rsidR="00261B87" w:rsidRPr="00690377" w:rsidRDefault="004870F3" w:rsidP="00261B87">
            <w:pPr>
              <w:tabs>
                <w:tab w:val="left" w:pos="6150"/>
              </w:tabs>
              <w:jc w:val="center"/>
              <w:rPr>
                <w:rFonts w:asciiTheme="majorHAnsi" w:hAnsiTheme="majorHAnsi"/>
                <w:b/>
                <w:bCs/>
                <w:sz w:val="22"/>
                <w:szCs w:val="22"/>
              </w:rPr>
            </w:pPr>
            <w:r w:rsidRPr="00690377">
              <w:rPr>
                <w:rFonts w:asciiTheme="majorHAnsi" w:hAnsiTheme="majorHAnsi"/>
                <w:b/>
                <w:bCs/>
                <w:sz w:val="22"/>
                <w:szCs w:val="22"/>
              </w:rPr>
              <w:t>15</w:t>
            </w:r>
            <w:r w:rsidR="00261B87" w:rsidRPr="00690377">
              <w:rPr>
                <w:rFonts w:asciiTheme="majorHAnsi" w:hAnsiTheme="majorHAnsi"/>
                <w:b/>
                <w:bCs/>
                <w:sz w:val="22"/>
                <w:szCs w:val="22"/>
              </w:rPr>
              <w:t>.06. – 31.08.</w:t>
            </w:r>
          </w:p>
        </w:tc>
        <w:tc>
          <w:tcPr>
            <w:tcW w:w="4644" w:type="dxa"/>
            <w:vAlign w:val="center"/>
          </w:tcPr>
          <w:p w14:paraId="1C05ACF4" w14:textId="77777777" w:rsidR="00261B87" w:rsidRPr="00690377" w:rsidRDefault="00261B87" w:rsidP="00261B87">
            <w:pPr>
              <w:tabs>
                <w:tab w:val="left" w:pos="6150"/>
              </w:tabs>
              <w:jc w:val="center"/>
              <w:rPr>
                <w:rFonts w:asciiTheme="majorHAnsi" w:hAnsiTheme="majorHAnsi"/>
                <w:b/>
                <w:bCs/>
                <w:sz w:val="22"/>
                <w:szCs w:val="22"/>
              </w:rPr>
            </w:pPr>
            <w:r w:rsidRPr="00690377">
              <w:rPr>
                <w:rFonts w:asciiTheme="majorHAnsi" w:hAnsiTheme="majorHAnsi"/>
                <w:b/>
                <w:bCs/>
                <w:sz w:val="22"/>
                <w:szCs w:val="22"/>
              </w:rPr>
              <w:t>10</w:t>
            </w:r>
          </w:p>
        </w:tc>
      </w:tr>
      <w:tr w:rsidR="00261B87" w:rsidRPr="00690377" w14:paraId="3491A682" w14:textId="77777777" w:rsidTr="004870F3">
        <w:trPr>
          <w:trHeight w:val="418"/>
        </w:trPr>
        <w:tc>
          <w:tcPr>
            <w:tcW w:w="4644" w:type="dxa"/>
            <w:vAlign w:val="center"/>
          </w:tcPr>
          <w:p w14:paraId="502E9431" w14:textId="77777777" w:rsidR="00261B87" w:rsidRPr="00690377" w:rsidRDefault="00261B87" w:rsidP="00261B87">
            <w:pPr>
              <w:tabs>
                <w:tab w:val="left" w:pos="6150"/>
              </w:tabs>
              <w:jc w:val="center"/>
              <w:rPr>
                <w:rFonts w:asciiTheme="majorHAnsi" w:hAnsiTheme="majorHAnsi"/>
                <w:b/>
                <w:bCs/>
                <w:sz w:val="22"/>
                <w:szCs w:val="22"/>
              </w:rPr>
            </w:pPr>
            <w:r w:rsidRPr="00690377">
              <w:rPr>
                <w:rFonts w:asciiTheme="majorHAnsi" w:hAnsiTheme="majorHAnsi"/>
                <w:b/>
                <w:bCs/>
                <w:sz w:val="22"/>
                <w:szCs w:val="22"/>
              </w:rPr>
              <w:t>01.06. – 01.10. ili dulje</w:t>
            </w:r>
          </w:p>
        </w:tc>
        <w:tc>
          <w:tcPr>
            <w:tcW w:w="4644" w:type="dxa"/>
            <w:vAlign w:val="center"/>
          </w:tcPr>
          <w:p w14:paraId="25F7F57E" w14:textId="77777777" w:rsidR="00261B87" w:rsidRPr="00690377" w:rsidRDefault="00261B87" w:rsidP="00261B87">
            <w:pPr>
              <w:tabs>
                <w:tab w:val="left" w:pos="6150"/>
              </w:tabs>
              <w:jc w:val="center"/>
              <w:rPr>
                <w:rFonts w:asciiTheme="majorHAnsi" w:hAnsiTheme="majorHAnsi"/>
                <w:b/>
                <w:bCs/>
                <w:sz w:val="22"/>
                <w:szCs w:val="22"/>
              </w:rPr>
            </w:pPr>
            <w:r w:rsidRPr="00690377">
              <w:rPr>
                <w:rFonts w:asciiTheme="majorHAnsi" w:hAnsiTheme="majorHAnsi"/>
                <w:b/>
                <w:bCs/>
                <w:sz w:val="22"/>
                <w:szCs w:val="22"/>
              </w:rPr>
              <w:t>15</w:t>
            </w:r>
          </w:p>
        </w:tc>
      </w:tr>
    </w:tbl>
    <w:p w14:paraId="52ADAADB" w14:textId="77777777" w:rsidR="00261B87" w:rsidRPr="00690377" w:rsidRDefault="00261B87" w:rsidP="00261B87">
      <w:pPr>
        <w:tabs>
          <w:tab w:val="left" w:pos="6150"/>
        </w:tabs>
        <w:jc w:val="both"/>
        <w:rPr>
          <w:rFonts w:asciiTheme="majorHAnsi" w:hAnsiTheme="majorHAnsi"/>
          <w:sz w:val="22"/>
          <w:szCs w:val="22"/>
        </w:rPr>
      </w:pPr>
    </w:p>
    <w:p w14:paraId="3CD726DA" w14:textId="77777777" w:rsidR="00261B87" w:rsidRPr="00690377" w:rsidRDefault="00261B87" w:rsidP="00261B87">
      <w:pPr>
        <w:tabs>
          <w:tab w:val="left" w:pos="6150"/>
        </w:tabs>
        <w:jc w:val="both"/>
        <w:rPr>
          <w:rFonts w:asciiTheme="majorHAnsi" w:hAnsiTheme="majorHAnsi"/>
          <w:sz w:val="22"/>
          <w:szCs w:val="22"/>
        </w:rPr>
      </w:pPr>
      <w:r w:rsidRPr="00690377">
        <w:rPr>
          <w:rFonts w:asciiTheme="majorHAnsi" w:hAnsiTheme="majorHAnsi"/>
          <w:sz w:val="22"/>
          <w:szCs w:val="22"/>
        </w:rPr>
        <w:t>Dokaz o ispunjavanju ovog kriterija jest izjava podnositelja zahtjeva za dozvolu koja se daje uz kaznenu i materijalnu odgovornost.</w:t>
      </w:r>
    </w:p>
    <w:p w14:paraId="24FA4819" w14:textId="77777777" w:rsidR="00261B87" w:rsidRPr="00690377" w:rsidRDefault="00261B87" w:rsidP="00261B87">
      <w:pPr>
        <w:tabs>
          <w:tab w:val="left" w:pos="6150"/>
        </w:tabs>
        <w:jc w:val="both"/>
        <w:rPr>
          <w:rFonts w:asciiTheme="majorHAnsi" w:hAnsiTheme="majorHAnsi"/>
          <w:sz w:val="22"/>
          <w:szCs w:val="22"/>
        </w:rPr>
      </w:pPr>
    </w:p>
    <w:p w14:paraId="30ACA4D3" w14:textId="77777777" w:rsidR="00261B87" w:rsidRPr="00690377" w:rsidRDefault="00261B87" w:rsidP="004870F3">
      <w:pPr>
        <w:tabs>
          <w:tab w:val="left" w:pos="6150"/>
        </w:tabs>
        <w:ind w:left="284" w:hanging="284"/>
        <w:jc w:val="both"/>
        <w:rPr>
          <w:rFonts w:asciiTheme="majorHAnsi" w:hAnsiTheme="majorHAnsi"/>
          <w:b/>
          <w:sz w:val="22"/>
          <w:szCs w:val="22"/>
        </w:rPr>
      </w:pPr>
      <w:r w:rsidRPr="00690377">
        <w:rPr>
          <w:rFonts w:asciiTheme="majorHAnsi" w:hAnsiTheme="majorHAnsi"/>
          <w:b/>
          <w:sz w:val="22"/>
          <w:szCs w:val="22"/>
        </w:rPr>
        <w:t xml:space="preserve">4. Prethodno iskustvo i dobro i odgovorno obavljanje djelatnosti, odnosno korištenje pomorskog dobra </w:t>
      </w:r>
    </w:p>
    <w:p w14:paraId="6A3BFFE7" w14:textId="77777777" w:rsidR="00261B87" w:rsidRPr="00690377" w:rsidRDefault="00261B87" w:rsidP="00261B87">
      <w:pPr>
        <w:tabs>
          <w:tab w:val="left" w:pos="6150"/>
        </w:tabs>
        <w:jc w:val="both"/>
        <w:rPr>
          <w:rFonts w:asciiTheme="majorHAnsi" w:hAnsiTheme="majorHAnsi"/>
          <w:sz w:val="22"/>
          <w:szCs w:val="22"/>
        </w:rPr>
      </w:pPr>
    </w:p>
    <w:p w14:paraId="1AD5252D" w14:textId="77777777" w:rsidR="00261B87" w:rsidRPr="00690377" w:rsidRDefault="00261B87" w:rsidP="00261B87">
      <w:pPr>
        <w:tabs>
          <w:tab w:val="left" w:pos="6150"/>
        </w:tabs>
        <w:jc w:val="both"/>
        <w:rPr>
          <w:rFonts w:asciiTheme="majorHAnsi" w:hAnsiTheme="majorHAnsi"/>
          <w:sz w:val="22"/>
          <w:szCs w:val="22"/>
        </w:rPr>
      </w:pPr>
      <w:r w:rsidRPr="00690377">
        <w:rPr>
          <w:rFonts w:asciiTheme="majorHAnsi" w:hAnsiTheme="majorHAnsi"/>
          <w:sz w:val="22"/>
          <w:szCs w:val="22"/>
        </w:rPr>
        <w:t xml:space="preserve">Prethodno iskustvo i dobro i odgovorno obavljanje djelatnosti, odnosno korištenje pomorskog dobra – </w:t>
      </w:r>
      <w:r w:rsidRPr="00690377">
        <w:rPr>
          <w:rFonts w:asciiTheme="majorHAnsi" w:hAnsiTheme="majorHAnsi"/>
          <w:b/>
          <w:bCs/>
          <w:sz w:val="22"/>
          <w:szCs w:val="22"/>
        </w:rPr>
        <w:t>PI</w:t>
      </w:r>
      <w:r w:rsidRPr="00690377">
        <w:rPr>
          <w:rFonts w:asciiTheme="majorHAnsi" w:hAnsiTheme="majorHAnsi"/>
          <w:sz w:val="22"/>
          <w:szCs w:val="22"/>
        </w:rPr>
        <w:t xml:space="preserve">, najviše 10% ocjene ponude. </w:t>
      </w:r>
    </w:p>
    <w:p w14:paraId="7DFFE42B" w14:textId="77777777" w:rsidR="00261B87" w:rsidRPr="00690377" w:rsidRDefault="00261B87" w:rsidP="00261B87">
      <w:pPr>
        <w:tabs>
          <w:tab w:val="left" w:pos="6150"/>
        </w:tabs>
        <w:jc w:val="both"/>
        <w:rPr>
          <w:rFonts w:asciiTheme="majorHAnsi" w:hAnsiTheme="majorHAnsi"/>
          <w:sz w:val="22"/>
          <w:szCs w:val="22"/>
        </w:rPr>
      </w:pPr>
    </w:p>
    <w:p w14:paraId="5CE147FF" w14:textId="44C4898C" w:rsidR="00261B87" w:rsidRPr="00690377" w:rsidRDefault="00261B87" w:rsidP="00261B87">
      <w:pPr>
        <w:tabs>
          <w:tab w:val="left" w:pos="6150"/>
        </w:tabs>
        <w:jc w:val="both"/>
        <w:rPr>
          <w:rFonts w:asciiTheme="majorHAnsi" w:hAnsiTheme="majorHAnsi"/>
          <w:sz w:val="22"/>
          <w:szCs w:val="22"/>
        </w:rPr>
      </w:pPr>
      <w:r w:rsidRPr="00690377">
        <w:rPr>
          <w:rFonts w:asciiTheme="majorHAnsi" w:hAnsiTheme="majorHAnsi"/>
          <w:sz w:val="22"/>
          <w:szCs w:val="22"/>
        </w:rPr>
        <w:t>Prethodno iskustvo dokazuje se ispravom (preslika koncesijskog odobrenja</w:t>
      </w:r>
      <w:r w:rsidR="00561602">
        <w:rPr>
          <w:rFonts w:asciiTheme="majorHAnsi" w:hAnsiTheme="majorHAnsi"/>
          <w:sz w:val="22"/>
          <w:szCs w:val="22"/>
        </w:rPr>
        <w:t xml:space="preserve"> i/ili dozvole</w:t>
      </w:r>
      <w:r w:rsidRPr="00690377">
        <w:rPr>
          <w:rFonts w:asciiTheme="majorHAnsi" w:hAnsiTheme="majorHAnsi"/>
          <w:sz w:val="22"/>
          <w:szCs w:val="22"/>
        </w:rPr>
        <w:t xml:space="preserve">) iz koje je razvidno da je podnositelj zahtjeva obavljao gospodarsku djelatnost na pomorskom dobru </w:t>
      </w:r>
      <w:r w:rsidRPr="00690377">
        <w:rPr>
          <w:rFonts w:asciiTheme="majorHAnsi" w:hAnsiTheme="majorHAnsi"/>
          <w:sz w:val="22"/>
          <w:szCs w:val="22"/>
        </w:rPr>
        <w:lastRenderedPageBreak/>
        <w:t>temeljem koncesije</w:t>
      </w:r>
      <w:r w:rsidR="00561602">
        <w:rPr>
          <w:rFonts w:asciiTheme="majorHAnsi" w:hAnsiTheme="majorHAnsi"/>
          <w:sz w:val="22"/>
          <w:szCs w:val="22"/>
        </w:rPr>
        <w:t xml:space="preserve">, </w:t>
      </w:r>
      <w:r w:rsidRPr="00690377">
        <w:rPr>
          <w:rFonts w:asciiTheme="majorHAnsi" w:hAnsiTheme="majorHAnsi"/>
          <w:sz w:val="22"/>
          <w:szCs w:val="22"/>
        </w:rPr>
        <w:t>koncesijskog odobrenja</w:t>
      </w:r>
      <w:r w:rsidR="00561602">
        <w:rPr>
          <w:rFonts w:asciiTheme="majorHAnsi" w:hAnsiTheme="majorHAnsi"/>
          <w:sz w:val="22"/>
          <w:szCs w:val="22"/>
        </w:rPr>
        <w:t xml:space="preserve"> ili dozvole</w:t>
      </w:r>
      <w:r w:rsidRPr="00690377">
        <w:rPr>
          <w:rFonts w:asciiTheme="majorHAnsi" w:hAnsiTheme="majorHAnsi"/>
          <w:sz w:val="22"/>
          <w:szCs w:val="22"/>
        </w:rPr>
        <w:t xml:space="preserve"> isključivo na području </w:t>
      </w:r>
      <w:r w:rsidR="004870F3" w:rsidRPr="00690377">
        <w:rPr>
          <w:rFonts w:asciiTheme="majorHAnsi" w:hAnsiTheme="majorHAnsi"/>
          <w:sz w:val="22"/>
          <w:szCs w:val="22"/>
        </w:rPr>
        <w:t>Grada Staroga Grada.</w:t>
      </w:r>
    </w:p>
    <w:p w14:paraId="4993DD93" w14:textId="77777777" w:rsidR="00261B87" w:rsidRPr="00690377" w:rsidRDefault="00261B87" w:rsidP="00261B87">
      <w:pPr>
        <w:tabs>
          <w:tab w:val="left" w:pos="6150"/>
        </w:tabs>
        <w:jc w:val="both"/>
        <w:rPr>
          <w:rFonts w:asciiTheme="majorHAnsi" w:hAnsiTheme="majorHAnsi"/>
          <w:sz w:val="22"/>
          <w:szCs w:val="22"/>
        </w:rPr>
      </w:pPr>
    </w:p>
    <w:p w14:paraId="48A8255F" w14:textId="77777777" w:rsidR="00261B87" w:rsidRPr="00690377" w:rsidRDefault="00261B87" w:rsidP="00261B87">
      <w:pPr>
        <w:tabs>
          <w:tab w:val="left" w:pos="6150"/>
        </w:tabs>
        <w:jc w:val="both"/>
        <w:rPr>
          <w:rFonts w:asciiTheme="majorHAnsi" w:hAnsiTheme="majorHAnsi"/>
          <w:sz w:val="22"/>
          <w:szCs w:val="22"/>
        </w:rPr>
      </w:pPr>
      <w:r w:rsidRPr="00690377">
        <w:rPr>
          <w:rFonts w:asciiTheme="majorHAnsi" w:hAnsiTheme="majorHAnsi"/>
          <w:sz w:val="22"/>
          <w:szCs w:val="22"/>
        </w:rPr>
        <w:t>Dokaz o dobrom i odgovornom obavljanju djelatnosti/korištenju pomorskog dobra jest Izjava podnositelja zahtjeva koja se daje uz kaznenu i materijalnu odgovornost ovjerena od strane Javnog bilježnika da protiv podnositelja zahtjeva za izdavanje dozvole nije izrečena upravna ili druga mjera zbog kršenja propisa na pomorskom dobru od strane nadležne inspekcije ili komunalnog redarstva i da protiv istog nije donesena pravomoćna presuda kojom je utvrđeno da je isti kršio pozitivne propise na pomorskom dobru.</w:t>
      </w:r>
    </w:p>
    <w:p w14:paraId="75AE8699" w14:textId="77777777" w:rsidR="00261B87" w:rsidRPr="00690377" w:rsidRDefault="00261B87" w:rsidP="00261B87">
      <w:pPr>
        <w:tabs>
          <w:tab w:val="left" w:pos="6150"/>
        </w:tabs>
        <w:jc w:val="both"/>
        <w:rPr>
          <w:rFonts w:asciiTheme="majorHAnsi" w:hAnsiTheme="majorHAnsi"/>
          <w:sz w:val="22"/>
          <w:szCs w:val="22"/>
        </w:rPr>
      </w:pPr>
    </w:p>
    <w:p w14:paraId="436E9AA9" w14:textId="77777777" w:rsidR="00261B87" w:rsidRPr="00690377" w:rsidRDefault="00261B87" w:rsidP="00261B87">
      <w:pPr>
        <w:tabs>
          <w:tab w:val="left" w:pos="6150"/>
        </w:tabs>
        <w:jc w:val="both"/>
        <w:rPr>
          <w:rFonts w:asciiTheme="majorHAnsi" w:hAnsiTheme="majorHAnsi"/>
          <w:sz w:val="22"/>
          <w:szCs w:val="22"/>
        </w:rPr>
      </w:pPr>
      <w:r w:rsidRPr="00690377">
        <w:rPr>
          <w:rFonts w:asciiTheme="majorHAnsi" w:hAnsiTheme="majorHAnsi"/>
          <w:sz w:val="22"/>
          <w:szCs w:val="22"/>
        </w:rPr>
        <w:t>Ukoliko izjava nije dostavljena smatrat će se da ponuditelj nije ispunio traženi kriterij te za isti neće ostvariti bodove.</w:t>
      </w:r>
    </w:p>
    <w:p w14:paraId="053021A3" w14:textId="77777777" w:rsidR="00261B87" w:rsidRPr="00690377" w:rsidRDefault="00261B87" w:rsidP="00261B87">
      <w:pPr>
        <w:tabs>
          <w:tab w:val="left" w:pos="6150"/>
        </w:tabs>
        <w:jc w:val="both"/>
        <w:rPr>
          <w:rFonts w:asciiTheme="majorHAnsi" w:hAnsiTheme="majorHAnsi"/>
          <w:sz w:val="22"/>
          <w:szCs w:val="22"/>
        </w:rPr>
      </w:pPr>
    </w:p>
    <w:p w14:paraId="22870E55" w14:textId="77777777" w:rsidR="00261B87" w:rsidRPr="00690377" w:rsidRDefault="00261B87" w:rsidP="00261B87">
      <w:pPr>
        <w:tabs>
          <w:tab w:val="left" w:pos="6150"/>
        </w:tabs>
        <w:jc w:val="both"/>
        <w:rPr>
          <w:rFonts w:asciiTheme="majorHAnsi" w:hAnsiTheme="majorHAnsi"/>
          <w:sz w:val="22"/>
          <w:szCs w:val="22"/>
        </w:rPr>
      </w:pPr>
      <w:r w:rsidRPr="00690377">
        <w:rPr>
          <w:rFonts w:asciiTheme="majorHAnsi" w:hAnsiTheme="majorHAnsi"/>
          <w:sz w:val="22"/>
          <w:szCs w:val="22"/>
        </w:rPr>
        <w:t xml:space="preserve">Broj bodova za kriterij prethodnog iskustva i dobro i odgovornog obavljanja djelatnosti, odnosno korištenja pomorskog dobra sa sljedećom skalom bodova:  </w:t>
      </w:r>
    </w:p>
    <w:p w14:paraId="323D9B7C" w14:textId="77777777" w:rsidR="00261B87" w:rsidRPr="00690377" w:rsidRDefault="00261B87" w:rsidP="00261B87">
      <w:pPr>
        <w:tabs>
          <w:tab w:val="left" w:pos="6150"/>
        </w:tabs>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1979"/>
      </w:tblGrid>
      <w:tr w:rsidR="00261B87" w:rsidRPr="00690377" w14:paraId="3E351B04" w14:textId="77777777" w:rsidTr="004870F3">
        <w:trPr>
          <w:trHeight w:val="665"/>
        </w:trPr>
        <w:tc>
          <w:tcPr>
            <w:tcW w:w="7083" w:type="dxa"/>
            <w:vAlign w:val="center"/>
          </w:tcPr>
          <w:p w14:paraId="05694C90" w14:textId="77777777" w:rsidR="00261B87" w:rsidRPr="00690377" w:rsidRDefault="00261B87" w:rsidP="00261B87">
            <w:pPr>
              <w:tabs>
                <w:tab w:val="left" w:pos="6150"/>
              </w:tabs>
              <w:jc w:val="both"/>
              <w:rPr>
                <w:rFonts w:asciiTheme="majorHAnsi" w:hAnsiTheme="majorHAnsi"/>
                <w:sz w:val="22"/>
                <w:szCs w:val="22"/>
              </w:rPr>
            </w:pPr>
            <w:r w:rsidRPr="00690377">
              <w:rPr>
                <w:rFonts w:asciiTheme="majorHAnsi" w:hAnsiTheme="majorHAnsi"/>
                <w:sz w:val="22"/>
                <w:szCs w:val="22"/>
              </w:rPr>
              <w:t xml:space="preserve">Prethodno iskustvo u obavljanju gospodarske djelatnosti na pomorskom dobru temeljem koncesije ili koncesijskog odobrenja (PI)                                                         </w:t>
            </w:r>
          </w:p>
        </w:tc>
        <w:tc>
          <w:tcPr>
            <w:tcW w:w="1979" w:type="dxa"/>
            <w:vAlign w:val="center"/>
          </w:tcPr>
          <w:p w14:paraId="33AAE58D" w14:textId="77777777" w:rsidR="00261B87" w:rsidRPr="00690377" w:rsidRDefault="00261B87" w:rsidP="00261B87">
            <w:pPr>
              <w:tabs>
                <w:tab w:val="left" w:pos="6150"/>
              </w:tabs>
              <w:jc w:val="center"/>
              <w:rPr>
                <w:rFonts w:asciiTheme="majorHAnsi" w:hAnsiTheme="majorHAnsi"/>
                <w:sz w:val="22"/>
                <w:szCs w:val="22"/>
              </w:rPr>
            </w:pPr>
            <w:r w:rsidRPr="00690377">
              <w:rPr>
                <w:rFonts w:asciiTheme="majorHAnsi" w:hAnsiTheme="majorHAnsi"/>
                <w:sz w:val="22"/>
                <w:szCs w:val="22"/>
              </w:rPr>
              <w:t>Broj bodova</w:t>
            </w:r>
          </w:p>
        </w:tc>
      </w:tr>
      <w:tr w:rsidR="00261B87" w:rsidRPr="00690377" w14:paraId="7A83C1B7" w14:textId="77777777" w:rsidTr="004870F3">
        <w:trPr>
          <w:trHeight w:val="844"/>
        </w:trPr>
        <w:tc>
          <w:tcPr>
            <w:tcW w:w="7083" w:type="dxa"/>
            <w:vAlign w:val="center"/>
          </w:tcPr>
          <w:p w14:paraId="165A40E9" w14:textId="77777777" w:rsidR="00261B87" w:rsidRPr="00690377" w:rsidRDefault="00261B87" w:rsidP="00261B87">
            <w:pPr>
              <w:tabs>
                <w:tab w:val="left" w:pos="6150"/>
              </w:tabs>
              <w:jc w:val="both"/>
              <w:rPr>
                <w:rFonts w:asciiTheme="majorHAnsi" w:hAnsiTheme="majorHAnsi"/>
                <w:sz w:val="22"/>
                <w:szCs w:val="22"/>
              </w:rPr>
            </w:pPr>
            <w:r w:rsidRPr="00690377">
              <w:rPr>
                <w:rFonts w:asciiTheme="majorHAnsi" w:hAnsiTheme="majorHAnsi"/>
                <w:sz w:val="22"/>
                <w:szCs w:val="22"/>
              </w:rPr>
              <w:t>Broj godina koliko ponuditelj obavlja djelatnost za koju podnosi ponudu ili koncesijskih odobrenja (ugovora)   koja su izdana ponuditelju u godinama:</w:t>
            </w:r>
          </w:p>
        </w:tc>
        <w:tc>
          <w:tcPr>
            <w:tcW w:w="1979" w:type="dxa"/>
            <w:vAlign w:val="center"/>
          </w:tcPr>
          <w:p w14:paraId="1F78DB5A" w14:textId="77777777" w:rsidR="00261B87" w:rsidRPr="00690377" w:rsidRDefault="00261B87" w:rsidP="00261B87">
            <w:pPr>
              <w:tabs>
                <w:tab w:val="left" w:pos="6150"/>
              </w:tabs>
              <w:jc w:val="center"/>
              <w:rPr>
                <w:rFonts w:asciiTheme="majorHAnsi" w:hAnsiTheme="majorHAnsi"/>
                <w:sz w:val="22"/>
                <w:szCs w:val="22"/>
              </w:rPr>
            </w:pPr>
          </w:p>
        </w:tc>
      </w:tr>
      <w:tr w:rsidR="00261B87" w:rsidRPr="00690377" w14:paraId="3980FE5B" w14:textId="77777777" w:rsidTr="004870F3">
        <w:trPr>
          <w:trHeight w:val="418"/>
        </w:trPr>
        <w:tc>
          <w:tcPr>
            <w:tcW w:w="7083" w:type="dxa"/>
            <w:vAlign w:val="center"/>
          </w:tcPr>
          <w:p w14:paraId="2BAB8843" w14:textId="77777777" w:rsidR="00261B87" w:rsidRPr="00690377" w:rsidRDefault="00261B87" w:rsidP="00261B87">
            <w:pPr>
              <w:tabs>
                <w:tab w:val="left" w:pos="6150"/>
              </w:tabs>
              <w:jc w:val="center"/>
              <w:rPr>
                <w:rFonts w:asciiTheme="majorHAnsi" w:hAnsiTheme="majorHAnsi"/>
                <w:b/>
                <w:bCs/>
                <w:sz w:val="22"/>
                <w:szCs w:val="22"/>
              </w:rPr>
            </w:pPr>
            <w:r w:rsidRPr="00690377">
              <w:rPr>
                <w:rFonts w:asciiTheme="majorHAnsi" w:hAnsiTheme="majorHAnsi"/>
                <w:b/>
                <w:bCs/>
                <w:sz w:val="22"/>
                <w:szCs w:val="22"/>
              </w:rPr>
              <w:t>do 2 godine</w:t>
            </w:r>
          </w:p>
        </w:tc>
        <w:tc>
          <w:tcPr>
            <w:tcW w:w="1979" w:type="dxa"/>
            <w:vAlign w:val="center"/>
          </w:tcPr>
          <w:p w14:paraId="6E9732B3" w14:textId="77777777" w:rsidR="00261B87" w:rsidRPr="00690377" w:rsidRDefault="00261B87" w:rsidP="00261B87">
            <w:pPr>
              <w:tabs>
                <w:tab w:val="left" w:pos="6150"/>
              </w:tabs>
              <w:jc w:val="center"/>
              <w:rPr>
                <w:rFonts w:asciiTheme="majorHAnsi" w:hAnsiTheme="majorHAnsi"/>
                <w:b/>
                <w:bCs/>
                <w:sz w:val="22"/>
                <w:szCs w:val="22"/>
              </w:rPr>
            </w:pPr>
            <w:r w:rsidRPr="00690377">
              <w:rPr>
                <w:rFonts w:asciiTheme="majorHAnsi" w:hAnsiTheme="majorHAnsi"/>
                <w:b/>
                <w:bCs/>
                <w:sz w:val="22"/>
                <w:szCs w:val="22"/>
              </w:rPr>
              <w:t>0</w:t>
            </w:r>
          </w:p>
        </w:tc>
      </w:tr>
      <w:tr w:rsidR="00261B87" w:rsidRPr="00690377" w14:paraId="452ECC93" w14:textId="77777777" w:rsidTr="004870F3">
        <w:trPr>
          <w:trHeight w:val="423"/>
        </w:trPr>
        <w:tc>
          <w:tcPr>
            <w:tcW w:w="7083" w:type="dxa"/>
            <w:vAlign w:val="center"/>
          </w:tcPr>
          <w:p w14:paraId="24AAB051" w14:textId="77777777" w:rsidR="00261B87" w:rsidRPr="00690377" w:rsidRDefault="00261B87" w:rsidP="00261B87">
            <w:pPr>
              <w:tabs>
                <w:tab w:val="left" w:pos="6150"/>
              </w:tabs>
              <w:jc w:val="center"/>
              <w:rPr>
                <w:rFonts w:asciiTheme="majorHAnsi" w:hAnsiTheme="majorHAnsi"/>
                <w:b/>
                <w:sz w:val="22"/>
                <w:szCs w:val="22"/>
              </w:rPr>
            </w:pPr>
            <w:r w:rsidRPr="00690377">
              <w:rPr>
                <w:rFonts w:asciiTheme="majorHAnsi" w:hAnsiTheme="majorHAnsi"/>
                <w:b/>
                <w:sz w:val="22"/>
                <w:szCs w:val="22"/>
              </w:rPr>
              <w:t>2 – 5 godina</w:t>
            </w:r>
          </w:p>
        </w:tc>
        <w:tc>
          <w:tcPr>
            <w:tcW w:w="1979" w:type="dxa"/>
            <w:vAlign w:val="center"/>
          </w:tcPr>
          <w:p w14:paraId="433AE34D" w14:textId="77777777" w:rsidR="00261B87" w:rsidRPr="00690377" w:rsidRDefault="00261B87" w:rsidP="00261B87">
            <w:pPr>
              <w:tabs>
                <w:tab w:val="left" w:pos="6150"/>
              </w:tabs>
              <w:jc w:val="center"/>
              <w:rPr>
                <w:rFonts w:asciiTheme="majorHAnsi" w:hAnsiTheme="majorHAnsi"/>
                <w:b/>
                <w:sz w:val="22"/>
                <w:szCs w:val="22"/>
              </w:rPr>
            </w:pPr>
            <w:r w:rsidRPr="00690377">
              <w:rPr>
                <w:rFonts w:asciiTheme="majorHAnsi" w:hAnsiTheme="majorHAnsi"/>
                <w:b/>
                <w:sz w:val="22"/>
                <w:szCs w:val="22"/>
              </w:rPr>
              <w:t>7</w:t>
            </w:r>
          </w:p>
        </w:tc>
      </w:tr>
      <w:tr w:rsidR="00261B87" w:rsidRPr="00690377" w14:paraId="71D67B22" w14:textId="77777777" w:rsidTr="004870F3">
        <w:trPr>
          <w:trHeight w:val="399"/>
        </w:trPr>
        <w:tc>
          <w:tcPr>
            <w:tcW w:w="7083" w:type="dxa"/>
            <w:vAlign w:val="center"/>
          </w:tcPr>
          <w:p w14:paraId="2F6B07CF" w14:textId="77777777" w:rsidR="00261B87" w:rsidRPr="00690377" w:rsidRDefault="00261B87" w:rsidP="00261B87">
            <w:pPr>
              <w:tabs>
                <w:tab w:val="left" w:pos="6150"/>
              </w:tabs>
              <w:jc w:val="center"/>
              <w:rPr>
                <w:rFonts w:asciiTheme="majorHAnsi" w:hAnsiTheme="majorHAnsi"/>
                <w:b/>
                <w:sz w:val="22"/>
                <w:szCs w:val="22"/>
              </w:rPr>
            </w:pPr>
            <w:r w:rsidRPr="00690377">
              <w:rPr>
                <w:rFonts w:asciiTheme="majorHAnsi" w:hAnsiTheme="majorHAnsi"/>
                <w:b/>
                <w:sz w:val="22"/>
                <w:szCs w:val="22"/>
              </w:rPr>
              <w:t>5 i više godina</w:t>
            </w:r>
          </w:p>
        </w:tc>
        <w:tc>
          <w:tcPr>
            <w:tcW w:w="1979" w:type="dxa"/>
            <w:vAlign w:val="center"/>
          </w:tcPr>
          <w:p w14:paraId="381752F6" w14:textId="77777777" w:rsidR="00261B87" w:rsidRPr="00690377" w:rsidRDefault="00261B87" w:rsidP="00261B87">
            <w:pPr>
              <w:tabs>
                <w:tab w:val="left" w:pos="6150"/>
              </w:tabs>
              <w:jc w:val="center"/>
              <w:rPr>
                <w:rFonts w:asciiTheme="majorHAnsi" w:hAnsiTheme="majorHAnsi"/>
                <w:b/>
                <w:sz w:val="22"/>
                <w:szCs w:val="22"/>
              </w:rPr>
            </w:pPr>
            <w:r w:rsidRPr="00690377">
              <w:rPr>
                <w:rFonts w:asciiTheme="majorHAnsi" w:hAnsiTheme="majorHAnsi"/>
                <w:b/>
                <w:sz w:val="22"/>
                <w:szCs w:val="22"/>
              </w:rPr>
              <w:t>10</w:t>
            </w:r>
          </w:p>
        </w:tc>
      </w:tr>
    </w:tbl>
    <w:p w14:paraId="1ACFB28B" w14:textId="77777777" w:rsidR="009154AC" w:rsidRPr="00690377" w:rsidRDefault="009154AC" w:rsidP="00261B87">
      <w:pPr>
        <w:spacing w:after="120" w:line="276" w:lineRule="auto"/>
        <w:jc w:val="both"/>
        <w:rPr>
          <w:rFonts w:asciiTheme="majorHAnsi" w:hAnsiTheme="majorHAnsi"/>
          <w:bCs/>
          <w:sz w:val="22"/>
          <w:szCs w:val="22"/>
        </w:rPr>
      </w:pPr>
    </w:p>
    <w:p w14:paraId="6C299DAC" w14:textId="155000DD" w:rsidR="00261B87" w:rsidRPr="00690377" w:rsidRDefault="004870F3" w:rsidP="004870F3">
      <w:pPr>
        <w:pStyle w:val="ListParagraph"/>
        <w:numPr>
          <w:ilvl w:val="0"/>
          <w:numId w:val="6"/>
        </w:numPr>
        <w:spacing w:after="120" w:line="276" w:lineRule="auto"/>
        <w:ind w:left="567" w:hanging="283"/>
        <w:jc w:val="both"/>
        <w:rPr>
          <w:rFonts w:asciiTheme="majorHAnsi" w:hAnsiTheme="majorHAnsi"/>
          <w:bCs/>
          <w:sz w:val="22"/>
          <w:szCs w:val="22"/>
        </w:rPr>
      </w:pPr>
      <w:r w:rsidRPr="00690377">
        <w:rPr>
          <w:rFonts w:asciiTheme="majorHAnsi" w:hAnsiTheme="majorHAnsi"/>
          <w:bCs/>
          <w:sz w:val="22"/>
          <w:szCs w:val="22"/>
        </w:rPr>
        <w:t>ODLUKA O ODABIRU NAJPOVOLJNIJEG PONUDITELJA</w:t>
      </w:r>
    </w:p>
    <w:p w14:paraId="3F9AECBE" w14:textId="77777777" w:rsidR="004870F3" w:rsidRPr="00690377" w:rsidRDefault="004870F3" w:rsidP="004870F3">
      <w:pPr>
        <w:tabs>
          <w:tab w:val="left" w:pos="6150"/>
        </w:tabs>
        <w:jc w:val="both"/>
        <w:rPr>
          <w:rFonts w:asciiTheme="majorHAnsi" w:hAnsiTheme="majorHAnsi"/>
          <w:sz w:val="22"/>
        </w:rPr>
      </w:pPr>
      <w:r w:rsidRPr="00690377">
        <w:rPr>
          <w:rFonts w:asciiTheme="majorHAnsi" w:hAnsiTheme="majorHAnsi"/>
          <w:sz w:val="22"/>
        </w:rPr>
        <w:t>Po donošenju Odluke o odabiru najpovoljnijeg ponuditelja za dodjelu dozvola, a prije donošenja Rješenja o dodjeli dozvole na pomorskom dobru, odabrani ovlaštenik dozvole dužan je dostaviti bjanko zadužnicu na novčani iznos koji obuhvaća dvostruki iznos ponuđene novčane naknade za dodjelu dozvole na pomorskom dobru ovjerenu od javnog bilježnika kojom ovlaštenik dozvole na pomorskom dobru daje suglasnost da se može provesti prisilna ovrha na svim njegovim računima, a radi naplate dospjele, a nenaplaćene naknade za dozvolu na pomorskom dobru za naknadu štete koja može nastati zbog neispunjenja obveza iz dozvole na pomorskom dobru, za korištenje dozvole na pomorskom dobru preko mjere te radi naplate eventualnih troškova ovrhe.</w:t>
      </w:r>
    </w:p>
    <w:p w14:paraId="357909EB" w14:textId="77777777" w:rsidR="004870F3" w:rsidRPr="00690377" w:rsidRDefault="004870F3" w:rsidP="004870F3">
      <w:pPr>
        <w:tabs>
          <w:tab w:val="left" w:pos="6150"/>
        </w:tabs>
        <w:jc w:val="both"/>
        <w:rPr>
          <w:rFonts w:asciiTheme="majorHAnsi" w:hAnsiTheme="majorHAnsi"/>
          <w:sz w:val="22"/>
        </w:rPr>
      </w:pPr>
    </w:p>
    <w:p w14:paraId="7F7E4E7D" w14:textId="77777777" w:rsidR="004870F3" w:rsidRPr="00690377" w:rsidRDefault="004870F3" w:rsidP="004870F3">
      <w:pPr>
        <w:tabs>
          <w:tab w:val="left" w:pos="6150"/>
        </w:tabs>
        <w:jc w:val="both"/>
        <w:rPr>
          <w:rFonts w:asciiTheme="majorHAnsi" w:hAnsiTheme="majorHAnsi"/>
          <w:sz w:val="22"/>
        </w:rPr>
      </w:pPr>
      <w:r w:rsidRPr="00690377">
        <w:rPr>
          <w:rFonts w:asciiTheme="majorHAnsi" w:hAnsiTheme="majorHAnsi"/>
          <w:sz w:val="22"/>
        </w:rPr>
        <w:t xml:space="preserve">Ukoliko prvi najpovoljniji ponuditelj odustane od svoje Ponude, gubi pravo na povrat jamstva za ozbiljnost  Ponude te će se u tom slučaju odabrati slijedeći najviše rangirani ponuditelj. </w:t>
      </w:r>
    </w:p>
    <w:p w14:paraId="7F7C9E8D" w14:textId="77777777" w:rsidR="002230BA" w:rsidRPr="00690377" w:rsidRDefault="002230BA" w:rsidP="004870F3">
      <w:pPr>
        <w:tabs>
          <w:tab w:val="left" w:pos="6150"/>
        </w:tabs>
        <w:jc w:val="both"/>
        <w:rPr>
          <w:rFonts w:asciiTheme="majorHAnsi" w:hAnsiTheme="majorHAnsi"/>
          <w:sz w:val="22"/>
        </w:rPr>
      </w:pPr>
    </w:p>
    <w:p w14:paraId="5797B928" w14:textId="77777777" w:rsidR="005A48ED" w:rsidRPr="00690377" w:rsidRDefault="005A48ED" w:rsidP="004870F3">
      <w:pPr>
        <w:tabs>
          <w:tab w:val="left" w:pos="6150"/>
        </w:tabs>
        <w:jc w:val="both"/>
        <w:rPr>
          <w:rFonts w:asciiTheme="majorHAnsi" w:hAnsiTheme="majorHAnsi"/>
          <w:sz w:val="22"/>
        </w:rPr>
      </w:pPr>
    </w:p>
    <w:p w14:paraId="6ADB8300" w14:textId="0CCD11CB" w:rsidR="002230BA" w:rsidRPr="009154AC" w:rsidRDefault="005A48ED" w:rsidP="005A48ED">
      <w:pPr>
        <w:pStyle w:val="ListParagraph"/>
        <w:numPr>
          <w:ilvl w:val="0"/>
          <w:numId w:val="6"/>
        </w:numPr>
        <w:tabs>
          <w:tab w:val="left" w:pos="567"/>
        </w:tabs>
        <w:ind w:left="567" w:hanging="283"/>
        <w:jc w:val="both"/>
        <w:rPr>
          <w:rFonts w:asciiTheme="majorHAnsi" w:hAnsiTheme="majorHAnsi"/>
          <w:sz w:val="22"/>
        </w:rPr>
      </w:pPr>
      <w:r w:rsidRPr="009154AC">
        <w:rPr>
          <w:rFonts w:asciiTheme="majorHAnsi" w:hAnsiTheme="majorHAnsi"/>
          <w:sz w:val="22"/>
        </w:rPr>
        <w:t>PLAĆANJE NAKNADE</w:t>
      </w:r>
    </w:p>
    <w:p w14:paraId="72A70739" w14:textId="77777777" w:rsidR="005A48ED" w:rsidRPr="009154AC" w:rsidRDefault="005A48ED" w:rsidP="005A48ED">
      <w:pPr>
        <w:tabs>
          <w:tab w:val="left" w:pos="567"/>
        </w:tabs>
        <w:jc w:val="both"/>
        <w:rPr>
          <w:rFonts w:asciiTheme="majorHAnsi" w:hAnsiTheme="majorHAnsi"/>
          <w:sz w:val="22"/>
        </w:rPr>
      </w:pPr>
    </w:p>
    <w:p w14:paraId="3A914D07" w14:textId="542D879F" w:rsidR="005A48ED" w:rsidRPr="009154AC" w:rsidRDefault="005A48ED" w:rsidP="005A48ED">
      <w:pPr>
        <w:tabs>
          <w:tab w:val="left" w:pos="6150"/>
        </w:tabs>
        <w:jc w:val="both"/>
        <w:rPr>
          <w:rFonts w:asciiTheme="majorHAnsi" w:eastAsia="Calibri" w:hAnsiTheme="majorHAnsi"/>
          <w:sz w:val="22"/>
          <w:szCs w:val="22"/>
        </w:rPr>
      </w:pPr>
      <w:r w:rsidRPr="009154AC">
        <w:rPr>
          <w:rFonts w:asciiTheme="majorHAnsi" w:eastAsia="Calibri" w:hAnsiTheme="majorHAnsi"/>
          <w:sz w:val="22"/>
          <w:szCs w:val="22"/>
        </w:rPr>
        <w:t xml:space="preserve">Iznos utvrđene naknade za dozvolu na pomorskom dobru ponuditelj je dužan uplatiti: </w:t>
      </w:r>
    </w:p>
    <w:p w14:paraId="407E094B" w14:textId="77777777" w:rsidR="005A48ED" w:rsidRPr="009154AC" w:rsidRDefault="005A48ED" w:rsidP="005A48ED">
      <w:pPr>
        <w:tabs>
          <w:tab w:val="left" w:pos="6150"/>
        </w:tabs>
        <w:jc w:val="both"/>
        <w:rPr>
          <w:rFonts w:asciiTheme="majorHAnsi" w:eastAsia="Calibri" w:hAnsiTheme="majorHAnsi"/>
          <w:sz w:val="22"/>
          <w:szCs w:val="22"/>
        </w:rPr>
      </w:pPr>
    </w:p>
    <w:p w14:paraId="6FC9C538" w14:textId="77777777" w:rsidR="005A48ED" w:rsidRPr="009154AC" w:rsidRDefault="005A48ED" w:rsidP="005A48ED">
      <w:pPr>
        <w:pStyle w:val="ListParagraph"/>
        <w:numPr>
          <w:ilvl w:val="0"/>
          <w:numId w:val="13"/>
        </w:numPr>
        <w:tabs>
          <w:tab w:val="left" w:pos="6150"/>
        </w:tabs>
        <w:jc w:val="both"/>
        <w:rPr>
          <w:rFonts w:asciiTheme="majorHAnsi" w:eastAsia="Calibri" w:hAnsiTheme="majorHAnsi"/>
          <w:sz w:val="22"/>
          <w:szCs w:val="22"/>
        </w:rPr>
      </w:pPr>
      <w:r w:rsidRPr="009154AC">
        <w:rPr>
          <w:rFonts w:asciiTheme="majorHAnsi" w:eastAsia="Calibri" w:hAnsiTheme="majorHAnsi"/>
          <w:sz w:val="22"/>
          <w:szCs w:val="22"/>
        </w:rPr>
        <w:t xml:space="preserve">u roku od 15 (petnaest) dana od dana pravomoćnosti Rješenja o dodjeli dozvole na pomorskom dobru i to: </w:t>
      </w:r>
    </w:p>
    <w:p w14:paraId="2BA8273A" w14:textId="04CE6470" w:rsidR="005A48ED" w:rsidRPr="009154AC" w:rsidRDefault="005A48ED" w:rsidP="005A48ED">
      <w:pPr>
        <w:pStyle w:val="ListParagraph"/>
        <w:numPr>
          <w:ilvl w:val="0"/>
          <w:numId w:val="12"/>
        </w:numPr>
        <w:tabs>
          <w:tab w:val="left" w:pos="6150"/>
        </w:tabs>
        <w:ind w:left="993" w:hanging="284"/>
        <w:jc w:val="both"/>
        <w:rPr>
          <w:rFonts w:asciiTheme="majorHAnsi" w:eastAsia="Calibri" w:hAnsiTheme="majorHAnsi"/>
          <w:sz w:val="22"/>
          <w:szCs w:val="22"/>
        </w:rPr>
      </w:pPr>
      <w:r w:rsidRPr="009154AC">
        <w:rPr>
          <w:rFonts w:asciiTheme="majorHAnsi" w:eastAsia="Calibri" w:hAnsiTheme="majorHAnsi"/>
          <w:sz w:val="22"/>
          <w:szCs w:val="22"/>
        </w:rPr>
        <w:t>Naknadu za dozvolu na pomorskom dobru za 202</w:t>
      </w:r>
      <w:r w:rsidR="009154AC">
        <w:rPr>
          <w:rFonts w:asciiTheme="majorHAnsi" w:eastAsia="Calibri" w:hAnsiTheme="majorHAnsi"/>
          <w:sz w:val="22"/>
          <w:szCs w:val="22"/>
        </w:rPr>
        <w:t>6</w:t>
      </w:r>
      <w:r w:rsidRPr="009154AC">
        <w:rPr>
          <w:rFonts w:asciiTheme="majorHAnsi" w:eastAsia="Calibri" w:hAnsiTheme="majorHAnsi"/>
          <w:sz w:val="22"/>
          <w:szCs w:val="22"/>
        </w:rPr>
        <w:t xml:space="preserve">. godinu s danom dospijeća 15 (petnaest) dana od dana pravomoćnosti Rješenja o dodjeli dozvole na pomorskom dobru, </w:t>
      </w:r>
    </w:p>
    <w:p w14:paraId="02F44645" w14:textId="0ED3C38E" w:rsidR="005A48ED" w:rsidRDefault="005A48ED" w:rsidP="005A48ED">
      <w:pPr>
        <w:pStyle w:val="ListParagraph"/>
        <w:numPr>
          <w:ilvl w:val="0"/>
          <w:numId w:val="12"/>
        </w:numPr>
        <w:tabs>
          <w:tab w:val="left" w:pos="6150"/>
        </w:tabs>
        <w:ind w:left="993" w:hanging="284"/>
        <w:jc w:val="both"/>
        <w:rPr>
          <w:rFonts w:asciiTheme="majorHAnsi" w:eastAsia="Calibri" w:hAnsiTheme="majorHAnsi"/>
          <w:sz w:val="22"/>
          <w:szCs w:val="22"/>
        </w:rPr>
      </w:pPr>
      <w:r w:rsidRPr="009154AC">
        <w:rPr>
          <w:rFonts w:asciiTheme="majorHAnsi" w:eastAsia="Calibri" w:hAnsiTheme="majorHAnsi"/>
          <w:sz w:val="22"/>
          <w:szCs w:val="22"/>
        </w:rPr>
        <w:t>Naknadu za dozvolu na pomorskom dobru za 202</w:t>
      </w:r>
      <w:r w:rsidR="009154AC">
        <w:rPr>
          <w:rFonts w:asciiTheme="majorHAnsi" w:eastAsia="Calibri" w:hAnsiTheme="majorHAnsi"/>
          <w:sz w:val="22"/>
          <w:szCs w:val="22"/>
        </w:rPr>
        <w:t>7</w:t>
      </w:r>
      <w:r w:rsidRPr="009154AC">
        <w:rPr>
          <w:rFonts w:asciiTheme="majorHAnsi" w:eastAsia="Calibri" w:hAnsiTheme="majorHAnsi"/>
          <w:sz w:val="22"/>
          <w:szCs w:val="22"/>
        </w:rPr>
        <w:t xml:space="preserve">. godinu s danom dospijeća 1 (jednu) godinu od dana pravomoćnosti Rješenja o dodjeli dozvole na pomorskom dobru. </w:t>
      </w:r>
    </w:p>
    <w:p w14:paraId="2A17B6D2" w14:textId="3F026AE8" w:rsidR="009154AC" w:rsidRPr="009154AC" w:rsidRDefault="009154AC" w:rsidP="009154AC">
      <w:pPr>
        <w:pStyle w:val="ListParagraph"/>
        <w:numPr>
          <w:ilvl w:val="0"/>
          <w:numId w:val="12"/>
        </w:numPr>
        <w:ind w:left="993" w:hanging="284"/>
        <w:jc w:val="both"/>
        <w:rPr>
          <w:rFonts w:asciiTheme="majorHAnsi" w:eastAsia="Calibri" w:hAnsiTheme="majorHAnsi"/>
          <w:sz w:val="22"/>
          <w:szCs w:val="22"/>
        </w:rPr>
      </w:pPr>
      <w:r w:rsidRPr="009154AC">
        <w:rPr>
          <w:rFonts w:asciiTheme="majorHAnsi" w:eastAsia="Calibri" w:hAnsiTheme="majorHAnsi"/>
          <w:sz w:val="22"/>
          <w:szCs w:val="22"/>
        </w:rPr>
        <w:t xml:space="preserve">Naknadu za dozvolu na pomorskom dobru za 2027. godinu s danom dospijeća </w:t>
      </w:r>
      <w:r>
        <w:rPr>
          <w:rFonts w:asciiTheme="majorHAnsi" w:eastAsia="Calibri" w:hAnsiTheme="majorHAnsi"/>
          <w:sz w:val="22"/>
          <w:szCs w:val="22"/>
        </w:rPr>
        <w:t>2</w:t>
      </w:r>
      <w:r w:rsidRPr="009154AC">
        <w:rPr>
          <w:rFonts w:asciiTheme="majorHAnsi" w:eastAsia="Calibri" w:hAnsiTheme="majorHAnsi"/>
          <w:sz w:val="22"/>
          <w:szCs w:val="22"/>
        </w:rPr>
        <w:t xml:space="preserve"> (</w:t>
      </w:r>
      <w:r>
        <w:rPr>
          <w:rFonts w:asciiTheme="majorHAnsi" w:eastAsia="Calibri" w:hAnsiTheme="majorHAnsi"/>
          <w:sz w:val="22"/>
          <w:szCs w:val="22"/>
        </w:rPr>
        <w:t>dvije</w:t>
      </w:r>
      <w:r w:rsidRPr="009154AC">
        <w:rPr>
          <w:rFonts w:asciiTheme="majorHAnsi" w:eastAsia="Calibri" w:hAnsiTheme="majorHAnsi"/>
          <w:sz w:val="22"/>
          <w:szCs w:val="22"/>
        </w:rPr>
        <w:t>) godin</w:t>
      </w:r>
      <w:r>
        <w:rPr>
          <w:rFonts w:asciiTheme="majorHAnsi" w:eastAsia="Calibri" w:hAnsiTheme="majorHAnsi"/>
          <w:sz w:val="22"/>
          <w:szCs w:val="22"/>
        </w:rPr>
        <w:t>e</w:t>
      </w:r>
      <w:r w:rsidRPr="009154AC">
        <w:rPr>
          <w:rFonts w:asciiTheme="majorHAnsi" w:eastAsia="Calibri" w:hAnsiTheme="majorHAnsi"/>
          <w:sz w:val="22"/>
          <w:szCs w:val="22"/>
        </w:rPr>
        <w:t xml:space="preserve"> od dana pravomoćnosti Rješenja o dodjeli dozvole na pomorskom dobru. </w:t>
      </w:r>
    </w:p>
    <w:p w14:paraId="6D01E910" w14:textId="77777777" w:rsidR="009154AC" w:rsidRPr="009154AC" w:rsidRDefault="009154AC" w:rsidP="009154AC">
      <w:pPr>
        <w:pStyle w:val="ListParagraph"/>
        <w:tabs>
          <w:tab w:val="left" w:pos="6150"/>
        </w:tabs>
        <w:ind w:left="993"/>
        <w:jc w:val="both"/>
        <w:rPr>
          <w:rFonts w:asciiTheme="majorHAnsi" w:eastAsia="Calibri" w:hAnsiTheme="majorHAnsi"/>
          <w:sz w:val="22"/>
          <w:szCs w:val="22"/>
        </w:rPr>
      </w:pPr>
    </w:p>
    <w:p w14:paraId="677A9FCA" w14:textId="77777777" w:rsidR="005A48ED" w:rsidRPr="00690377" w:rsidRDefault="005A48ED" w:rsidP="005A48ED">
      <w:pPr>
        <w:tabs>
          <w:tab w:val="left" w:pos="567"/>
        </w:tabs>
        <w:jc w:val="both"/>
        <w:rPr>
          <w:rFonts w:asciiTheme="majorHAnsi" w:hAnsiTheme="majorHAnsi"/>
          <w:sz w:val="22"/>
        </w:rPr>
      </w:pPr>
    </w:p>
    <w:p w14:paraId="3E90BE1F" w14:textId="536DE26C" w:rsidR="005A48ED" w:rsidRPr="00690377" w:rsidRDefault="005A48ED" w:rsidP="005A48ED">
      <w:pPr>
        <w:pStyle w:val="ListParagraph"/>
        <w:numPr>
          <w:ilvl w:val="0"/>
          <w:numId w:val="6"/>
        </w:numPr>
        <w:tabs>
          <w:tab w:val="left" w:pos="567"/>
        </w:tabs>
        <w:ind w:left="567" w:hanging="425"/>
        <w:jc w:val="both"/>
        <w:rPr>
          <w:rFonts w:asciiTheme="majorHAnsi" w:hAnsiTheme="majorHAnsi"/>
          <w:sz w:val="22"/>
        </w:rPr>
      </w:pPr>
      <w:r w:rsidRPr="00690377">
        <w:rPr>
          <w:rFonts w:asciiTheme="majorHAnsi" w:hAnsiTheme="majorHAnsi"/>
          <w:sz w:val="22"/>
        </w:rPr>
        <w:t xml:space="preserve">ODREDBE O OBAVLJANJU DJELATNOSTI </w:t>
      </w:r>
    </w:p>
    <w:p w14:paraId="393DD522" w14:textId="77777777" w:rsidR="004870F3" w:rsidRPr="00690377" w:rsidRDefault="004870F3" w:rsidP="004870F3">
      <w:pPr>
        <w:spacing w:after="120" w:line="276" w:lineRule="auto"/>
        <w:jc w:val="both"/>
        <w:rPr>
          <w:rFonts w:asciiTheme="majorHAnsi" w:hAnsiTheme="majorHAnsi"/>
          <w:bCs/>
          <w:sz w:val="22"/>
          <w:szCs w:val="22"/>
        </w:rPr>
      </w:pPr>
    </w:p>
    <w:p w14:paraId="4EE06E5B" w14:textId="77777777" w:rsidR="005A48ED" w:rsidRPr="00690377" w:rsidRDefault="005A48ED" w:rsidP="005A48ED">
      <w:pPr>
        <w:spacing w:after="120" w:line="276" w:lineRule="auto"/>
        <w:jc w:val="both"/>
        <w:rPr>
          <w:rFonts w:asciiTheme="majorHAnsi" w:hAnsiTheme="majorHAnsi"/>
          <w:bCs/>
          <w:sz w:val="22"/>
          <w:szCs w:val="22"/>
        </w:rPr>
      </w:pPr>
      <w:r w:rsidRPr="00690377">
        <w:rPr>
          <w:rFonts w:asciiTheme="majorHAnsi" w:hAnsiTheme="majorHAnsi"/>
          <w:bCs/>
          <w:sz w:val="22"/>
          <w:szCs w:val="22"/>
        </w:rPr>
        <w:t xml:space="preserve">Ovlaštenik dozvole na pomorskom dobru može obavljati djelatnost na pomorskom dobru samo u opsegu i pod uvjetima utvrđenim u dozvoli na pomorskom dobru. Ovlaštenik dozvole na pomorskom dobru nema pravo sklapati ugovore s trećim osobama na temelju kojih bi treće osobe obavljale djelatnost ili dio djelatnosti iz dozvole, niti ga davatelj  dozvole može na to ovlastiti. Zabrana se odnosi na najam, posudbu i sl. samih sredstava kojima se obavlja djelatnost iz dozvole na pomorskom dobru.  </w:t>
      </w:r>
    </w:p>
    <w:p w14:paraId="12F67CDE" w14:textId="42307B22" w:rsidR="005A48ED" w:rsidRPr="00690377" w:rsidRDefault="005A48ED" w:rsidP="005A48ED">
      <w:pPr>
        <w:spacing w:after="120" w:line="276" w:lineRule="auto"/>
        <w:jc w:val="both"/>
        <w:rPr>
          <w:rFonts w:asciiTheme="majorHAnsi" w:hAnsiTheme="majorHAnsi"/>
          <w:bCs/>
          <w:sz w:val="22"/>
          <w:szCs w:val="22"/>
        </w:rPr>
      </w:pPr>
      <w:r w:rsidRPr="00690377">
        <w:rPr>
          <w:rFonts w:asciiTheme="majorHAnsi" w:hAnsiTheme="majorHAnsi"/>
          <w:bCs/>
          <w:sz w:val="22"/>
          <w:szCs w:val="22"/>
        </w:rPr>
        <w:t>Ako se utvrdi da se pomorsko dobro koristi izvan opsega i uvjeta utvrđenih u dozvoli na pomorskom dobru i/ili da ovlaštenik dozvole na pomorskom dobru ograničava opću upotrebu, Gradonačelnik Grada Staroga Grada po prijedlogu i utvrđenom Zapisniku komunalno – pomorskog redara, donijeti će Rješenje o ukidanju dozvole na pomorskom dobru.</w:t>
      </w:r>
    </w:p>
    <w:p w14:paraId="2E5794EB" w14:textId="77777777" w:rsidR="005A48ED" w:rsidRPr="00690377" w:rsidRDefault="005A48ED" w:rsidP="005A48ED">
      <w:pPr>
        <w:spacing w:after="120" w:line="276" w:lineRule="auto"/>
        <w:jc w:val="both"/>
        <w:rPr>
          <w:rFonts w:asciiTheme="majorHAnsi" w:hAnsiTheme="majorHAnsi"/>
          <w:bCs/>
          <w:sz w:val="22"/>
          <w:szCs w:val="22"/>
        </w:rPr>
      </w:pPr>
      <w:r w:rsidRPr="00690377">
        <w:rPr>
          <w:rFonts w:asciiTheme="majorHAnsi" w:hAnsiTheme="majorHAnsi"/>
          <w:bCs/>
          <w:sz w:val="22"/>
          <w:szCs w:val="22"/>
        </w:rPr>
        <w:t>U slučaju ukidanja Dozvole na pomorskom dobru, predmetna lokacija sukladno tabelarnom i grafičkom prikazu, ponovno će se objaviti putem javnog natječaja u narednoj kalendarskoj godini, a do tada ta lokacija ostaje slobodna.</w:t>
      </w:r>
    </w:p>
    <w:p w14:paraId="70F8D50F" w14:textId="1F6DD415" w:rsidR="005A48ED" w:rsidRPr="00690377" w:rsidRDefault="005A48ED" w:rsidP="005A48ED">
      <w:pPr>
        <w:spacing w:after="120" w:line="276" w:lineRule="auto"/>
        <w:jc w:val="both"/>
        <w:rPr>
          <w:rFonts w:asciiTheme="majorHAnsi" w:hAnsiTheme="majorHAnsi"/>
          <w:bCs/>
          <w:sz w:val="22"/>
          <w:szCs w:val="22"/>
        </w:rPr>
      </w:pPr>
      <w:r w:rsidRPr="00690377">
        <w:rPr>
          <w:rFonts w:asciiTheme="majorHAnsi" w:hAnsiTheme="majorHAnsi"/>
          <w:bCs/>
          <w:sz w:val="22"/>
          <w:szCs w:val="22"/>
        </w:rPr>
        <w:t>Grad Stari Grad od ovlaštenika zadržava do tada uplaćena novčana sredstva, odnosno potraživanja do tada neuplaćenih sredstava.</w:t>
      </w:r>
    </w:p>
    <w:p w14:paraId="15128A8D" w14:textId="77777777" w:rsidR="005A48ED" w:rsidRPr="00690377" w:rsidRDefault="005A48ED" w:rsidP="005A48ED">
      <w:pPr>
        <w:spacing w:after="120" w:line="276" w:lineRule="auto"/>
        <w:jc w:val="both"/>
        <w:rPr>
          <w:rFonts w:asciiTheme="majorHAnsi" w:hAnsiTheme="majorHAnsi"/>
          <w:bCs/>
          <w:sz w:val="22"/>
          <w:szCs w:val="22"/>
        </w:rPr>
      </w:pPr>
      <w:r w:rsidRPr="00690377">
        <w:rPr>
          <w:rFonts w:asciiTheme="majorHAnsi" w:hAnsiTheme="majorHAnsi"/>
          <w:bCs/>
          <w:sz w:val="22"/>
          <w:szCs w:val="22"/>
        </w:rPr>
        <w:t>Ovlaštenik kojem je ukinuta Dozvola na pomorskom dobru gubi pravo sudjelovanja na javnom natječaju za davanje dozvola na pomorskom dobru u narednoj kalendarskoj godini.</w:t>
      </w:r>
    </w:p>
    <w:p w14:paraId="6F241DCA" w14:textId="77777777" w:rsidR="005A48ED" w:rsidRPr="00690377" w:rsidRDefault="005A48ED" w:rsidP="004870F3">
      <w:pPr>
        <w:spacing w:after="120" w:line="276" w:lineRule="auto"/>
        <w:jc w:val="both"/>
        <w:rPr>
          <w:rFonts w:asciiTheme="majorHAnsi" w:hAnsiTheme="majorHAnsi"/>
          <w:bCs/>
          <w:sz w:val="22"/>
          <w:szCs w:val="22"/>
        </w:rPr>
      </w:pPr>
    </w:p>
    <w:p w14:paraId="48325BDB" w14:textId="79E178D0" w:rsidR="004870F3" w:rsidRPr="009154AC" w:rsidRDefault="005A48ED" w:rsidP="005A48ED">
      <w:pPr>
        <w:pStyle w:val="ListParagraph"/>
        <w:numPr>
          <w:ilvl w:val="0"/>
          <w:numId w:val="6"/>
        </w:numPr>
        <w:spacing w:after="120" w:line="276" w:lineRule="auto"/>
        <w:ind w:left="567" w:hanging="425"/>
        <w:jc w:val="both"/>
        <w:rPr>
          <w:rFonts w:asciiTheme="majorHAnsi" w:hAnsiTheme="majorHAnsi"/>
          <w:bCs/>
          <w:sz w:val="22"/>
          <w:szCs w:val="22"/>
        </w:rPr>
      </w:pPr>
      <w:r w:rsidRPr="009154AC">
        <w:rPr>
          <w:rFonts w:asciiTheme="majorHAnsi" w:hAnsiTheme="majorHAnsi"/>
          <w:bCs/>
          <w:sz w:val="22"/>
          <w:szCs w:val="22"/>
        </w:rPr>
        <w:t xml:space="preserve">PRIJELAZNE I ZAVRŠNE ODREDBE </w:t>
      </w:r>
    </w:p>
    <w:p w14:paraId="0FE7815C" w14:textId="77777777" w:rsidR="005A48ED" w:rsidRPr="009154AC" w:rsidRDefault="005A48ED" w:rsidP="005A48ED">
      <w:pPr>
        <w:pStyle w:val="ListParagraph"/>
        <w:spacing w:after="120" w:line="276" w:lineRule="auto"/>
        <w:ind w:left="567"/>
        <w:jc w:val="both"/>
        <w:rPr>
          <w:rFonts w:asciiTheme="majorHAnsi" w:hAnsiTheme="majorHAnsi"/>
          <w:bCs/>
          <w:sz w:val="22"/>
          <w:szCs w:val="22"/>
        </w:rPr>
      </w:pPr>
    </w:p>
    <w:p w14:paraId="2CDE74A7" w14:textId="06D82ED2" w:rsidR="005A48ED" w:rsidRPr="009154AC" w:rsidRDefault="005A48ED" w:rsidP="005A48ED">
      <w:pPr>
        <w:tabs>
          <w:tab w:val="left" w:pos="6150"/>
        </w:tabs>
        <w:spacing w:line="276" w:lineRule="auto"/>
        <w:jc w:val="both"/>
        <w:rPr>
          <w:rFonts w:asciiTheme="majorHAnsi" w:hAnsiTheme="majorHAnsi"/>
          <w:sz w:val="22"/>
          <w:szCs w:val="22"/>
        </w:rPr>
      </w:pPr>
      <w:r w:rsidRPr="009154AC">
        <w:rPr>
          <w:rFonts w:asciiTheme="majorHAnsi" w:hAnsiTheme="majorHAnsi"/>
          <w:sz w:val="22"/>
          <w:szCs w:val="22"/>
        </w:rPr>
        <w:t>Ovaj natječaj objaviti će se na oglasnoj ploči Grada Staroga Grada, na mrežnim stranicama Grada Staroga Grada (</w:t>
      </w:r>
      <w:hyperlink r:id="rId10" w:history="1">
        <w:r w:rsidRPr="009154AC">
          <w:rPr>
            <w:rStyle w:val="Hyperlink"/>
            <w:rFonts w:asciiTheme="majorHAnsi" w:hAnsiTheme="majorHAnsi"/>
            <w:sz w:val="22"/>
            <w:szCs w:val="22"/>
          </w:rPr>
          <w:t>https://stari-grad.hr/</w:t>
        </w:r>
      </w:hyperlink>
      <w:r w:rsidRPr="009154AC">
        <w:rPr>
          <w:rFonts w:asciiTheme="majorHAnsi" w:hAnsiTheme="majorHAnsi"/>
          <w:sz w:val="22"/>
          <w:szCs w:val="22"/>
        </w:rPr>
        <w:t xml:space="preserve"> ) i „Slobodnoj Dalmaciji“. Za sve ostale upite vezane uz provođenje ovog Javnog natječaja, zainteresirane osobe mogu se informirati putem telefona pozivom na sljedeće brojeve: 021/765 520; 091 1741 035  ili upitom na sljedeće adrese e-pošte: </w:t>
      </w:r>
      <w:hyperlink r:id="rId11" w:history="1">
        <w:r w:rsidRPr="009154AC">
          <w:rPr>
            <w:rStyle w:val="Hyperlink"/>
            <w:rFonts w:asciiTheme="majorHAnsi" w:hAnsiTheme="majorHAnsi"/>
            <w:sz w:val="22"/>
            <w:szCs w:val="22"/>
          </w:rPr>
          <w:t>procenik@stari-grad.hr</w:t>
        </w:r>
      </w:hyperlink>
      <w:r w:rsidRPr="009154AC">
        <w:rPr>
          <w:rFonts w:asciiTheme="majorHAnsi" w:hAnsiTheme="majorHAnsi"/>
          <w:sz w:val="22"/>
          <w:szCs w:val="22"/>
        </w:rPr>
        <w:t xml:space="preserve"> </w:t>
      </w:r>
    </w:p>
    <w:p w14:paraId="2DB303A6" w14:textId="3E0E16ED" w:rsidR="005A48ED" w:rsidRPr="009154AC" w:rsidRDefault="005A48ED" w:rsidP="005A48ED">
      <w:pPr>
        <w:tabs>
          <w:tab w:val="left" w:pos="6150"/>
        </w:tabs>
        <w:spacing w:line="276" w:lineRule="auto"/>
        <w:jc w:val="both"/>
        <w:rPr>
          <w:rFonts w:asciiTheme="majorHAnsi" w:hAnsiTheme="majorHAnsi" w:cs="Arial"/>
          <w:sz w:val="22"/>
          <w:szCs w:val="22"/>
          <w:lang w:eastAsia="hr-HR"/>
        </w:rPr>
      </w:pPr>
      <w:r w:rsidRPr="009154AC">
        <w:rPr>
          <w:rFonts w:asciiTheme="majorHAnsi" w:hAnsiTheme="majorHAnsi" w:cs="Arial"/>
          <w:sz w:val="22"/>
          <w:szCs w:val="22"/>
          <w:lang w:eastAsia="hr-HR"/>
        </w:rPr>
        <w:t xml:space="preserve">Grad Stari Grad zadržava pravo izmjene teksta ovoga Javnog natječaja u slučaju potrebe usklađenja istog s podzakonskim aktima ili izmjenama Plana upravljanja pomorskim dobrom </w:t>
      </w:r>
      <w:r w:rsidR="00690377" w:rsidRPr="009154AC">
        <w:rPr>
          <w:rFonts w:asciiTheme="majorHAnsi" w:hAnsiTheme="majorHAnsi" w:cs="Arial"/>
          <w:sz w:val="22"/>
          <w:szCs w:val="22"/>
          <w:lang w:eastAsia="hr-HR"/>
        </w:rPr>
        <w:t>na području Grada Staroga Grada</w:t>
      </w:r>
      <w:r w:rsidRPr="009154AC">
        <w:rPr>
          <w:rFonts w:asciiTheme="majorHAnsi" w:hAnsiTheme="majorHAnsi" w:cs="Arial"/>
          <w:sz w:val="22"/>
          <w:szCs w:val="22"/>
          <w:lang w:eastAsia="hr-HR"/>
        </w:rPr>
        <w:t xml:space="preserve"> za razdoblje 2024.-2028. godine.</w:t>
      </w:r>
    </w:p>
    <w:p w14:paraId="479FCF92" w14:textId="329E9AB5" w:rsidR="005A48ED" w:rsidRPr="009154AC" w:rsidRDefault="00690377" w:rsidP="005A48ED">
      <w:pPr>
        <w:spacing w:line="276" w:lineRule="auto"/>
        <w:jc w:val="both"/>
        <w:rPr>
          <w:rFonts w:asciiTheme="majorHAnsi" w:hAnsiTheme="majorHAnsi" w:cs="Arial"/>
          <w:sz w:val="22"/>
          <w:szCs w:val="22"/>
          <w:lang w:eastAsia="hr-HR"/>
        </w:rPr>
      </w:pPr>
      <w:r w:rsidRPr="009154AC">
        <w:rPr>
          <w:rFonts w:asciiTheme="majorHAnsi" w:hAnsiTheme="majorHAnsi" w:cs="Arial"/>
          <w:sz w:val="22"/>
          <w:szCs w:val="22"/>
          <w:lang w:eastAsia="hr-HR"/>
        </w:rPr>
        <w:t>Grad Stari Grad</w:t>
      </w:r>
      <w:r w:rsidR="005A48ED" w:rsidRPr="009154AC">
        <w:rPr>
          <w:rFonts w:asciiTheme="majorHAnsi" w:hAnsiTheme="majorHAnsi" w:cs="Arial"/>
          <w:sz w:val="22"/>
          <w:szCs w:val="22"/>
          <w:lang w:eastAsia="hr-HR"/>
        </w:rPr>
        <w:t xml:space="preserve"> zadržava pravo poništiti ovaj Javni natječaj bez obrazloženja i pri tome ne snosi nikakvu odgovornost prema ponuditeljima.</w:t>
      </w:r>
    </w:p>
    <w:p w14:paraId="58EAECD4" w14:textId="17242B63" w:rsidR="005A48ED" w:rsidRPr="009154AC" w:rsidRDefault="005A48ED" w:rsidP="005A48ED">
      <w:pPr>
        <w:pStyle w:val="ListParagraph"/>
        <w:spacing w:line="276" w:lineRule="auto"/>
        <w:ind w:left="0"/>
        <w:jc w:val="both"/>
        <w:rPr>
          <w:rFonts w:asciiTheme="majorHAnsi" w:hAnsiTheme="majorHAnsi"/>
          <w:sz w:val="22"/>
          <w:szCs w:val="22"/>
        </w:rPr>
      </w:pPr>
      <w:r w:rsidRPr="009154AC">
        <w:rPr>
          <w:rFonts w:asciiTheme="majorHAnsi" w:hAnsiTheme="majorHAnsi"/>
          <w:sz w:val="22"/>
          <w:szCs w:val="22"/>
        </w:rPr>
        <w:t xml:space="preserve">Grafički prikaz mikrolokacija navedenih u tabelarnom dijelu ovog Javnog natječaja čini sastavni dio istoga i nalazi se na web stranici </w:t>
      </w:r>
      <w:r w:rsidR="00690377" w:rsidRPr="009154AC">
        <w:rPr>
          <w:rFonts w:asciiTheme="majorHAnsi" w:hAnsiTheme="majorHAnsi"/>
          <w:sz w:val="22"/>
          <w:szCs w:val="22"/>
        </w:rPr>
        <w:t>Grada Staroga Grada</w:t>
      </w:r>
      <w:r w:rsidRPr="009154AC">
        <w:rPr>
          <w:rFonts w:asciiTheme="majorHAnsi" w:hAnsiTheme="majorHAnsi"/>
          <w:sz w:val="22"/>
          <w:szCs w:val="22"/>
        </w:rPr>
        <w:t>. Priloženi grafički prikaz informativnog je karaktera te se ne može smatrati službenim dokumentom</w:t>
      </w:r>
    </w:p>
    <w:p w14:paraId="64205A3A" w14:textId="77777777" w:rsidR="004870F3" w:rsidRPr="009154AC" w:rsidRDefault="004870F3" w:rsidP="004870F3">
      <w:pPr>
        <w:spacing w:after="120" w:line="276" w:lineRule="auto"/>
        <w:jc w:val="both"/>
        <w:rPr>
          <w:rFonts w:asciiTheme="majorHAnsi" w:hAnsiTheme="majorHAnsi"/>
          <w:bCs/>
          <w:sz w:val="22"/>
          <w:szCs w:val="22"/>
        </w:rPr>
      </w:pPr>
    </w:p>
    <w:p w14:paraId="2BFC6B85" w14:textId="1008149E" w:rsidR="00690377" w:rsidRPr="009154AC" w:rsidRDefault="00690377" w:rsidP="004870F3">
      <w:pPr>
        <w:spacing w:after="120" w:line="276" w:lineRule="auto"/>
        <w:jc w:val="both"/>
        <w:rPr>
          <w:rFonts w:asciiTheme="majorHAnsi" w:hAnsiTheme="majorHAnsi"/>
          <w:bCs/>
          <w:sz w:val="22"/>
          <w:szCs w:val="22"/>
        </w:rPr>
      </w:pPr>
      <w:r w:rsidRPr="009154AC">
        <w:rPr>
          <w:rFonts w:asciiTheme="majorHAnsi" w:hAnsiTheme="majorHAnsi"/>
          <w:bCs/>
          <w:sz w:val="22"/>
          <w:szCs w:val="22"/>
        </w:rPr>
        <w:tab/>
      </w:r>
      <w:r w:rsidRPr="009154AC">
        <w:rPr>
          <w:rFonts w:asciiTheme="majorHAnsi" w:hAnsiTheme="majorHAnsi"/>
          <w:bCs/>
          <w:sz w:val="22"/>
          <w:szCs w:val="22"/>
        </w:rPr>
        <w:tab/>
      </w:r>
      <w:r w:rsidRPr="009154AC">
        <w:rPr>
          <w:rFonts w:asciiTheme="majorHAnsi" w:hAnsiTheme="majorHAnsi"/>
          <w:bCs/>
          <w:sz w:val="22"/>
          <w:szCs w:val="22"/>
        </w:rPr>
        <w:tab/>
      </w:r>
      <w:r w:rsidRPr="009154AC">
        <w:rPr>
          <w:rFonts w:asciiTheme="majorHAnsi" w:hAnsiTheme="majorHAnsi"/>
          <w:bCs/>
          <w:sz w:val="22"/>
          <w:szCs w:val="22"/>
        </w:rPr>
        <w:tab/>
      </w:r>
      <w:r w:rsidRPr="009154AC">
        <w:rPr>
          <w:rFonts w:asciiTheme="majorHAnsi" w:hAnsiTheme="majorHAnsi"/>
          <w:bCs/>
          <w:sz w:val="22"/>
          <w:szCs w:val="22"/>
        </w:rPr>
        <w:tab/>
      </w:r>
      <w:r w:rsidRPr="009154AC">
        <w:rPr>
          <w:rFonts w:asciiTheme="majorHAnsi" w:hAnsiTheme="majorHAnsi"/>
          <w:bCs/>
          <w:sz w:val="22"/>
          <w:szCs w:val="22"/>
        </w:rPr>
        <w:tab/>
      </w:r>
      <w:r w:rsidRPr="009154AC">
        <w:rPr>
          <w:rFonts w:asciiTheme="majorHAnsi" w:hAnsiTheme="majorHAnsi"/>
          <w:bCs/>
          <w:sz w:val="22"/>
          <w:szCs w:val="22"/>
        </w:rPr>
        <w:tab/>
      </w:r>
      <w:r w:rsidRPr="009154AC">
        <w:rPr>
          <w:rFonts w:asciiTheme="majorHAnsi" w:hAnsiTheme="majorHAnsi"/>
          <w:bCs/>
          <w:sz w:val="22"/>
          <w:szCs w:val="22"/>
        </w:rPr>
        <w:tab/>
      </w:r>
      <w:r w:rsidRPr="009154AC">
        <w:rPr>
          <w:rFonts w:asciiTheme="majorHAnsi" w:hAnsiTheme="majorHAnsi"/>
          <w:bCs/>
          <w:sz w:val="22"/>
          <w:szCs w:val="22"/>
        </w:rPr>
        <w:tab/>
      </w:r>
      <w:r w:rsidRPr="009154AC">
        <w:rPr>
          <w:rFonts w:asciiTheme="majorHAnsi" w:hAnsiTheme="majorHAnsi"/>
          <w:bCs/>
          <w:sz w:val="22"/>
          <w:szCs w:val="22"/>
        </w:rPr>
        <w:tab/>
        <w:t>GRADONAČELNIK</w:t>
      </w:r>
    </w:p>
    <w:p w14:paraId="0899D188" w14:textId="0B33BB41" w:rsidR="00690377" w:rsidRPr="009154AC" w:rsidRDefault="00690377" w:rsidP="004870F3">
      <w:pPr>
        <w:spacing w:after="120" w:line="276" w:lineRule="auto"/>
        <w:jc w:val="both"/>
        <w:rPr>
          <w:rFonts w:asciiTheme="majorHAnsi" w:hAnsiTheme="majorHAnsi"/>
          <w:bCs/>
          <w:sz w:val="22"/>
          <w:szCs w:val="22"/>
        </w:rPr>
      </w:pPr>
      <w:r w:rsidRPr="009154AC">
        <w:rPr>
          <w:rFonts w:asciiTheme="majorHAnsi" w:hAnsiTheme="majorHAnsi"/>
          <w:bCs/>
          <w:sz w:val="22"/>
          <w:szCs w:val="22"/>
        </w:rPr>
        <w:tab/>
      </w:r>
      <w:r w:rsidRPr="009154AC">
        <w:rPr>
          <w:rFonts w:asciiTheme="majorHAnsi" w:hAnsiTheme="majorHAnsi"/>
          <w:bCs/>
          <w:sz w:val="22"/>
          <w:szCs w:val="22"/>
        </w:rPr>
        <w:tab/>
      </w:r>
      <w:r w:rsidRPr="009154AC">
        <w:rPr>
          <w:rFonts w:asciiTheme="majorHAnsi" w:hAnsiTheme="majorHAnsi"/>
          <w:bCs/>
          <w:sz w:val="22"/>
          <w:szCs w:val="22"/>
        </w:rPr>
        <w:tab/>
      </w:r>
      <w:r w:rsidRPr="009154AC">
        <w:rPr>
          <w:rFonts w:asciiTheme="majorHAnsi" w:hAnsiTheme="majorHAnsi"/>
          <w:bCs/>
          <w:sz w:val="22"/>
          <w:szCs w:val="22"/>
        </w:rPr>
        <w:tab/>
      </w:r>
      <w:r w:rsidRPr="009154AC">
        <w:rPr>
          <w:rFonts w:asciiTheme="majorHAnsi" w:hAnsiTheme="majorHAnsi"/>
          <w:bCs/>
          <w:sz w:val="22"/>
          <w:szCs w:val="22"/>
        </w:rPr>
        <w:tab/>
      </w:r>
      <w:r w:rsidRPr="009154AC">
        <w:rPr>
          <w:rFonts w:asciiTheme="majorHAnsi" w:hAnsiTheme="majorHAnsi"/>
          <w:bCs/>
          <w:sz w:val="22"/>
          <w:szCs w:val="22"/>
        </w:rPr>
        <w:tab/>
      </w:r>
      <w:r w:rsidRPr="009154AC">
        <w:rPr>
          <w:rFonts w:asciiTheme="majorHAnsi" w:hAnsiTheme="majorHAnsi"/>
          <w:bCs/>
          <w:sz w:val="22"/>
          <w:szCs w:val="22"/>
        </w:rPr>
        <w:tab/>
      </w:r>
      <w:r w:rsidRPr="009154AC">
        <w:rPr>
          <w:rFonts w:asciiTheme="majorHAnsi" w:hAnsiTheme="majorHAnsi"/>
          <w:bCs/>
          <w:sz w:val="22"/>
          <w:szCs w:val="22"/>
        </w:rPr>
        <w:tab/>
      </w:r>
      <w:r w:rsidRPr="009154AC">
        <w:rPr>
          <w:rFonts w:asciiTheme="majorHAnsi" w:hAnsiTheme="majorHAnsi"/>
          <w:bCs/>
          <w:sz w:val="22"/>
          <w:szCs w:val="22"/>
        </w:rPr>
        <w:tab/>
      </w:r>
      <w:r w:rsidRPr="009154AC">
        <w:rPr>
          <w:rFonts w:asciiTheme="majorHAnsi" w:hAnsiTheme="majorHAnsi"/>
          <w:bCs/>
          <w:sz w:val="22"/>
          <w:szCs w:val="22"/>
        </w:rPr>
        <w:tab/>
      </w:r>
      <w:r w:rsidR="009154AC">
        <w:rPr>
          <w:rFonts w:asciiTheme="majorHAnsi" w:hAnsiTheme="majorHAnsi"/>
          <w:bCs/>
          <w:sz w:val="22"/>
          <w:szCs w:val="22"/>
        </w:rPr>
        <w:t>Vinko Vranjican</w:t>
      </w:r>
      <w:r w:rsidRPr="009154AC">
        <w:rPr>
          <w:rFonts w:asciiTheme="majorHAnsi" w:hAnsiTheme="majorHAnsi"/>
          <w:bCs/>
          <w:sz w:val="22"/>
          <w:szCs w:val="22"/>
        </w:rPr>
        <w:t>, v.r.</w:t>
      </w:r>
    </w:p>
    <w:sectPr w:rsidR="00690377" w:rsidRPr="009154AC" w:rsidSect="00676C82">
      <w:headerReference w:type="default" r:id="rId12"/>
      <w:pgSz w:w="11906" w:h="16838"/>
      <w:pgMar w:top="117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F3F26" w14:textId="77777777" w:rsidR="008C4E62" w:rsidRDefault="008C4E62" w:rsidP="003F3C1A">
      <w:r>
        <w:separator/>
      </w:r>
    </w:p>
  </w:endnote>
  <w:endnote w:type="continuationSeparator" w:id="0">
    <w:p w14:paraId="420DEB5F" w14:textId="77777777" w:rsidR="008C4E62" w:rsidRDefault="008C4E62" w:rsidP="003F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391F" w14:textId="77777777" w:rsidR="008C4E62" w:rsidRDefault="008C4E62" w:rsidP="003F3C1A">
      <w:r>
        <w:separator/>
      </w:r>
    </w:p>
  </w:footnote>
  <w:footnote w:type="continuationSeparator" w:id="0">
    <w:p w14:paraId="247C7D1E" w14:textId="77777777" w:rsidR="008C4E62" w:rsidRDefault="008C4E62" w:rsidP="003F3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5265" w14:textId="77777777" w:rsidR="00261B87" w:rsidRDefault="00261B87" w:rsidP="00177888">
    <w:pPr>
      <w:pStyle w:val="Header"/>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12E"/>
    <w:multiLevelType w:val="hybridMultilevel"/>
    <w:tmpl w:val="889A0D94"/>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921174"/>
    <w:multiLevelType w:val="hybridMultilevel"/>
    <w:tmpl w:val="8EDACD2E"/>
    <w:lvl w:ilvl="0" w:tplc="DD362444">
      <w:numFmt w:val="bullet"/>
      <w:lvlText w:val="-"/>
      <w:lvlJc w:val="left"/>
      <w:pPr>
        <w:ind w:left="343" w:hanging="152"/>
      </w:pPr>
      <w:rPr>
        <w:rFonts w:hint="default"/>
        <w:w w:val="100"/>
      </w:rPr>
    </w:lvl>
    <w:lvl w:ilvl="1" w:tplc="CD782AD6">
      <w:numFmt w:val="bullet"/>
      <w:lvlText w:val="-"/>
      <w:lvlJc w:val="left"/>
      <w:pPr>
        <w:ind w:left="1063" w:hanging="360"/>
      </w:pPr>
      <w:rPr>
        <w:rFonts w:ascii="Times New Roman" w:eastAsia="Times New Roman" w:hAnsi="Times New Roman" w:hint="default"/>
        <w:w w:val="100"/>
        <w:sz w:val="22"/>
      </w:rPr>
    </w:lvl>
    <w:lvl w:ilvl="2" w:tplc="D48A70F6">
      <w:numFmt w:val="bullet"/>
      <w:lvlText w:val="•"/>
      <w:lvlJc w:val="left"/>
      <w:pPr>
        <w:ind w:left="2113" w:hanging="360"/>
      </w:pPr>
      <w:rPr>
        <w:rFonts w:hint="default"/>
      </w:rPr>
    </w:lvl>
    <w:lvl w:ilvl="3" w:tplc="13B43FD4">
      <w:numFmt w:val="bullet"/>
      <w:lvlText w:val="•"/>
      <w:lvlJc w:val="left"/>
      <w:pPr>
        <w:ind w:left="3167" w:hanging="360"/>
      </w:pPr>
      <w:rPr>
        <w:rFonts w:hint="default"/>
      </w:rPr>
    </w:lvl>
    <w:lvl w:ilvl="4" w:tplc="3B06AA78">
      <w:numFmt w:val="bullet"/>
      <w:lvlText w:val="•"/>
      <w:lvlJc w:val="left"/>
      <w:pPr>
        <w:ind w:left="4221" w:hanging="360"/>
      </w:pPr>
      <w:rPr>
        <w:rFonts w:hint="default"/>
      </w:rPr>
    </w:lvl>
    <w:lvl w:ilvl="5" w:tplc="705A89F2">
      <w:numFmt w:val="bullet"/>
      <w:lvlText w:val="•"/>
      <w:lvlJc w:val="left"/>
      <w:pPr>
        <w:ind w:left="5275" w:hanging="360"/>
      </w:pPr>
      <w:rPr>
        <w:rFonts w:hint="default"/>
      </w:rPr>
    </w:lvl>
    <w:lvl w:ilvl="6" w:tplc="789EC6A4">
      <w:numFmt w:val="bullet"/>
      <w:lvlText w:val="•"/>
      <w:lvlJc w:val="left"/>
      <w:pPr>
        <w:ind w:left="6329" w:hanging="360"/>
      </w:pPr>
      <w:rPr>
        <w:rFonts w:hint="default"/>
      </w:rPr>
    </w:lvl>
    <w:lvl w:ilvl="7" w:tplc="FD683EB0">
      <w:numFmt w:val="bullet"/>
      <w:lvlText w:val="•"/>
      <w:lvlJc w:val="left"/>
      <w:pPr>
        <w:ind w:left="7383" w:hanging="360"/>
      </w:pPr>
      <w:rPr>
        <w:rFonts w:hint="default"/>
      </w:rPr>
    </w:lvl>
    <w:lvl w:ilvl="8" w:tplc="42C04558">
      <w:numFmt w:val="bullet"/>
      <w:lvlText w:val="•"/>
      <w:lvlJc w:val="left"/>
      <w:pPr>
        <w:ind w:left="8437" w:hanging="360"/>
      </w:pPr>
      <w:rPr>
        <w:rFonts w:hint="default"/>
      </w:rPr>
    </w:lvl>
  </w:abstractNum>
  <w:abstractNum w:abstractNumId="2" w15:restartNumberingAfterBreak="0">
    <w:nsid w:val="1B0E1015"/>
    <w:multiLevelType w:val="hybridMultilevel"/>
    <w:tmpl w:val="5FB03B8A"/>
    <w:lvl w:ilvl="0" w:tplc="7576C4C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0D77F6"/>
    <w:multiLevelType w:val="hybridMultilevel"/>
    <w:tmpl w:val="EB74793C"/>
    <w:lvl w:ilvl="0" w:tplc="7576C4C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9707A09"/>
    <w:multiLevelType w:val="hybridMultilevel"/>
    <w:tmpl w:val="F6801C66"/>
    <w:lvl w:ilvl="0" w:tplc="7576C4C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D1D7017"/>
    <w:multiLevelType w:val="hybridMultilevel"/>
    <w:tmpl w:val="DBF84C26"/>
    <w:lvl w:ilvl="0" w:tplc="7576C4CE">
      <w:start w:val="1"/>
      <w:numFmt w:val="bullet"/>
      <w:lvlText w:val=""/>
      <w:lvlJc w:val="left"/>
      <w:pPr>
        <w:ind w:left="1426" w:hanging="360"/>
      </w:pPr>
      <w:rPr>
        <w:rFonts w:ascii="Symbol" w:hAnsi="Symbol" w:hint="default"/>
      </w:rPr>
    </w:lvl>
    <w:lvl w:ilvl="1" w:tplc="041A0003" w:tentative="1">
      <w:start w:val="1"/>
      <w:numFmt w:val="bullet"/>
      <w:lvlText w:val="o"/>
      <w:lvlJc w:val="left"/>
      <w:pPr>
        <w:ind w:left="2146" w:hanging="360"/>
      </w:pPr>
      <w:rPr>
        <w:rFonts w:ascii="Courier New" w:hAnsi="Courier New" w:cs="Courier New" w:hint="default"/>
      </w:rPr>
    </w:lvl>
    <w:lvl w:ilvl="2" w:tplc="041A0005" w:tentative="1">
      <w:start w:val="1"/>
      <w:numFmt w:val="bullet"/>
      <w:lvlText w:val=""/>
      <w:lvlJc w:val="left"/>
      <w:pPr>
        <w:ind w:left="2866" w:hanging="360"/>
      </w:pPr>
      <w:rPr>
        <w:rFonts w:ascii="Wingdings" w:hAnsi="Wingdings" w:hint="default"/>
      </w:rPr>
    </w:lvl>
    <w:lvl w:ilvl="3" w:tplc="041A0001" w:tentative="1">
      <w:start w:val="1"/>
      <w:numFmt w:val="bullet"/>
      <w:lvlText w:val=""/>
      <w:lvlJc w:val="left"/>
      <w:pPr>
        <w:ind w:left="3586" w:hanging="360"/>
      </w:pPr>
      <w:rPr>
        <w:rFonts w:ascii="Symbol" w:hAnsi="Symbol" w:hint="default"/>
      </w:rPr>
    </w:lvl>
    <w:lvl w:ilvl="4" w:tplc="041A0003" w:tentative="1">
      <w:start w:val="1"/>
      <w:numFmt w:val="bullet"/>
      <w:lvlText w:val="o"/>
      <w:lvlJc w:val="left"/>
      <w:pPr>
        <w:ind w:left="4306" w:hanging="360"/>
      </w:pPr>
      <w:rPr>
        <w:rFonts w:ascii="Courier New" w:hAnsi="Courier New" w:cs="Courier New" w:hint="default"/>
      </w:rPr>
    </w:lvl>
    <w:lvl w:ilvl="5" w:tplc="041A0005" w:tentative="1">
      <w:start w:val="1"/>
      <w:numFmt w:val="bullet"/>
      <w:lvlText w:val=""/>
      <w:lvlJc w:val="left"/>
      <w:pPr>
        <w:ind w:left="5026" w:hanging="360"/>
      </w:pPr>
      <w:rPr>
        <w:rFonts w:ascii="Wingdings" w:hAnsi="Wingdings" w:hint="default"/>
      </w:rPr>
    </w:lvl>
    <w:lvl w:ilvl="6" w:tplc="041A0001" w:tentative="1">
      <w:start w:val="1"/>
      <w:numFmt w:val="bullet"/>
      <w:lvlText w:val=""/>
      <w:lvlJc w:val="left"/>
      <w:pPr>
        <w:ind w:left="5746" w:hanging="360"/>
      </w:pPr>
      <w:rPr>
        <w:rFonts w:ascii="Symbol" w:hAnsi="Symbol" w:hint="default"/>
      </w:rPr>
    </w:lvl>
    <w:lvl w:ilvl="7" w:tplc="041A0003" w:tentative="1">
      <w:start w:val="1"/>
      <w:numFmt w:val="bullet"/>
      <w:lvlText w:val="o"/>
      <w:lvlJc w:val="left"/>
      <w:pPr>
        <w:ind w:left="6466" w:hanging="360"/>
      </w:pPr>
      <w:rPr>
        <w:rFonts w:ascii="Courier New" w:hAnsi="Courier New" w:cs="Courier New" w:hint="default"/>
      </w:rPr>
    </w:lvl>
    <w:lvl w:ilvl="8" w:tplc="041A0005" w:tentative="1">
      <w:start w:val="1"/>
      <w:numFmt w:val="bullet"/>
      <w:lvlText w:val=""/>
      <w:lvlJc w:val="left"/>
      <w:pPr>
        <w:ind w:left="7186" w:hanging="360"/>
      </w:pPr>
      <w:rPr>
        <w:rFonts w:ascii="Wingdings" w:hAnsi="Wingdings" w:hint="default"/>
      </w:rPr>
    </w:lvl>
  </w:abstractNum>
  <w:abstractNum w:abstractNumId="6" w15:restartNumberingAfterBreak="0">
    <w:nsid w:val="327A41DA"/>
    <w:multiLevelType w:val="hybridMultilevel"/>
    <w:tmpl w:val="19EA94CE"/>
    <w:lvl w:ilvl="0" w:tplc="7576C4C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EDC1FA7"/>
    <w:multiLevelType w:val="hybridMultilevel"/>
    <w:tmpl w:val="27928640"/>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3077A7B"/>
    <w:multiLevelType w:val="hybridMultilevel"/>
    <w:tmpl w:val="91F4B67A"/>
    <w:lvl w:ilvl="0" w:tplc="5C94299C">
      <w:start w:val="1"/>
      <w:numFmt w:val="upperRoman"/>
      <w:lvlText w:val="%1."/>
      <w:lvlJc w:val="left"/>
      <w:pPr>
        <w:ind w:left="720" w:hanging="360"/>
      </w:pPr>
      <w:rPr>
        <w:rFonts w:ascii="Times New Roman" w:eastAsia="Times New Roman" w:hAnsi="Times New Roman" w:cs="Times New Roman" w:hint="default"/>
        <w:b w:val="0"/>
        <w:bCs/>
        <w:spacing w:val="-1"/>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631660D"/>
    <w:multiLevelType w:val="hybridMultilevel"/>
    <w:tmpl w:val="0BDAF5AA"/>
    <w:lvl w:ilvl="0" w:tplc="2AC052C6">
      <w:start w:val="1"/>
      <w:numFmt w:val="upperRoman"/>
      <w:lvlText w:val="%1."/>
      <w:lvlJc w:val="left"/>
      <w:pPr>
        <w:ind w:left="720" w:hanging="360"/>
      </w:pPr>
      <w:rPr>
        <w:rFonts w:ascii="Times New Roman" w:eastAsia="Times New Roman" w:hAnsi="Times New Roman" w:cs="Times New Roman" w:hint="default"/>
        <w:b/>
        <w:bCs/>
        <w:spacing w:val="-1"/>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14738A2"/>
    <w:multiLevelType w:val="hybridMultilevel"/>
    <w:tmpl w:val="050E3B6A"/>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2296B8D"/>
    <w:multiLevelType w:val="hybridMultilevel"/>
    <w:tmpl w:val="8D22B37C"/>
    <w:lvl w:ilvl="0" w:tplc="7576C4C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ED2148D"/>
    <w:multiLevelType w:val="hybridMultilevel"/>
    <w:tmpl w:val="FBE4F0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83761660">
    <w:abstractNumId w:val="5"/>
  </w:num>
  <w:num w:numId="2" w16cid:durableId="1282416186">
    <w:abstractNumId w:val="10"/>
  </w:num>
  <w:num w:numId="3" w16cid:durableId="1645163221">
    <w:abstractNumId w:val="0"/>
  </w:num>
  <w:num w:numId="4" w16cid:durableId="1433546575">
    <w:abstractNumId w:val="9"/>
  </w:num>
  <w:num w:numId="5" w16cid:durableId="1044216530">
    <w:abstractNumId w:val="3"/>
  </w:num>
  <w:num w:numId="6" w16cid:durableId="1301152353">
    <w:abstractNumId w:val="8"/>
  </w:num>
  <w:num w:numId="7" w16cid:durableId="606156482">
    <w:abstractNumId w:val="12"/>
  </w:num>
  <w:num w:numId="8" w16cid:durableId="1712994795">
    <w:abstractNumId w:val="4"/>
  </w:num>
  <w:num w:numId="9" w16cid:durableId="881863956">
    <w:abstractNumId w:val="1"/>
  </w:num>
  <w:num w:numId="10" w16cid:durableId="927694694">
    <w:abstractNumId w:val="11"/>
  </w:num>
  <w:num w:numId="11" w16cid:durableId="500436873">
    <w:abstractNumId w:val="2"/>
  </w:num>
  <w:num w:numId="12" w16cid:durableId="175506906">
    <w:abstractNumId w:val="6"/>
  </w:num>
  <w:num w:numId="13" w16cid:durableId="178018187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E99"/>
    <w:rsid w:val="000015CC"/>
    <w:rsid w:val="00001B0B"/>
    <w:rsid w:val="00005A60"/>
    <w:rsid w:val="00010899"/>
    <w:rsid w:val="00011573"/>
    <w:rsid w:val="000129FB"/>
    <w:rsid w:val="000136AE"/>
    <w:rsid w:val="00014FC8"/>
    <w:rsid w:val="00022837"/>
    <w:rsid w:val="00026273"/>
    <w:rsid w:val="000278E0"/>
    <w:rsid w:val="000320FC"/>
    <w:rsid w:val="0003358F"/>
    <w:rsid w:val="00036E11"/>
    <w:rsid w:val="000372E9"/>
    <w:rsid w:val="00040926"/>
    <w:rsid w:val="00042513"/>
    <w:rsid w:val="00042F50"/>
    <w:rsid w:val="00046292"/>
    <w:rsid w:val="00053E1B"/>
    <w:rsid w:val="00054D2A"/>
    <w:rsid w:val="00057312"/>
    <w:rsid w:val="000605A1"/>
    <w:rsid w:val="00066CFE"/>
    <w:rsid w:val="00067B0E"/>
    <w:rsid w:val="00073A25"/>
    <w:rsid w:val="00076ADD"/>
    <w:rsid w:val="00080BF5"/>
    <w:rsid w:val="0009383E"/>
    <w:rsid w:val="000A0B89"/>
    <w:rsid w:val="000A65EE"/>
    <w:rsid w:val="000A691B"/>
    <w:rsid w:val="000B0912"/>
    <w:rsid w:val="000B0B22"/>
    <w:rsid w:val="000B15AF"/>
    <w:rsid w:val="000B2C2F"/>
    <w:rsid w:val="000B4265"/>
    <w:rsid w:val="000B6020"/>
    <w:rsid w:val="000B7907"/>
    <w:rsid w:val="000C3CC3"/>
    <w:rsid w:val="000C3F52"/>
    <w:rsid w:val="000C670B"/>
    <w:rsid w:val="000D078D"/>
    <w:rsid w:val="000D3912"/>
    <w:rsid w:val="000D53F4"/>
    <w:rsid w:val="000E1A6C"/>
    <w:rsid w:val="000E5B65"/>
    <w:rsid w:val="000F096F"/>
    <w:rsid w:val="000F0EE7"/>
    <w:rsid w:val="000F4584"/>
    <w:rsid w:val="000F7500"/>
    <w:rsid w:val="000F7CB5"/>
    <w:rsid w:val="00103570"/>
    <w:rsid w:val="00112A08"/>
    <w:rsid w:val="001150FE"/>
    <w:rsid w:val="00123253"/>
    <w:rsid w:val="001238AC"/>
    <w:rsid w:val="001241C0"/>
    <w:rsid w:val="00126281"/>
    <w:rsid w:val="001320F1"/>
    <w:rsid w:val="00144BE7"/>
    <w:rsid w:val="00146ECF"/>
    <w:rsid w:val="0014796D"/>
    <w:rsid w:val="00147B71"/>
    <w:rsid w:val="00153550"/>
    <w:rsid w:val="001648CF"/>
    <w:rsid w:val="0017071F"/>
    <w:rsid w:val="0017077B"/>
    <w:rsid w:val="00172E5B"/>
    <w:rsid w:val="0017655F"/>
    <w:rsid w:val="00176AD2"/>
    <w:rsid w:val="001772CC"/>
    <w:rsid w:val="00177888"/>
    <w:rsid w:val="00180CDA"/>
    <w:rsid w:val="00181502"/>
    <w:rsid w:val="00186180"/>
    <w:rsid w:val="001A017A"/>
    <w:rsid w:val="001A17E7"/>
    <w:rsid w:val="001A536B"/>
    <w:rsid w:val="001A683D"/>
    <w:rsid w:val="001B17C7"/>
    <w:rsid w:val="001B309B"/>
    <w:rsid w:val="001B495B"/>
    <w:rsid w:val="001B6B84"/>
    <w:rsid w:val="001C0891"/>
    <w:rsid w:val="001C121E"/>
    <w:rsid w:val="001C3A1C"/>
    <w:rsid w:val="001C44CF"/>
    <w:rsid w:val="001C4BFE"/>
    <w:rsid w:val="001C56D4"/>
    <w:rsid w:val="001C57E4"/>
    <w:rsid w:val="001C6619"/>
    <w:rsid w:val="001C6808"/>
    <w:rsid w:val="001C69FE"/>
    <w:rsid w:val="001C701E"/>
    <w:rsid w:val="001D14BF"/>
    <w:rsid w:val="001D1C5D"/>
    <w:rsid w:val="001D5E80"/>
    <w:rsid w:val="001D68D5"/>
    <w:rsid w:val="001E17B1"/>
    <w:rsid w:val="001E4359"/>
    <w:rsid w:val="001E7692"/>
    <w:rsid w:val="001F02E6"/>
    <w:rsid w:val="001F042F"/>
    <w:rsid w:val="001F575C"/>
    <w:rsid w:val="001F5C9F"/>
    <w:rsid w:val="00206552"/>
    <w:rsid w:val="00206EBF"/>
    <w:rsid w:val="00207154"/>
    <w:rsid w:val="002103BF"/>
    <w:rsid w:val="00211B69"/>
    <w:rsid w:val="0021200E"/>
    <w:rsid w:val="0021344E"/>
    <w:rsid w:val="00222B2A"/>
    <w:rsid w:val="002230BA"/>
    <w:rsid w:val="00223D87"/>
    <w:rsid w:val="00224255"/>
    <w:rsid w:val="00225EDD"/>
    <w:rsid w:val="002313F3"/>
    <w:rsid w:val="00235543"/>
    <w:rsid w:val="00237F41"/>
    <w:rsid w:val="00242000"/>
    <w:rsid w:val="00242D0E"/>
    <w:rsid w:val="002442F3"/>
    <w:rsid w:val="0024666F"/>
    <w:rsid w:val="002522FE"/>
    <w:rsid w:val="0025695F"/>
    <w:rsid w:val="00260E40"/>
    <w:rsid w:val="00261B87"/>
    <w:rsid w:val="00266078"/>
    <w:rsid w:val="00266C37"/>
    <w:rsid w:val="0026723E"/>
    <w:rsid w:val="00270ABE"/>
    <w:rsid w:val="00270E25"/>
    <w:rsid w:val="00271480"/>
    <w:rsid w:val="00271E15"/>
    <w:rsid w:val="00273448"/>
    <w:rsid w:val="00273F4E"/>
    <w:rsid w:val="002813BC"/>
    <w:rsid w:val="00281ACB"/>
    <w:rsid w:val="002832E0"/>
    <w:rsid w:val="002863AD"/>
    <w:rsid w:val="00286A54"/>
    <w:rsid w:val="00286CE6"/>
    <w:rsid w:val="00290397"/>
    <w:rsid w:val="00294EE6"/>
    <w:rsid w:val="00295EBA"/>
    <w:rsid w:val="002A16A2"/>
    <w:rsid w:val="002A1EA9"/>
    <w:rsid w:val="002A3896"/>
    <w:rsid w:val="002A5F66"/>
    <w:rsid w:val="002A7B77"/>
    <w:rsid w:val="002B013A"/>
    <w:rsid w:val="002B06B6"/>
    <w:rsid w:val="002B12FC"/>
    <w:rsid w:val="002B3AAD"/>
    <w:rsid w:val="002B6480"/>
    <w:rsid w:val="002B7A2D"/>
    <w:rsid w:val="002B7D49"/>
    <w:rsid w:val="002C087C"/>
    <w:rsid w:val="002C1466"/>
    <w:rsid w:val="002C372F"/>
    <w:rsid w:val="002C4F37"/>
    <w:rsid w:val="002C50F4"/>
    <w:rsid w:val="002C5A9A"/>
    <w:rsid w:val="002D2E80"/>
    <w:rsid w:val="002D385E"/>
    <w:rsid w:val="002D6493"/>
    <w:rsid w:val="002E12AE"/>
    <w:rsid w:val="002E194B"/>
    <w:rsid w:val="002E2398"/>
    <w:rsid w:val="002E4CD8"/>
    <w:rsid w:val="002F263B"/>
    <w:rsid w:val="003016A6"/>
    <w:rsid w:val="0030345E"/>
    <w:rsid w:val="003058A1"/>
    <w:rsid w:val="0030671A"/>
    <w:rsid w:val="00310EA5"/>
    <w:rsid w:val="0031463C"/>
    <w:rsid w:val="0031725F"/>
    <w:rsid w:val="00333F2C"/>
    <w:rsid w:val="00336AE1"/>
    <w:rsid w:val="00337A46"/>
    <w:rsid w:val="00337F29"/>
    <w:rsid w:val="00343885"/>
    <w:rsid w:val="0035317E"/>
    <w:rsid w:val="003621F4"/>
    <w:rsid w:val="00365095"/>
    <w:rsid w:val="00366AC9"/>
    <w:rsid w:val="003671E1"/>
    <w:rsid w:val="0036799B"/>
    <w:rsid w:val="003711F0"/>
    <w:rsid w:val="00371974"/>
    <w:rsid w:val="003726D0"/>
    <w:rsid w:val="003734FB"/>
    <w:rsid w:val="00374659"/>
    <w:rsid w:val="0037485B"/>
    <w:rsid w:val="003924FD"/>
    <w:rsid w:val="00392AA5"/>
    <w:rsid w:val="00394CD2"/>
    <w:rsid w:val="00396914"/>
    <w:rsid w:val="0039756F"/>
    <w:rsid w:val="003A2A23"/>
    <w:rsid w:val="003A2CFD"/>
    <w:rsid w:val="003A3998"/>
    <w:rsid w:val="003A6505"/>
    <w:rsid w:val="003A6DF6"/>
    <w:rsid w:val="003B18E0"/>
    <w:rsid w:val="003B1CE2"/>
    <w:rsid w:val="003B206D"/>
    <w:rsid w:val="003B615F"/>
    <w:rsid w:val="003B6FCB"/>
    <w:rsid w:val="003B7A7D"/>
    <w:rsid w:val="003C1D7F"/>
    <w:rsid w:val="003C63DC"/>
    <w:rsid w:val="003C6468"/>
    <w:rsid w:val="003C6A55"/>
    <w:rsid w:val="003D2CE7"/>
    <w:rsid w:val="003D35BC"/>
    <w:rsid w:val="003D3C0E"/>
    <w:rsid w:val="003D4482"/>
    <w:rsid w:val="003D6C15"/>
    <w:rsid w:val="003D7604"/>
    <w:rsid w:val="003E1FAE"/>
    <w:rsid w:val="003E547A"/>
    <w:rsid w:val="003E5812"/>
    <w:rsid w:val="003E6753"/>
    <w:rsid w:val="003E7901"/>
    <w:rsid w:val="003F0173"/>
    <w:rsid w:val="003F20A8"/>
    <w:rsid w:val="003F3C1A"/>
    <w:rsid w:val="003F705B"/>
    <w:rsid w:val="00400732"/>
    <w:rsid w:val="00401711"/>
    <w:rsid w:val="00401F0E"/>
    <w:rsid w:val="00406095"/>
    <w:rsid w:val="004073F1"/>
    <w:rsid w:val="00412300"/>
    <w:rsid w:val="00412A08"/>
    <w:rsid w:val="00415243"/>
    <w:rsid w:val="004168F6"/>
    <w:rsid w:val="00420502"/>
    <w:rsid w:val="00422F7D"/>
    <w:rsid w:val="00434818"/>
    <w:rsid w:val="004363C2"/>
    <w:rsid w:val="004364D1"/>
    <w:rsid w:val="00437D25"/>
    <w:rsid w:val="00441389"/>
    <w:rsid w:val="00443840"/>
    <w:rsid w:val="00447457"/>
    <w:rsid w:val="00451EB2"/>
    <w:rsid w:val="00453C72"/>
    <w:rsid w:val="004549C2"/>
    <w:rsid w:val="00455830"/>
    <w:rsid w:val="00457342"/>
    <w:rsid w:val="00461550"/>
    <w:rsid w:val="00462A09"/>
    <w:rsid w:val="0047306E"/>
    <w:rsid w:val="00473A14"/>
    <w:rsid w:val="004744CC"/>
    <w:rsid w:val="00476D2F"/>
    <w:rsid w:val="004778C5"/>
    <w:rsid w:val="00484125"/>
    <w:rsid w:val="00486A42"/>
    <w:rsid w:val="004870F3"/>
    <w:rsid w:val="004876AA"/>
    <w:rsid w:val="0049110D"/>
    <w:rsid w:val="0049557F"/>
    <w:rsid w:val="004963AE"/>
    <w:rsid w:val="004A5DEC"/>
    <w:rsid w:val="004A7E8F"/>
    <w:rsid w:val="004B0EAD"/>
    <w:rsid w:val="004B171E"/>
    <w:rsid w:val="004B19AC"/>
    <w:rsid w:val="004B266F"/>
    <w:rsid w:val="004B6040"/>
    <w:rsid w:val="004C00C5"/>
    <w:rsid w:val="004C3322"/>
    <w:rsid w:val="004C4552"/>
    <w:rsid w:val="004C67EB"/>
    <w:rsid w:val="004D09CF"/>
    <w:rsid w:val="004D0A2C"/>
    <w:rsid w:val="004D1A30"/>
    <w:rsid w:val="004D4886"/>
    <w:rsid w:val="004D7F46"/>
    <w:rsid w:val="004E4F85"/>
    <w:rsid w:val="004E5633"/>
    <w:rsid w:val="004F0FAE"/>
    <w:rsid w:val="004F118C"/>
    <w:rsid w:val="004F16AC"/>
    <w:rsid w:val="004F332B"/>
    <w:rsid w:val="004F4B30"/>
    <w:rsid w:val="004F77A7"/>
    <w:rsid w:val="00500182"/>
    <w:rsid w:val="0050025D"/>
    <w:rsid w:val="0050038E"/>
    <w:rsid w:val="00501D3E"/>
    <w:rsid w:val="00503922"/>
    <w:rsid w:val="00504991"/>
    <w:rsid w:val="0050688A"/>
    <w:rsid w:val="005102E6"/>
    <w:rsid w:val="005116E7"/>
    <w:rsid w:val="00511C62"/>
    <w:rsid w:val="0051337C"/>
    <w:rsid w:val="00515395"/>
    <w:rsid w:val="005153FF"/>
    <w:rsid w:val="005200E0"/>
    <w:rsid w:val="00524F51"/>
    <w:rsid w:val="005264C1"/>
    <w:rsid w:val="0052660D"/>
    <w:rsid w:val="00526889"/>
    <w:rsid w:val="00527817"/>
    <w:rsid w:val="00530BA3"/>
    <w:rsid w:val="00531CE3"/>
    <w:rsid w:val="00531FB9"/>
    <w:rsid w:val="00534502"/>
    <w:rsid w:val="005406D2"/>
    <w:rsid w:val="0054598B"/>
    <w:rsid w:val="00545E86"/>
    <w:rsid w:val="00545F74"/>
    <w:rsid w:val="00547382"/>
    <w:rsid w:val="005475B6"/>
    <w:rsid w:val="00554F42"/>
    <w:rsid w:val="00560ECE"/>
    <w:rsid w:val="00561602"/>
    <w:rsid w:val="005618C1"/>
    <w:rsid w:val="005625D1"/>
    <w:rsid w:val="00564CF0"/>
    <w:rsid w:val="005655A5"/>
    <w:rsid w:val="005655C6"/>
    <w:rsid w:val="0056727D"/>
    <w:rsid w:val="00570C22"/>
    <w:rsid w:val="00571C80"/>
    <w:rsid w:val="00572A38"/>
    <w:rsid w:val="00575203"/>
    <w:rsid w:val="00577012"/>
    <w:rsid w:val="00577255"/>
    <w:rsid w:val="00581547"/>
    <w:rsid w:val="00581E82"/>
    <w:rsid w:val="005824E0"/>
    <w:rsid w:val="005850AB"/>
    <w:rsid w:val="00591C96"/>
    <w:rsid w:val="00592F91"/>
    <w:rsid w:val="005937A1"/>
    <w:rsid w:val="005A0ACD"/>
    <w:rsid w:val="005A1857"/>
    <w:rsid w:val="005A1E93"/>
    <w:rsid w:val="005A48ED"/>
    <w:rsid w:val="005A538B"/>
    <w:rsid w:val="005A5FB5"/>
    <w:rsid w:val="005A746C"/>
    <w:rsid w:val="005B0BB1"/>
    <w:rsid w:val="005B1440"/>
    <w:rsid w:val="005B4F2F"/>
    <w:rsid w:val="005B78D3"/>
    <w:rsid w:val="005C396C"/>
    <w:rsid w:val="005C515C"/>
    <w:rsid w:val="005C6F7D"/>
    <w:rsid w:val="005C7788"/>
    <w:rsid w:val="005D60CA"/>
    <w:rsid w:val="005D6292"/>
    <w:rsid w:val="005D6658"/>
    <w:rsid w:val="005D6C79"/>
    <w:rsid w:val="005D7546"/>
    <w:rsid w:val="005E0A97"/>
    <w:rsid w:val="005E374E"/>
    <w:rsid w:val="005E3B2B"/>
    <w:rsid w:val="005E6B11"/>
    <w:rsid w:val="005E6DC2"/>
    <w:rsid w:val="005F0A46"/>
    <w:rsid w:val="005F0AD1"/>
    <w:rsid w:val="005F1147"/>
    <w:rsid w:val="005F1637"/>
    <w:rsid w:val="005F2CFB"/>
    <w:rsid w:val="005F45FA"/>
    <w:rsid w:val="00604B32"/>
    <w:rsid w:val="0060649D"/>
    <w:rsid w:val="0061134F"/>
    <w:rsid w:val="00613AD9"/>
    <w:rsid w:val="00613E2E"/>
    <w:rsid w:val="00614900"/>
    <w:rsid w:val="00614C3B"/>
    <w:rsid w:val="00617A3C"/>
    <w:rsid w:val="00620802"/>
    <w:rsid w:val="00620D77"/>
    <w:rsid w:val="00621259"/>
    <w:rsid w:val="0062378E"/>
    <w:rsid w:val="00626C99"/>
    <w:rsid w:val="00632274"/>
    <w:rsid w:val="00634B8A"/>
    <w:rsid w:val="00634EE3"/>
    <w:rsid w:val="006376F6"/>
    <w:rsid w:val="006472E9"/>
    <w:rsid w:val="00647B03"/>
    <w:rsid w:val="00652430"/>
    <w:rsid w:val="00652698"/>
    <w:rsid w:val="00655BC3"/>
    <w:rsid w:val="00655CAA"/>
    <w:rsid w:val="00657E33"/>
    <w:rsid w:val="00660B3B"/>
    <w:rsid w:val="00660F05"/>
    <w:rsid w:val="00666AC0"/>
    <w:rsid w:val="0067194F"/>
    <w:rsid w:val="00673F38"/>
    <w:rsid w:val="00676C82"/>
    <w:rsid w:val="0068314F"/>
    <w:rsid w:val="00684FC8"/>
    <w:rsid w:val="006850D0"/>
    <w:rsid w:val="00686EEB"/>
    <w:rsid w:val="00690377"/>
    <w:rsid w:val="006913E9"/>
    <w:rsid w:val="00692FD7"/>
    <w:rsid w:val="00696587"/>
    <w:rsid w:val="006A00FD"/>
    <w:rsid w:val="006A05B7"/>
    <w:rsid w:val="006A1579"/>
    <w:rsid w:val="006A20E2"/>
    <w:rsid w:val="006B1762"/>
    <w:rsid w:val="006B1DFA"/>
    <w:rsid w:val="006B1F98"/>
    <w:rsid w:val="006B3CA5"/>
    <w:rsid w:val="006B4C87"/>
    <w:rsid w:val="006B6897"/>
    <w:rsid w:val="006B7604"/>
    <w:rsid w:val="006B796B"/>
    <w:rsid w:val="006C2F34"/>
    <w:rsid w:val="006C4179"/>
    <w:rsid w:val="006C570C"/>
    <w:rsid w:val="006E53D1"/>
    <w:rsid w:val="006F1856"/>
    <w:rsid w:val="006F3348"/>
    <w:rsid w:val="006F5280"/>
    <w:rsid w:val="006F5979"/>
    <w:rsid w:val="006F6647"/>
    <w:rsid w:val="00700F8B"/>
    <w:rsid w:val="00701168"/>
    <w:rsid w:val="00702E7A"/>
    <w:rsid w:val="00704FF0"/>
    <w:rsid w:val="007057AB"/>
    <w:rsid w:val="00707B09"/>
    <w:rsid w:val="007175D8"/>
    <w:rsid w:val="00720FBC"/>
    <w:rsid w:val="007252CB"/>
    <w:rsid w:val="00730EB9"/>
    <w:rsid w:val="007333BB"/>
    <w:rsid w:val="00733FF4"/>
    <w:rsid w:val="00733FFE"/>
    <w:rsid w:val="0073417F"/>
    <w:rsid w:val="007345A8"/>
    <w:rsid w:val="00735BA6"/>
    <w:rsid w:val="007472FA"/>
    <w:rsid w:val="00751069"/>
    <w:rsid w:val="007550D9"/>
    <w:rsid w:val="007552A6"/>
    <w:rsid w:val="00756B5D"/>
    <w:rsid w:val="00757368"/>
    <w:rsid w:val="00762CFE"/>
    <w:rsid w:val="0076409B"/>
    <w:rsid w:val="0076739D"/>
    <w:rsid w:val="00770E40"/>
    <w:rsid w:val="00770F78"/>
    <w:rsid w:val="00771459"/>
    <w:rsid w:val="00772078"/>
    <w:rsid w:val="00773DA3"/>
    <w:rsid w:val="00776286"/>
    <w:rsid w:val="00776F05"/>
    <w:rsid w:val="00777A8E"/>
    <w:rsid w:val="0078146F"/>
    <w:rsid w:val="007829B7"/>
    <w:rsid w:val="00782E8D"/>
    <w:rsid w:val="00790BE8"/>
    <w:rsid w:val="007939C1"/>
    <w:rsid w:val="00795A0E"/>
    <w:rsid w:val="007A0226"/>
    <w:rsid w:val="007A3D35"/>
    <w:rsid w:val="007A72F7"/>
    <w:rsid w:val="007A7AA4"/>
    <w:rsid w:val="007A7B98"/>
    <w:rsid w:val="007B08B2"/>
    <w:rsid w:val="007B1F76"/>
    <w:rsid w:val="007B24E7"/>
    <w:rsid w:val="007B2BFE"/>
    <w:rsid w:val="007B5D9D"/>
    <w:rsid w:val="007B7D52"/>
    <w:rsid w:val="007C0ED0"/>
    <w:rsid w:val="007C37B6"/>
    <w:rsid w:val="007C42CF"/>
    <w:rsid w:val="007C479C"/>
    <w:rsid w:val="007C7796"/>
    <w:rsid w:val="007C7A96"/>
    <w:rsid w:val="007D6976"/>
    <w:rsid w:val="007D724F"/>
    <w:rsid w:val="007E0016"/>
    <w:rsid w:val="007E067C"/>
    <w:rsid w:val="007E07BF"/>
    <w:rsid w:val="007E1CC2"/>
    <w:rsid w:val="007E4542"/>
    <w:rsid w:val="007E5031"/>
    <w:rsid w:val="007F0BF5"/>
    <w:rsid w:val="007F0D10"/>
    <w:rsid w:val="007F78EA"/>
    <w:rsid w:val="0080202E"/>
    <w:rsid w:val="00804E9D"/>
    <w:rsid w:val="00806E76"/>
    <w:rsid w:val="00810FE1"/>
    <w:rsid w:val="0081405C"/>
    <w:rsid w:val="0081583D"/>
    <w:rsid w:val="00817A85"/>
    <w:rsid w:val="00824E9F"/>
    <w:rsid w:val="008265E4"/>
    <w:rsid w:val="008270FB"/>
    <w:rsid w:val="0083122D"/>
    <w:rsid w:val="00831729"/>
    <w:rsid w:val="00831F76"/>
    <w:rsid w:val="00831FC8"/>
    <w:rsid w:val="0083353A"/>
    <w:rsid w:val="00834398"/>
    <w:rsid w:val="00835236"/>
    <w:rsid w:val="008370B3"/>
    <w:rsid w:val="00840F21"/>
    <w:rsid w:val="00844419"/>
    <w:rsid w:val="008456FD"/>
    <w:rsid w:val="0085037A"/>
    <w:rsid w:val="008545A8"/>
    <w:rsid w:val="00855BEE"/>
    <w:rsid w:val="0086452B"/>
    <w:rsid w:val="00864ED5"/>
    <w:rsid w:val="008761EC"/>
    <w:rsid w:val="00877F70"/>
    <w:rsid w:val="00880C8C"/>
    <w:rsid w:val="00890859"/>
    <w:rsid w:val="00891ACE"/>
    <w:rsid w:val="00892479"/>
    <w:rsid w:val="00892992"/>
    <w:rsid w:val="00894A1F"/>
    <w:rsid w:val="0089501F"/>
    <w:rsid w:val="008A642D"/>
    <w:rsid w:val="008A681D"/>
    <w:rsid w:val="008A6D54"/>
    <w:rsid w:val="008B3965"/>
    <w:rsid w:val="008B3BE8"/>
    <w:rsid w:val="008B746B"/>
    <w:rsid w:val="008B7526"/>
    <w:rsid w:val="008C4E62"/>
    <w:rsid w:val="008D13D3"/>
    <w:rsid w:val="008D26CA"/>
    <w:rsid w:val="008D2B8B"/>
    <w:rsid w:val="008D3672"/>
    <w:rsid w:val="008D7BC7"/>
    <w:rsid w:val="008E1791"/>
    <w:rsid w:val="008E36A9"/>
    <w:rsid w:val="008E3E70"/>
    <w:rsid w:val="008E4A14"/>
    <w:rsid w:val="008E70EC"/>
    <w:rsid w:val="008F0B19"/>
    <w:rsid w:val="008F652D"/>
    <w:rsid w:val="008F71A7"/>
    <w:rsid w:val="008F7A8C"/>
    <w:rsid w:val="008F7BCA"/>
    <w:rsid w:val="008F7C87"/>
    <w:rsid w:val="008F7CB3"/>
    <w:rsid w:val="00901FD2"/>
    <w:rsid w:val="00903A86"/>
    <w:rsid w:val="0091438E"/>
    <w:rsid w:val="009154AC"/>
    <w:rsid w:val="00916386"/>
    <w:rsid w:val="00920ACF"/>
    <w:rsid w:val="00924242"/>
    <w:rsid w:val="00925B4F"/>
    <w:rsid w:val="0093403B"/>
    <w:rsid w:val="00936650"/>
    <w:rsid w:val="009405D7"/>
    <w:rsid w:val="00940704"/>
    <w:rsid w:val="00947181"/>
    <w:rsid w:val="00950A7C"/>
    <w:rsid w:val="00954BF7"/>
    <w:rsid w:val="0095630E"/>
    <w:rsid w:val="0096166A"/>
    <w:rsid w:val="0096212A"/>
    <w:rsid w:val="009656DA"/>
    <w:rsid w:val="009704BE"/>
    <w:rsid w:val="009734D1"/>
    <w:rsid w:val="00977F4F"/>
    <w:rsid w:val="009866A7"/>
    <w:rsid w:val="00986E34"/>
    <w:rsid w:val="0099024D"/>
    <w:rsid w:val="00990A93"/>
    <w:rsid w:val="009920D4"/>
    <w:rsid w:val="00993C28"/>
    <w:rsid w:val="0099492E"/>
    <w:rsid w:val="009A365F"/>
    <w:rsid w:val="009A3D7D"/>
    <w:rsid w:val="009A4F09"/>
    <w:rsid w:val="009A4F42"/>
    <w:rsid w:val="009A5F03"/>
    <w:rsid w:val="009A62BB"/>
    <w:rsid w:val="009A6F1E"/>
    <w:rsid w:val="009B26F4"/>
    <w:rsid w:val="009B2B3B"/>
    <w:rsid w:val="009B3936"/>
    <w:rsid w:val="009C42AC"/>
    <w:rsid w:val="009C5B56"/>
    <w:rsid w:val="009C7BDA"/>
    <w:rsid w:val="009D143D"/>
    <w:rsid w:val="009D2744"/>
    <w:rsid w:val="009D2C7C"/>
    <w:rsid w:val="009D50A4"/>
    <w:rsid w:val="009D5783"/>
    <w:rsid w:val="009D64A9"/>
    <w:rsid w:val="009E0B2C"/>
    <w:rsid w:val="009E0E26"/>
    <w:rsid w:val="009E5288"/>
    <w:rsid w:val="009F092C"/>
    <w:rsid w:val="009F42B6"/>
    <w:rsid w:val="009F5313"/>
    <w:rsid w:val="009F561A"/>
    <w:rsid w:val="009F5C16"/>
    <w:rsid w:val="009F67BB"/>
    <w:rsid w:val="009F695A"/>
    <w:rsid w:val="009F76A2"/>
    <w:rsid w:val="00A04854"/>
    <w:rsid w:val="00A04B8B"/>
    <w:rsid w:val="00A0594D"/>
    <w:rsid w:val="00A125B6"/>
    <w:rsid w:val="00A16DF3"/>
    <w:rsid w:val="00A1786B"/>
    <w:rsid w:val="00A20A51"/>
    <w:rsid w:val="00A240F7"/>
    <w:rsid w:val="00A315D2"/>
    <w:rsid w:val="00A33AC1"/>
    <w:rsid w:val="00A34348"/>
    <w:rsid w:val="00A366D1"/>
    <w:rsid w:val="00A37B91"/>
    <w:rsid w:val="00A403D0"/>
    <w:rsid w:val="00A42DE5"/>
    <w:rsid w:val="00A4776B"/>
    <w:rsid w:val="00A51E53"/>
    <w:rsid w:val="00A56381"/>
    <w:rsid w:val="00A57F03"/>
    <w:rsid w:val="00A61E31"/>
    <w:rsid w:val="00A62151"/>
    <w:rsid w:val="00A651B4"/>
    <w:rsid w:val="00A66D6B"/>
    <w:rsid w:val="00A707A9"/>
    <w:rsid w:val="00A708AE"/>
    <w:rsid w:val="00A76EC9"/>
    <w:rsid w:val="00A770C3"/>
    <w:rsid w:val="00A82619"/>
    <w:rsid w:val="00A85A6D"/>
    <w:rsid w:val="00A91992"/>
    <w:rsid w:val="00A92198"/>
    <w:rsid w:val="00A93C73"/>
    <w:rsid w:val="00A95BBB"/>
    <w:rsid w:val="00A96A7A"/>
    <w:rsid w:val="00AA0D99"/>
    <w:rsid w:val="00AA1154"/>
    <w:rsid w:val="00AA1B64"/>
    <w:rsid w:val="00AA364D"/>
    <w:rsid w:val="00AB50BC"/>
    <w:rsid w:val="00AB72D0"/>
    <w:rsid w:val="00AB7848"/>
    <w:rsid w:val="00AC01B6"/>
    <w:rsid w:val="00AC13FC"/>
    <w:rsid w:val="00AC28CB"/>
    <w:rsid w:val="00AC2E10"/>
    <w:rsid w:val="00AC31B8"/>
    <w:rsid w:val="00AC5BF7"/>
    <w:rsid w:val="00AC61AF"/>
    <w:rsid w:val="00AC654F"/>
    <w:rsid w:val="00AD6CEC"/>
    <w:rsid w:val="00AE1EC2"/>
    <w:rsid w:val="00AE2194"/>
    <w:rsid w:val="00AE28F4"/>
    <w:rsid w:val="00AE312A"/>
    <w:rsid w:val="00AE65EB"/>
    <w:rsid w:val="00AE6831"/>
    <w:rsid w:val="00AF5D8A"/>
    <w:rsid w:val="00B05D29"/>
    <w:rsid w:val="00B06531"/>
    <w:rsid w:val="00B10EC6"/>
    <w:rsid w:val="00B172CD"/>
    <w:rsid w:val="00B2362E"/>
    <w:rsid w:val="00B23C09"/>
    <w:rsid w:val="00B2498D"/>
    <w:rsid w:val="00B25C71"/>
    <w:rsid w:val="00B30246"/>
    <w:rsid w:val="00B358CC"/>
    <w:rsid w:val="00B36196"/>
    <w:rsid w:val="00B368D9"/>
    <w:rsid w:val="00B41DF8"/>
    <w:rsid w:val="00B447E7"/>
    <w:rsid w:val="00B45B5C"/>
    <w:rsid w:val="00B46563"/>
    <w:rsid w:val="00B47695"/>
    <w:rsid w:val="00B5246E"/>
    <w:rsid w:val="00B53BD6"/>
    <w:rsid w:val="00B54E17"/>
    <w:rsid w:val="00B60AAF"/>
    <w:rsid w:val="00B67699"/>
    <w:rsid w:val="00B70261"/>
    <w:rsid w:val="00B71B2B"/>
    <w:rsid w:val="00B725FE"/>
    <w:rsid w:val="00B74D19"/>
    <w:rsid w:val="00B759D6"/>
    <w:rsid w:val="00B77ABC"/>
    <w:rsid w:val="00B77ADF"/>
    <w:rsid w:val="00B77E8E"/>
    <w:rsid w:val="00B80825"/>
    <w:rsid w:val="00B81148"/>
    <w:rsid w:val="00B85550"/>
    <w:rsid w:val="00B87699"/>
    <w:rsid w:val="00B900C1"/>
    <w:rsid w:val="00B9507A"/>
    <w:rsid w:val="00BA02E1"/>
    <w:rsid w:val="00BA15E6"/>
    <w:rsid w:val="00BA7116"/>
    <w:rsid w:val="00BA7E1D"/>
    <w:rsid w:val="00BB067D"/>
    <w:rsid w:val="00BB1A96"/>
    <w:rsid w:val="00BB36B2"/>
    <w:rsid w:val="00BC0C12"/>
    <w:rsid w:val="00BC10E6"/>
    <w:rsid w:val="00BC2A83"/>
    <w:rsid w:val="00BD1022"/>
    <w:rsid w:val="00BD45F1"/>
    <w:rsid w:val="00BD527B"/>
    <w:rsid w:val="00BD76AD"/>
    <w:rsid w:val="00BD7755"/>
    <w:rsid w:val="00BE009E"/>
    <w:rsid w:val="00BE00FA"/>
    <w:rsid w:val="00BE0A02"/>
    <w:rsid w:val="00BE131B"/>
    <w:rsid w:val="00BE18DD"/>
    <w:rsid w:val="00BE3E78"/>
    <w:rsid w:val="00BE4F22"/>
    <w:rsid w:val="00BE75D8"/>
    <w:rsid w:val="00BE7FBA"/>
    <w:rsid w:val="00BF0335"/>
    <w:rsid w:val="00BF24EE"/>
    <w:rsid w:val="00BF3EEE"/>
    <w:rsid w:val="00BF69D2"/>
    <w:rsid w:val="00BF737E"/>
    <w:rsid w:val="00C00EC7"/>
    <w:rsid w:val="00C05321"/>
    <w:rsid w:val="00C05C37"/>
    <w:rsid w:val="00C10D22"/>
    <w:rsid w:val="00C13501"/>
    <w:rsid w:val="00C135DB"/>
    <w:rsid w:val="00C14360"/>
    <w:rsid w:val="00C15AB2"/>
    <w:rsid w:val="00C15EAB"/>
    <w:rsid w:val="00C160B8"/>
    <w:rsid w:val="00C17C85"/>
    <w:rsid w:val="00C2042E"/>
    <w:rsid w:val="00C22FF4"/>
    <w:rsid w:val="00C25AA8"/>
    <w:rsid w:val="00C3074C"/>
    <w:rsid w:val="00C3091B"/>
    <w:rsid w:val="00C30DDF"/>
    <w:rsid w:val="00C316E4"/>
    <w:rsid w:val="00C3381A"/>
    <w:rsid w:val="00C33C0E"/>
    <w:rsid w:val="00C34C97"/>
    <w:rsid w:val="00C36D5D"/>
    <w:rsid w:val="00C370C4"/>
    <w:rsid w:val="00C37F69"/>
    <w:rsid w:val="00C43E21"/>
    <w:rsid w:val="00C4644D"/>
    <w:rsid w:val="00C479D0"/>
    <w:rsid w:val="00C47A6C"/>
    <w:rsid w:val="00C50503"/>
    <w:rsid w:val="00C51C0F"/>
    <w:rsid w:val="00C539C6"/>
    <w:rsid w:val="00C551ED"/>
    <w:rsid w:val="00C57167"/>
    <w:rsid w:val="00C62BAD"/>
    <w:rsid w:val="00C636DB"/>
    <w:rsid w:val="00C63DDB"/>
    <w:rsid w:val="00C65AE0"/>
    <w:rsid w:val="00C65D4F"/>
    <w:rsid w:val="00C67856"/>
    <w:rsid w:val="00C71469"/>
    <w:rsid w:val="00C72E8B"/>
    <w:rsid w:val="00C73C19"/>
    <w:rsid w:val="00C7731E"/>
    <w:rsid w:val="00C77422"/>
    <w:rsid w:val="00C820B1"/>
    <w:rsid w:val="00C8241C"/>
    <w:rsid w:val="00C82436"/>
    <w:rsid w:val="00C83726"/>
    <w:rsid w:val="00C8462D"/>
    <w:rsid w:val="00C84DF3"/>
    <w:rsid w:val="00C8637D"/>
    <w:rsid w:val="00C87DC7"/>
    <w:rsid w:val="00C94839"/>
    <w:rsid w:val="00C94DD3"/>
    <w:rsid w:val="00C951D7"/>
    <w:rsid w:val="00C97527"/>
    <w:rsid w:val="00CA01E4"/>
    <w:rsid w:val="00CA08A5"/>
    <w:rsid w:val="00CA42B3"/>
    <w:rsid w:val="00CA4DDF"/>
    <w:rsid w:val="00CA77E5"/>
    <w:rsid w:val="00CB1DDE"/>
    <w:rsid w:val="00CB592F"/>
    <w:rsid w:val="00CB7243"/>
    <w:rsid w:val="00CB7809"/>
    <w:rsid w:val="00CC275E"/>
    <w:rsid w:val="00CC602B"/>
    <w:rsid w:val="00CC66C9"/>
    <w:rsid w:val="00CC6A68"/>
    <w:rsid w:val="00CD0BEB"/>
    <w:rsid w:val="00CD11C1"/>
    <w:rsid w:val="00CD3314"/>
    <w:rsid w:val="00CD34AE"/>
    <w:rsid w:val="00CD3B9B"/>
    <w:rsid w:val="00CD6AE1"/>
    <w:rsid w:val="00CD6F21"/>
    <w:rsid w:val="00CD7ECF"/>
    <w:rsid w:val="00CE44AF"/>
    <w:rsid w:val="00CE5962"/>
    <w:rsid w:val="00CE620E"/>
    <w:rsid w:val="00CE6D51"/>
    <w:rsid w:val="00CF3578"/>
    <w:rsid w:val="00CF4E15"/>
    <w:rsid w:val="00CF67AA"/>
    <w:rsid w:val="00CF6BB0"/>
    <w:rsid w:val="00D033C1"/>
    <w:rsid w:val="00D05713"/>
    <w:rsid w:val="00D100D8"/>
    <w:rsid w:val="00D11189"/>
    <w:rsid w:val="00D143AC"/>
    <w:rsid w:val="00D14ACC"/>
    <w:rsid w:val="00D151AF"/>
    <w:rsid w:val="00D152A6"/>
    <w:rsid w:val="00D16EF8"/>
    <w:rsid w:val="00D176D2"/>
    <w:rsid w:val="00D24F7F"/>
    <w:rsid w:val="00D25DC0"/>
    <w:rsid w:val="00D36D1B"/>
    <w:rsid w:val="00D415AD"/>
    <w:rsid w:val="00D4631C"/>
    <w:rsid w:val="00D525F2"/>
    <w:rsid w:val="00D543B9"/>
    <w:rsid w:val="00D545C9"/>
    <w:rsid w:val="00D55F03"/>
    <w:rsid w:val="00D566B1"/>
    <w:rsid w:val="00D57239"/>
    <w:rsid w:val="00D669C5"/>
    <w:rsid w:val="00D66BE9"/>
    <w:rsid w:val="00D6771B"/>
    <w:rsid w:val="00D712F5"/>
    <w:rsid w:val="00D72058"/>
    <w:rsid w:val="00D73F73"/>
    <w:rsid w:val="00D75447"/>
    <w:rsid w:val="00D81620"/>
    <w:rsid w:val="00D823DF"/>
    <w:rsid w:val="00D83EC6"/>
    <w:rsid w:val="00D85733"/>
    <w:rsid w:val="00D874FD"/>
    <w:rsid w:val="00D91F86"/>
    <w:rsid w:val="00D927D7"/>
    <w:rsid w:val="00D92936"/>
    <w:rsid w:val="00D9432E"/>
    <w:rsid w:val="00D94601"/>
    <w:rsid w:val="00DA139B"/>
    <w:rsid w:val="00DA4C4E"/>
    <w:rsid w:val="00DB2472"/>
    <w:rsid w:val="00DB448B"/>
    <w:rsid w:val="00DB4772"/>
    <w:rsid w:val="00DB4F92"/>
    <w:rsid w:val="00DB655D"/>
    <w:rsid w:val="00DC5317"/>
    <w:rsid w:val="00DC58D1"/>
    <w:rsid w:val="00DD1896"/>
    <w:rsid w:val="00DD5D03"/>
    <w:rsid w:val="00DE28C2"/>
    <w:rsid w:val="00DE5227"/>
    <w:rsid w:val="00DE736A"/>
    <w:rsid w:val="00DE749C"/>
    <w:rsid w:val="00DE7A35"/>
    <w:rsid w:val="00DF003E"/>
    <w:rsid w:val="00DF1ED6"/>
    <w:rsid w:val="00DF5663"/>
    <w:rsid w:val="00DF66A2"/>
    <w:rsid w:val="00E02EBE"/>
    <w:rsid w:val="00E04549"/>
    <w:rsid w:val="00E04DBF"/>
    <w:rsid w:val="00E11E39"/>
    <w:rsid w:val="00E12050"/>
    <w:rsid w:val="00E12551"/>
    <w:rsid w:val="00E20879"/>
    <w:rsid w:val="00E22500"/>
    <w:rsid w:val="00E2379F"/>
    <w:rsid w:val="00E25A8E"/>
    <w:rsid w:val="00E328FE"/>
    <w:rsid w:val="00E336B4"/>
    <w:rsid w:val="00E3396D"/>
    <w:rsid w:val="00E40A20"/>
    <w:rsid w:val="00E41548"/>
    <w:rsid w:val="00E44317"/>
    <w:rsid w:val="00E4597C"/>
    <w:rsid w:val="00E4646F"/>
    <w:rsid w:val="00E473C3"/>
    <w:rsid w:val="00E47F53"/>
    <w:rsid w:val="00E51390"/>
    <w:rsid w:val="00E564BA"/>
    <w:rsid w:val="00E570E1"/>
    <w:rsid w:val="00E62B85"/>
    <w:rsid w:val="00E64808"/>
    <w:rsid w:val="00E656CC"/>
    <w:rsid w:val="00E65EA1"/>
    <w:rsid w:val="00E81BCD"/>
    <w:rsid w:val="00E845E2"/>
    <w:rsid w:val="00E872FF"/>
    <w:rsid w:val="00E92F08"/>
    <w:rsid w:val="00E95F38"/>
    <w:rsid w:val="00EA152D"/>
    <w:rsid w:val="00EA1C14"/>
    <w:rsid w:val="00EA247B"/>
    <w:rsid w:val="00EA34C6"/>
    <w:rsid w:val="00EB0552"/>
    <w:rsid w:val="00EB1719"/>
    <w:rsid w:val="00EB2B7E"/>
    <w:rsid w:val="00EB3CB2"/>
    <w:rsid w:val="00EB7C5C"/>
    <w:rsid w:val="00EC1178"/>
    <w:rsid w:val="00EC1D03"/>
    <w:rsid w:val="00EC6D39"/>
    <w:rsid w:val="00EC7FFD"/>
    <w:rsid w:val="00ED2853"/>
    <w:rsid w:val="00ED3D64"/>
    <w:rsid w:val="00ED7943"/>
    <w:rsid w:val="00EE37A0"/>
    <w:rsid w:val="00EE45CB"/>
    <w:rsid w:val="00EE4B6C"/>
    <w:rsid w:val="00EE50B7"/>
    <w:rsid w:val="00EE54AA"/>
    <w:rsid w:val="00EF793A"/>
    <w:rsid w:val="00F0145F"/>
    <w:rsid w:val="00F0387B"/>
    <w:rsid w:val="00F04F41"/>
    <w:rsid w:val="00F06219"/>
    <w:rsid w:val="00F107FA"/>
    <w:rsid w:val="00F117BB"/>
    <w:rsid w:val="00F12038"/>
    <w:rsid w:val="00F125E9"/>
    <w:rsid w:val="00F13202"/>
    <w:rsid w:val="00F1349F"/>
    <w:rsid w:val="00F1757A"/>
    <w:rsid w:val="00F177BE"/>
    <w:rsid w:val="00F2176A"/>
    <w:rsid w:val="00F2235D"/>
    <w:rsid w:val="00F236D1"/>
    <w:rsid w:val="00F25AB6"/>
    <w:rsid w:val="00F3045B"/>
    <w:rsid w:val="00F31B16"/>
    <w:rsid w:val="00F47157"/>
    <w:rsid w:val="00F53383"/>
    <w:rsid w:val="00F575FF"/>
    <w:rsid w:val="00F631D6"/>
    <w:rsid w:val="00F64B4F"/>
    <w:rsid w:val="00F66B49"/>
    <w:rsid w:val="00F704C8"/>
    <w:rsid w:val="00F71ED6"/>
    <w:rsid w:val="00F72B1C"/>
    <w:rsid w:val="00F73C13"/>
    <w:rsid w:val="00F76218"/>
    <w:rsid w:val="00F7721F"/>
    <w:rsid w:val="00F86CD1"/>
    <w:rsid w:val="00F87F27"/>
    <w:rsid w:val="00F91722"/>
    <w:rsid w:val="00F92265"/>
    <w:rsid w:val="00F92DB4"/>
    <w:rsid w:val="00F92E71"/>
    <w:rsid w:val="00F966E6"/>
    <w:rsid w:val="00F971AC"/>
    <w:rsid w:val="00FA09E7"/>
    <w:rsid w:val="00FA2630"/>
    <w:rsid w:val="00FA2977"/>
    <w:rsid w:val="00FA393B"/>
    <w:rsid w:val="00FA6BB7"/>
    <w:rsid w:val="00FA7662"/>
    <w:rsid w:val="00FB2183"/>
    <w:rsid w:val="00FB3DB6"/>
    <w:rsid w:val="00FB798F"/>
    <w:rsid w:val="00FC015A"/>
    <w:rsid w:val="00FC0638"/>
    <w:rsid w:val="00FC0B6C"/>
    <w:rsid w:val="00FC528A"/>
    <w:rsid w:val="00FD1398"/>
    <w:rsid w:val="00FD2091"/>
    <w:rsid w:val="00FD21C7"/>
    <w:rsid w:val="00FD3B40"/>
    <w:rsid w:val="00FD3DD4"/>
    <w:rsid w:val="00FE0988"/>
    <w:rsid w:val="00FE0E99"/>
    <w:rsid w:val="00FE1E1F"/>
    <w:rsid w:val="00FE435A"/>
    <w:rsid w:val="00FE54FA"/>
    <w:rsid w:val="00FE6144"/>
    <w:rsid w:val="00FF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9189C"/>
  <w15:docId w15:val="{E7D76398-36B4-4169-AFE5-3E558E22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74E"/>
    <w:rPr>
      <w:sz w:val="24"/>
      <w:szCs w:val="24"/>
      <w:lang w:val="hr-HR"/>
    </w:rPr>
  </w:style>
  <w:style w:type="paragraph" w:styleId="Heading1">
    <w:name w:val="heading 1"/>
    <w:basedOn w:val="Normal"/>
    <w:next w:val="Normal"/>
    <w:link w:val="Heading1Char"/>
    <w:qFormat/>
    <w:rsid w:val="005E374E"/>
    <w:pPr>
      <w:keepNext/>
      <w:jc w:val="both"/>
      <w:outlineLvl w:val="0"/>
    </w:pPr>
    <w:rPr>
      <w:b/>
      <w:i/>
      <w:szCs w:val="20"/>
      <w:lang w:val="en-AU"/>
    </w:rPr>
  </w:style>
  <w:style w:type="paragraph" w:styleId="Heading2">
    <w:name w:val="heading 2"/>
    <w:basedOn w:val="Normal"/>
    <w:next w:val="Normal"/>
    <w:link w:val="Heading2Char"/>
    <w:semiHidden/>
    <w:unhideWhenUsed/>
    <w:qFormat/>
    <w:rsid w:val="006850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E4597C"/>
    <w:pPr>
      <w:keepNext/>
      <w:spacing w:before="240" w:after="60"/>
      <w:outlineLvl w:val="2"/>
    </w:pPr>
    <w:rPr>
      <w:rFonts w:ascii="Arial" w:hAnsi="Arial" w:cs="Arial"/>
      <w:b/>
      <w:bCs/>
      <w:sz w:val="26"/>
      <w:szCs w:val="26"/>
    </w:rPr>
  </w:style>
  <w:style w:type="paragraph" w:styleId="Heading4">
    <w:name w:val="heading 4"/>
    <w:basedOn w:val="Normal"/>
    <w:next w:val="Normal"/>
    <w:qFormat/>
    <w:rsid w:val="005E374E"/>
    <w:pPr>
      <w:keepNext/>
      <w:ind w:firstLine="708"/>
      <w:jc w:val="both"/>
      <w:outlineLvl w:val="3"/>
    </w:pPr>
    <w:rPr>
      <w:szCs w:val="20"/>
      <w:lang w:val="en-AU"/>
    </w:rPr>
  </w:style>
  <w:style w:type="paragraph" w:styleId="Heading7">
    <w:name w:val="heading 7"/>
    <w:basedOn w:val="Normal"/>
    <w:next w:val="Normal"/>
    <w:link w:val="Heading7Char"/>
    <w:semiHidden/>
    <w:unhideWhenUsed/>
    <w:qFormat/>
    <w:rsid w:val="001F5C9F"/>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36D1B"/>
    <w:rPr>
      <w:color w:val="0000FF"/>
      <w:u w:val="single"/>
    </w:rPr>
  </w:style>
  <w:style w:type="paragraph" w:styleId="BalloonText">
    <w:name w:val="Balloon Text"/>
    <w:basedOn w:val="Normal"/>
    <w:semiHidden/>
    <w:rsid w:val="00022837"/>
    <w:rPr>
      <w:rFonts w:ascii="Tahoma" w:hAnsi="Tahoma" w:cs="Tahoma"/>
      <w:sz w:val="16"/>
      <w:szCs w:val="16"/>
    </w:rPr>
  </w:style>
  <w:style w:type="character" w:styleId="Strong">
    <w:name w:val="Strong"/>
    <w:basedOn w:val="DefaultParagraphFont"/>
    <w:uiPriority w:val="22"/>
    <w:qFormat/>
    <w:rsid w:val="00BD7755"/>
    <w:rPr>
      <w:b/>
      <w:bCs/>
    </w:rPr>
  </w:style>
  <w:style w:type="character" w:styleId="Emphasis">
    <w:name w:val="Emphasis"/>
    <w:basedOn w:val="DefaultParagraphFont"/>
    <w:qFormat/>
    <w:rsid w:val="00E4597C"/>
    <w:rPr>
      <w:i/>
      <w:iCs/>
    </w:rPr>
  </w:style>
  <w:style w:type="paragraph" w:styleId="TOCHeading">
    <w:name w:val="TOC Heading"/>
    <w:basedOn w:val="Heading1"/>
    <w:next w:val="Normal"/>
    <w:uiPriority w:val="39"/>
    <w:unhideWhenUsed/>
    <w:qFormat/>
    <w:rsid w:val="0091438E"/>
    <w:pPr>
      <w:keepLines/>
      <w:spacing w:before="480" w:line="276" w:lineRule="auto"/>
      <w:jc w:val="left"/>
      <w:outlineLvl w:val="9"/>
    </w:pPr>
    <w:rPr>
      <w:rFonts w:ascii="Cambria" w:eastAsia="SimSun" w:hAnsi="Cambria"/>
      <w:bCs/>
      <w:i w:val="0"/>
      <w:color w:val="365F91"/>
      <w:sz w:val="28"/>
      <w:szCs w:val="28"/>
      <w:lang w:val="en-US"/>
    </w:rPr>
  </w:style>
  <w:style w:type="paragraph" w:styleId="TOC1">
    <w:name w:val="toc 1"/>
    <w:basedOn w:val="Normal"/>
    <w:next w:val="Normal"/>
    <w:autoRedefine/>
    <w:uiPriority w:val="39"/>
    <w:rsid w:val="0091438E"/>
  </w:style>
  <w:style w:type="character" w:customStyle="1" w:styleId="Heading7Char">
    <w:name w:val="Heading 7 Char"/>
    <w:basedOn w:val="DefaultParagraphFont"/>
    <w:link w:val="Heading7"/>
    <w:semiHidden/>
    <w:rsid w:val="001F5C9F"/>
    <w:rPr>
      <w:rFonts w:ascii="Calibri" w:eastAsia="Times New Roman" w:hAnsi="Calibri" w:cs="Times New Roman"/>
      <w:sz w:val="24"/>
      <w:szCs w:val="24"/>
      <w:lang w:val="hr-HR"/>
    </w:rPr>
  </w:style>
  <w:style w:type="paragraph" w:styleId="Header">
    <w:name w:val="header"/>
    <w:basedOn w:val="Normal"/>
    <w:link w:val="HeaderChar"/>
    <w:rsid w:val="003F3C1A"/>
    <w:pPr>
      <w:tabs>
        <w:tab w:val="center" w:pos="4703"/>
        <w:tab w:val="right" w:pos="9406"/>
      </w:tabs>
    </w:pPr>
  </w:style>
  <w:style w:type="character" w:customStyle="1" w:styleId="HeaderChar">
    <w:name w:val="Header Char"/>
    <w:basedOn w:val="DefaultParagraphFont"/>
    <w:link w:val="Header"/>
    <w:rsid w:val="003F3C1A"/>
    <w:rPr>
      <w:sz w:val="24"/>
      <w:szCs w:val="24"/>
      <w:lang w:val="hr-HR"/>
    </w:rPr>
  </w:style>
  <w:style w:type="paragraph" w:styleId="Footer">
    <w:name w:val="footer"/>
    <w:basedOn w:val="Normal"/>
    <w:link w:val="FooterChar"/>
    <w:rsid w:val="003F3C1A"/>
    <w:pPr>
      <w:tabs>
        <w:tab w:val="center" w:pos="4703"/>
        <w:tab w:val="right" w:pos="9406"/>
      </w:tabs>
    </w:pPr>
  </w:style>
  <w:style w:type="character" w:customStyle="1" w:styleId="FooterChar">
    <w:name w:val="Footer Char"/>
    <w:basedOn w:val="DefaultParagraphFont"/>
    <w:link w:val="Footer"/>
    <w:rsid w:val="003F3C1A"/>
    <w:rPr>
      <w:sz w:val="24"/>
      <w:szCs w:val="24"/>
      <w:lang w:val="hr-HR"/>
    </w:rPr>
  </w:style>
  <w:style w:type="paragraph" w:styleId="ListParagraph">
    <w:name w:val="List Paragraph"/>
    <w:basedOn w:val="Normal"/>
    <w:uiPriority w:val="99"/>
    <w:qFormat/>
    <w:rsid w:val="000129FB"/>
    <w:pPr>
      <w:ind w:left="720"/>
      <w:contextualSpacing/>
    </w:pPr>
  </w:style>
  <w:style w:type="character" w:customStyle="1" w:styleId="Heading1Char">
    <w:name w:val="Heading 1 Char"/>
    <w:basedOn w:val="DefaultParagraphFont"/>
    <w:link w:val="Heading1"/>
    <w:rsid w:val="00834398"/>
    <w:rPr>
      <w:b/>
      <w:i/>
      <w:sz w:val="24"/>
      <w:lang w:val="en-AU"/>
    </w:rPr>
  </w:style>
  <w:style w:type="character" w:customStyle="1" w:styleId="Heading2Char">
    <w:name w:val="Heading 2 Char"/>
    <w:basedOn w:val="DefaultParagraphFont"/>
    <w:link w:val="Heading2"/>
    <w:semiHidden/>
    <w:rsid w:val="006850D0"/>
    <w:rPr>
      <w:rFonts w:asciiTheme="majorHAnsi" w:eastAsiaTheme="majorEastAsia" w:hAnsiTheme="majorHAnsi" w:cstheme="majorBidi"/>
      <w:b/>
      <w:bCs/>
      <w:color w:val="4F81BD" w:themeColor="accent1"/>
      <w:sz w:val="26"/>
      <w:szCs w:val="26"/>
      <w:lang w:val="hr-HR"/>
    </w:rPr>
  </w:style>
  <w:style w:type="paragraph" w:styleId="NormalWeb">
    <w:name w:val="Normal (Web)"/>
    <w:basedOn w:val="Normal"/>
    <w:uiPriority w:val="99"/>
    <w:unhideWhenUsed/>
    <w:rsid w:val="000B7907"/>
    <w:pPr>
      <w:spacing w:before="100" w:beforeAutospacing="1" w:after="100" w:afterAutospacing="1"/>
    </w:pPr>
    <w:rPr>
      <w:lang w:val="en-US"/>
    </w:rPr>
  </w:style>
  <w:style w:type="table" w:styleId="TableGrid">
    <w:name w:val="Table Grid"/>
    <w:basedOn w:val="TableNormal"/>
    <w:uiPriority w:val="59"/>
    <w:rsid w:val="00613AD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erijeenospominjanje1">
    <w:name w:val="Neriješeno spominjanje1"/>
    <w:basedOn w:val="DefaultParagraphFont"/>
    <w:uiPriority w:val="99"/>
    <w:semiHidden/>
    <w:unhideWhenUsed/>
    <w:rsid w:val="004778C5"/>
    <w:rPr>
      <w:color w:val="605E5C"/>
      <w:shd w:val="clear" w:color="auto" w:fill="E1DFDD"/>
    </w:rPr>
  </w:style>
  <w:style w:type="table" w:styleId="ListTable3-Accent1">
    <w:name w:val="List Table 3 Accent 1"/>
    <w:basedOn w:val="TableNormal"/>
    <w:uiPriority w:val="48"/>
    <w:rsid w:val="00903A86"/>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6812">
      <w:bodyDiv w:val="1"/>
      <w:marLeft w:val="0"/>
      <w:marRight w:val="0"/>
      <w:marTop w:val="0"/>
      <w:marBottom w:val="0"/>
      <w:divBdr>
        <w:top w:val="none" w:sz="0" w:space="0" w:color="auto"/>
        <w:left w:val="none" w:sz="0" w:space="0" w:color="auto"/>
        <w:bottom w:val="none" w:sz="0" w:space="0" w:color="auto"/>
        <w:right w:val="none" w:sz="0" w:space="0" w:color="auto"/>
      </w:divBdr>
    </w:div>
    <w:div w:id="58410439">
      <w:bodyDiv w:val="1"/>
      <w:marLeft w:val="0"/>
      <w:marRight w:val="0"/>
      <w:marTop w:val="0"/>
      <w:marBottom w:val="0"/>
      <w:divBdr>
        <w:top w:val="none" w:sz="0" w:space="0" w:color="auto"/>
        <w:left w:val="none" w:sz="0" w:space="0" w:color="auto"/>
        <w:bottom w:val="none" w:sz="0" w:space="0" w:color="auto"/>
        <w:right w:val="none" w:sz="0" w:space="0" w:color="auto"/>
      </w:divBdr>
    </w:div>
    <w:div w:id="122041110">
      <w:bodyDiv w:val="1"/>
      <w:marLeft w:val="0"/>
      <w:marRight w:val="0"/>
      <w:marTop w:val="0"/>
      <w:marBottom w:val="0"/>
      <w:divBdr>
        <w:top w:val="none" w:sz="0" w:space="0" w:color="auto"/>
        <w:left w:val="none" w:sz="0" w:space="0" w:color="auto"/>
        <w:bottom w:val="none" w:sz="0" w:space="0" w:color="auto"/>
        <w:right w:val="none" w:sz="0" w:space="0" w:color="auto"/>
      </w:divBdr>
    </w:div>
    <w:div w:id="200099328">
      <w:bodyDiv w:val="1"/>
      <w:marLeft w:val="0"/>
      <w:marRight w:val="0"/>
      <w:marTop w:val="0"/>
      <w:marBottom w:val="0"/>
      <w:divBdr>
        <w:top w:val="none" w:sz="0" w:space="0" w:color="auto"/>
        <w:left w:val="none" w:sz="0" w:space="0" w:color="auto"/>
        <w:bottom w:val="none" w:sz="0" w:space="0" w:color="auto"/>
        <w:right w:val="none" w:sz="0" w:space="0" w:color="auto"/>
      </w:divBdr>
    </w:div>
    <w:div w:id="256989227">
      <w:bodyDiv w:val="1"/>
      <w:marLeft w:val="0"/>
      <w:marRight w:val="0"/>
      <w:marTop w:val="0"/>
      <w:marBottom w:val="0"/>
      <w:divBdr>
        <w:top w:val="none" w:sz="0" w:space="0" w:color="auto"/>
        <w:left w:val="none" w:sz="0" w:space="0" w:color="auto"/>
        <w:bottom w:val="none" w:sz="0" w:space="0" w:color="auto"/>
        <w:right w:val="none" w:sz="0" w:space="0" w:color="auto"/>
      </w:divBdr>
    </w:div>
    <w:div w:id="334917358">
      <w:bodyDiv w:val="1"/>
      <w:marLeft w:val="0"/>
      <w:marRight w:val="0"/>
      <w:marTop w:val="0"/>
      <w:marBottom w:val="0"/>
      <w:divBdr>
        <w:top w:val="none" w:sz="0" w:space="0" w:color="auto"/>
        <w:left w:val="none" w:sz="0" w:space="0" w:color="auto"/>
        <w:bottom w:val="none" w:sz="0" w:space="0" w:color="auto"/>
        <w:right w:val="none" w:sz="0" w:space="0" w:color="auto"/>
      </w:divBdr>
    </w:div>
    <w:div w:id="432168685">
      <w:bodyDiv w:val="1"/>
      <w:marLeft w:val="0"/>
      <w:marRight w:val="0"/>
      <w:marTop w:val="0"/>
      <w:marBottom w:val="0"/>
      <w:divBdr>
        <w:top w:val="none" w:sz="0" w:space="0" w:color="auto"/>
        <w:left w:val="none" w:sz="0" w:space="0" w:color="auto"/>
        <w:bottom w:val="none" w:sz="0" w:space="0" w:color="auto"/>
        <w:right w:val="none" w:sz="0" w:space="0" w:color="auto"/>
      </w:divBdr>
    </w:div>
    <w:div w:id="502858100">
      <w:bodyDiv w:val="1"/>
      <w:marLeft w:val="0"/>
      <w:marRight w:val="0"/>
      <w:marTop w:val="0"/>
      <w:marBottom w:val="0"/>
      <w:divBdr>
        <w:top w:val="none" w:sz="0" w:space="0" w:color="auto"/>
        <w:left w:val="none" w:sz="0" w:space="0" w:color="auto"/>
        <w:bottom w:val="none" w:sz="0" w:space="0" w:color="auto"/>
        <w:right w:val="none" w:sz="0" w:space="0" w:color="auto"/>
      </w:divBdr>
    </w:div>
    <w:div w:id="602614422">
      <w:bodyDiv w:val="1"/>
      <w:marLeft w:val="0"/>
      <w:marRight w:val="0"/>
      <w:marTop w:val="0"/>
      <w:marBottom w:val="0"/>
      <w:divBdr>
        <w:top w:val="none" w:sz="0" w:space="0" w:color="auto"/>
        <w:left w:val="none" w:sz="0" w:space="0" w:color="auto"/>
        <w:bottom w:val="none" w:sz="0" w:space="0" w:color="auto"/>
        <w:right w:val="none" w:sz="0" w:space="0" w:color="auto"/>
      </w:divBdr>
    </w:div>
    <w:div w:id="616527070">
      <w:bodyDiv w:val="1"/>
      <w:marLeft w:val="0"/>
      <w:marRight w:val="0"/>
      <w:marTop w:val="0"/>
      <w:marBottom w:val="0"/>
      <w:divBdr>
        <w:top w:val="none" w:sz="0" w:space="0" w:color="auto"/>
        <w:left w:val="none" w:sz="0" w:space="0" w:color="auto"/>
        <w:bottom w:val="none" w:sz="0" w:space="0" w:color="auto"/>
        <w:right w:val="none" w:sz="0" w:space="0" w:color="auto"/>
      </w:divBdr>
    </w:div>
    <w:div w:id="629822120">
      <w:bodyDiv w:val="1"/>
      <w:marLeft w:val="0"/>
      <w:marRight w:val="0"/>
      <w:marTop w:val="0"/>
      <w:marBottom w:val="0"/>
      <w:divBdr>
        <w:top w:val="none" w:sz="0" w:space="0" w:color="auto"/>
        <w:left w:val="none" w:sz="0" w:space="0" w:color="auto"/>
        <w:bottom w:val="none" w:sz="0" w:space="0" w:color="auto"/>
        <w:right w:val="none" w:sz="0" w:space="0" w:color="auto"/>
      </w:divBdr>
    </w:div>
    <w:div w:id="631442478">
      <w:bodyDiv w:val="1"/>
      <w:marLeft w:val="0"/>
      <w:marRight w:val="0"/>
      <w:marTop w:val="0"/>
      <w:marBottom w:val="0"/>
      <w:divBdr>
        <w:top w:val="none" w:sz="0" w:space="0" w:color="auto"/>
        <w:left w:val="none" w:sz="0" w:space="0" w:color="auto"/>
        <w:bottom w:val="none" w:sz="0" w:space="0" w:color="auto"/>
        <w:right w:val="none" w:sz="0" w:space="0" w:color="auto"/>
      </w:divBdr>
    </w:div>
    <w:div w:id="670376563">
      <w:bodyDiv w:val="1"/>
      <w:marLeft w:val="0"/>
      <w:marRight w:val="0"/>
      <w:marTop w:val="0"/>
      <w:marBottom w:val="0"/>
      <w:divBdr>
        <w:top w:val="none" w:sz="0" w:space="0" w:color="auto"/>
        <w:left w:val="none" w:sz="0" w:space="0" w:color="auto"/>
        <w:bottom w:val="none" w:sz="0" w:space="0" w:color="auto"/>
        <w:right w:val="none" w:sz="0" w:space="0" w:color="auto"/>
      </w:divBdr>
    </w:div>
    <w:div w:id="689986751">
      <w:bodyDiv w:val="1"/>
      <w:marLeft w:val="0"/>
      <w:marRight w:val="0"/>
      <w:marTop w:val="0"/>
      <w:marBottom w:val="0"/>
      <w:divBdr>
        <w:top w:val="none" w:sz="0" w:space="0" w:color="auto"/>
        <w:left w:val="none" w:sz="0" w:space="0" w:color="auto"/>
        <w:bottom w:val="none" w:sz="0" w:space="0" w:color="auto"/>
        <w:right w:val="none" w:sz="0" w:space="0" w:color="auto"/>
      </w:divBdr>
    </w:div>
    <w:div w:id="696464109">
      <w:bodyDiv w:val="1"/>
      <w:marLeft w:val="0"/>
      <w:marRight w:val="0"/>
      <w:marTop w:val="0"/>
      <w:marBottom w:val="0"/>
      <w:divBdr>
        <w:top w:val="none" w:sz="0" w:space="0" w:color="auto"/>
        <w:left w:val="none" w:sz="0" w:space="0" w:color="auto"/>
        <w:bottom w:val="none" w:sz="0" w:space="0" w:color="auto"/>
        <w:right w:val="none" w:sz="0" w:space="0" w:color="auto"/>
      </w:divBdr>
    </w:div>
    <w:div w:id="714812103">
      <w:bodyDiv w:val="1"/>
      <w:marLeft w:val="0"/>
      <w:marRight w:val="0"/>
      <w:marTop w:val="0"/>
      <w:marBottom w:val="0"/>
      <w:divBdr>
        <w:top w:val="none" w:sz="0" w:space="0" w:color="auto"/>
        <w:left w:val="none" w:sz="0" w:space="0" w:color="auto"/>
        <w:bottom w:val="none" w:sz="0" w:space="0" w:color="auto"/>
        <w:right w:val="none" w:sz="0" w:space="0" w:color="auto"/>
      </w:divBdr>
    </w:div>
    <w:div w:id="735319207">
      <w:bodyDiv w:val="1"/>
      <w:marLeft w:val="0"/>
      <w:marRight w:val="0"/>
      <w:marTop w:val="0"/>
      <w:marBottom w:val="0"/>
      <w:divBdr>
        <w:top w:val="none" w:sz="0" w:space="0" w:color="auto"/>
        <w:left w:val="none" w:sz="0" w:space="0" w:color="auto"/>
        <w:bottom w:val="none" w:sz="0" w:space="0" w:color="auto"/>
        <w:right w:val="none" w:sz="0" w:space="0" w:color="auto"/>
      </w:divBdr>
    </w:div>
    <w:div w:id="762409948">
      <w:bodyDiv w:val="1"/>
      <w:marLeft w:val="0"/>
      <w:marRight w:val="0"/>
      <w:marTop w:val="0"/>
      <w:marBottom w:val="0"/>
      <w:divBdr>
        <w:top w:val="none" w:sz="0" w:space="0" w:color="auto"/>
        <w:left w:val="none" w:sz="0" w:space="0" w:color="auto"/>
        <w:bottom w:val="none" w:sz="0" w:space="0" w:color="auto"/>
        <w:right w:val="none" w:sz="0" w:space="0" w:color="auto"/>
      </w:divBdr>
    </w:div>
    <w:div w:id="841748806">
      <w:bodyDiv w:val="1"/>
      <w:marLeft w:val="0"/>
      <w:marRight w:val="0"/>
      <w:marTop w:val="0"/>
      <w:marBottom w:val="0"/>
      <w:divBdr>
        <w:top w:val="none" w:sz="0" w:space="0" w:color="auto"/>
        <w:left w:val="none" w:sz="0" w:space="0" w:color="auto"/>
        <w:bottom w:val="none" w:sz="0" w:space="0" w:color="auto"/>
        <w:right w:val="none" w:sz="0" w:space="0" w:color="auto"/>
      </w:divBdr>
    </w:div>
    <w:div w:id="935140482">
      <w:bodyDiv w:val="1"/>
      <w:marLeft w:val="0"/>
      <w:marRight w:val="0"/>
      <w:marTop w:val="0"/>
      <w:marBottom w:val="0"/>
      <w:divBdr>
        <w:top w:val="none" w:sz="0" w:space="0" w:color="auto"/>
        <w:left w:val="none" w:sz="0" w:space="0" w:color="auto"/>
        <w:bottom w:val="none" w:sz="0" w:space="0" w:color="auto"/>
        <w:right w:val="none" w:sz="0" w:space="0" w:color="auto"/>
      </w:divBdr>
    </w:div>
    <w:div w:id="976296632">
      <w:bodyDiv w:val="1"/>
      <w:marLeft w:val="0"/>
      <w:marRight w:val="0"/>
      <w:marTop w:val="0"/>
      <w:marBottom w:val="0"/>
      <w:divBdr>
        <w:top w:val="none" w:sz="0" w:space="0" w:color="auto"/>
        <w:left w:val="none" w:sz="0" w:space="0" w:color="auto"/>
        <w:bottom w:val="none" w:sz="0" w:space="0" w:color="auto"/>
        <w:right w:val="none" w:sz="0" w:space="0" w:color="auto"/>
      </w:divBdr>
    </w:div>
    <w:div w:id="1000500106">
      <w:bodyDiv w:val="1"/>
      <w:marLeft w:val="0"/>
      <w:marRight w:val="0"/>
      <w:marTop w:val="0"/>
      <w:marBottom w:val="0"/>
      <w:divBdr>
        <w:top w:val="none" w:sz="0" w:space="0" w:color="auto"/>
        <w:left w:val="none" w:sz="0" w:space="0" w:color="auto"/>
        <w:bottom w:val="none" w:sz="0" w:space="0" w:color="auto"/>
        <w:right w:val="none" w:sz="0" w:space="0" w:color="auto"/>
      </w:divBdr>
    </w:div>
    <w:div w:id="1040786740">
      <w:bodyDiv w:val="1"/>
      <w:marLeft w:val="0"/>
      <w:marRight w:val="0"/>
      <w:marTop w:val="0"/>
      <w:marBottom w:val="0"/>
      <w:divBdr>
        <w:top w:val="none" w:sz="0" w:space="0" w:color="auto"/>
        <w:left w:val="none" w:sz="0" w:space="0" w:color="auto"/>
        <w:bottom w:val="none" w:sz="0" w:space="0" w:color="auto"/>
        <w:right w:val="none" w:sz="0" w:space="0" w:color="auto"/>
      </w:divBdr>
    </w:div>
    <w:div w:id="1042051998">
      <w:bodyDiv w:val="1"/>
      <w:marLeft w:val="0"/>
      <w:marRight w:val="0"/>
      <w:marTop w:val="0"/>
      <w:marBottom w:val="0"/>
      <w:divBdr>
        <w:top w:val="none" w:sz="0" w:space="0" w:color="auto"/>
        <w:left w:val="none" w:sz="0" w:space="0" w:color="auto"/>
        <w:bottom w:val="none" w:sz="0" w:space="0" w:color="auto"/>
        <w:right w:val="none" w:sz="0" w:space="0" w:color="auto"/>
      </w:divBdr>
    </w:div>
    <w:div w:id="1043821846">
      <w:bodyDiv w:val="1"/>
      <w:marLeft w:val="0"/>
      <w:marRight w:val="0"/>
      <w:marTop w:val="0"/>
      <w:marBottom w:val="0"/>
      <w:divBdr>
        <w:top w:val="none" w:sz="0" w:space="0" w:color="auto"/>
        <w:left w:val="none" w:sz="0" w:space="0" w:color="auto"/>
        <w:bottom w:val="none" w:sz="0" w:space="0" w:color="auto"/>
        <w:right w:val="none" w:sz="0" w:space="0" w:color="auto"/>
      </w:divBdr>
    </w:div>
    <w:div w:id="1107769593">
      <w:bodyDiv w:val="1"/>
      <w:marLeft w:val="0"/>
      <w:marRight w:val="0"/>
      <w:marTop w:val="0"/>
      <w:marBottom w:val="0"/>
      <w:divBdr>
        <w:top w:val="none" w:sz="0" w:space="0" w:color="auto"/>
        <w:left w:val="none" w:sz="0" w:space="0" w:color="auto"/>
        <w:bottom w:val="none" w:sz="0" w:space="0" w:color="auto"/>
        <w:right w:val="none" w:sz="0" w:space="0" w:color="auto"/>
      </w:divBdr>
      <w:divsChild>
        <w:div w:id="1506438340">
          <w:marLeft w:val="0"/>
          <w:marRight w:val="0"/>
          <w:marTop w:val="0"/>
          <w:marBottom w:val="0"/>
          <w:divBdr>
            <w:top w:val="none" w:sz="0" w:space="0" w:color="auto"/>
            <w:left w:val="none" w:sz="0" w:space="0" w:color="auto"/>
            <w:bottom w:val="none" w:sz="0" w:space="0" w:color="auto"/>
            <w:right w:val="none" w:sz="0" w:space="0" w:color="auto"/>
          </w:divBdr>
        </w:div>
      </w:divsChild>
    </w:div>
    <w:div w:id="1119027609">
      <w:bodyDiv w:val="1"/>
      <w:marLeft w:val="0"/>
      <w:marRight w:val="0"/>
      <w:marTop w:val="0"/>
      <w:marBottom w:val="0"/>
      <w:divBdr>
        <w:top w:val="none" w:sz="0" w:space="0" w:color="auto"/>
        <w:left w:val="none" w:sz="0" w:space="0" w:color="auto"/>
        <w:bottom w:val="none" w:sz="0" w:space="0" w:color="auto"/>
        <w:right w:val="none" w:sz="0" w:space="0" w:color="auto"/>
      </w:divBdr>
    </w:div>
    <w:div w:id="1233931360">
      <w:bodyDiv w:val="1"/>
      <w:marLeft w:val="0"/>
      <w:marRight w:val="0"/>
      <w:marTop w:val="0"/>
      <w:marBottom w:val="0"/>
      <w:divBdr>
        <w:top w:val="none" w:sz="0" w:space="0" w:color="auto"/>
        <w:left w:val="none" w:sz="0" w:space="0" w:color="auto"/>
        <w:bottom w:val="none" w:sz="0" w:space="0" w:color="auto"/>
        <w:right w:val="none" w:sz="0" w:space="0" w:color="auto"/>
      </w:divBdr>
    </w:div>
    <w:div w:id="1255431657">
      <w:bodyDiv w:val="1"/>
      <w:marLeft w:val="0"/>
      <w:marRight w:val="0"/>
      <w:marTop w:val="0"/>
      <w:marBottom w:val="0"/>
      <w:divBdr>
        <w:top w:val="none" w:sz="0" w:space="0" w:color="auto"/>
        <w:left w:val="none" w:sz="0" w:space="0" w:color="auto"/>
        <w:bottom w:val="none" w:sz="0" w:space="0" w:color="auto"/>
        <w:right w:val="none" w:sz="0" w:space="0" w:color="auto"/>
      </w:divBdr>
    </w:div>
    <w:div w:id="1284187993">
      <w:bodyDiv w:val="1"/>
      <w:marLeft w:val="0"/>
      <w:marRight w:val="0"/>
      <w:marTop w:val="0"/>
      <w:marBottom w:val="0"/>
      <w:divBdr>
        <w:top w:val="none" w:sz="0" w:space="0" w:color="auto"/>
        <w:left w:val="none" w:sz="0" w:space="0" w:color="auto"/>
        <w:bottom w:val="none" w:sz="0" w:space="0" w:color="auto"/>
        <w:right w:val="none" w:sz="0" w:space="0" w:color="auto"/>
      </w:divBdr>
    </w:div>
    <w:div w:id="1290623668">
      <w:bodyDiv w:val="1"/>
      <w:marLeft w:val="0"/>
      <w:marRight w:val="0"/>
      <w:marTop w:val="0"/>
      <w:marBottom w:val="0"/>
      <w:divBdr>
        <w:top w:val="none" w:sz="0" w:space="0" w:color="auto"/>
        <w:left w:val="none" w:sz="0" w:space="0" w:color="auto"/>
        <w:bottom w:val="none" w:sz="0" w:space="0" w:color="auto"/>
        <w:right w:val="none" w:sz="0" w:space="0" w:color="auto"/>
      </w:divBdr>
    </w:div>
    <w:div w:id="1299872258">
      <w:bodyDiv w:val="1"/>
      <w:marLeft w:val="0"/>
      <w:marRight w:val="0"/>
      <w:marTop w:val="0"/>
      <w:marBottom w:val="0"/>
      <w:divBdr>
        <w:top w:val="none" w:sz="0" w:space="0" w:color="auto"/>
        <w:left w:val="none" w:sz="0" w:space="0" w:color="auto"/>
        <w:bottom w:val="none" w:sz="0" w:space="0" w:color="auto"/>
        <w:right w:val="none" w:sz="0" w:space="0" w:color="auto"/>
      </w:divBdr>
      <w:divsChild>
        <w:div w:id="1727801712">
          <w:marLeft w:val="0"/>
          <w:marRight w:val="0"/>
          <w:marTop w:val="0"/>
          <w:marBottom w:val="0"/>
          <w:divBdr>
            <w:top w:val="none" w:sz="0" w:space="0" w:color="auto"/>
            <w:left w:val="none" w:sz="0" w:space="0" w:color="auto"/>
            <w:bottom w:val="none" w:sz="0" w:space="0" w:color="auto"/>
            <w:right w:val="none" w:sz="0" w:space="0" w:color="auto"/>
          </w:divBdr>
          <w:divsChild>
            <w:div w:id="31225828">
              <w:marLeft w:val="0"/>
              <w:marRight w:val="0"/>
              <w:marTop w:val="0"/>
              <w:marBottom w:val="0"/>
              <w:divBdr>
                <w:top w:val="none" w:sz="0" w:space="0" w:color="auto"/>
                <w:left w:val="none" w:sz="0" w:space="0" w:color="auto"/>
                <w:bottom w:val="none" w:sz="0" w:space="0" w:color="auto"/>
                <w:right w:val="none" w:sz="0" w:space="0" w:color="auto"/>
              </w:divBdr>
            </w:div>
            <w:div w:id="246161112">
              <w:marLeft w:val="0"/>
              <w:marRight w:val="0"/>
              <w:marTop w:val="0"/>
              <w:marBottom w:val="0"/>
              <w:divBdr>
                <w:top w:val="none" w:sz="0" w:space="0" w:color="auto"/>
                <w:left w:val="none" w:sz="0" w:space="0" w:color="auto"/>
                <w:bottom w:val="none" w:sz="0" w:space="0" w:color="auto"/>
                <w:right w:val="none" w:sz="0" w:space="0" w:color="auto"/>
              </w:divBdr>
            </w:div>
            <w:div w:id="4010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20213">
      <w:bodyDiv w:val="1"/>
      <w:marLeft w:val="0"/>
      <w:marRight w:val="0"/>
      <w:marTop w:val="0"/>
      <w:marBottom w:val="0"/>
      <w:divBdr>
        <w:top w:val="none" w:sz="0" w:space="0" w:color="auto"/>
        <w:left w:val="none" w:sz="0" w:space="0" w:color="auto"/>
        <w:bottom w:val="none" w:sz="0" w:space="0" w:color="auto"/>
        <w:right w:val="none" w:sz="0" w:space="0" w:color="auto"/>
      </w:divBdr>
    </w:div>
    <w:div w:id="1493644903">
      <w:bodyDiv w:val="1"/>
      <w:marLeft w:val="0"/>
      <w:marRight w:val="0"/>
      <w:marTop w:val="0"/>
      <w:marBottom w:val="0"/>
      <w:divBdr>
        <w:top w:val="none" w:sz="0" w:space="0" w:color="auto"/>
        <w:left w:val="none" w:sz="0" w:space="0" w:color="auto"/>
        <w:bottom w:val="none" w:sz="0" w:space="0" w:color="auto"/>
        <w:right w:val="none" w:sz="0" w:space="0" w:color="auto"/>
      </w:divBdr>
    </w:div>
    <w:div w:id="1556429137">
      <w:bodyDiv w:val="1"/>
      <w:marLeft w:val="0"/>
      <w:marRight w:val="0"/>
      <w:marTop w:val="0"/>
      <w:marBottom w:val="0"/>
      <w:divBdr>
        <w:top w:val="none" w:sz="0" w:space="0" w:color="auto"/>
        <w:left w:val="none" w:sz="0" w:space="0" w:color="auto"/>
        <w:bottom w:val="none" w:sz="0" w:space="0" w:color="auto"/>
        <w:right w:val="none" w:sz="0" w:space="0" w:color="auto"/>
      </w:divBdr>
      <w:divsChild>
        <w:div w:id="1705980634">
          <w:marLeft w:val="0"/>
          <w:marRight w:val="0"/>
          <w:marTop w:val="0"/>
          <w:marBottom w:val="0"/>
          <w:divBdr>
            <w:top w:val="none" w:sz="0" w:space="0" w:color="auto"/>
            <w:left w:val="none" w:sz="0" w:space="0" w:color="auto"/>
            <w:bottom w:val="none" w:sz="0" w:space="0" w:color="auto"/>
            <w:right w:val="none" w:sz="0" w:space="0" w:color="auto"/>
          </w:divBdr>
          <w:divsChild>
            <w:div w:id="1403944594">
              <w:marLeft w:val="0"/>
              <w:marRight w:val="0"/>
              <w:marTop w:val="0"/>
              <w:marBottom w:val="0"/>
              <w:divBdr>
                <w:top w:val="none" w:sz="0" w:space="0" w:color="auto"/>
                <w:left w:val="none" w:sz="0" w:space="0" w:color="auto"/>
                <w:bottom w:val="none" w:sz="0" w:space="0" w:color="auto"/>
                <w:right w:val="none" w:sz="0" w:space="0" w:color="auto"/>
              </w:divBdr>
            </w:div>
            <w:div w:id="1736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5300">
      <w:bodyDiv w:val="1"/>
      <w:marLeft w:val="0"/>
      <w:marRight w:val="0"/>
      <w:marTop w:val="0"/>
      <w:marBottom w:val="0"/>
      <w:divBdr>
        <w:top w:val="none" w:sz="0" w:space="0" w:color="auto"/>
        <w:left w:val="none" w:sz="0" w:space="0" w:color="auto"/>
        <w:bottom w:val="none" w:sz="0" w:space="0" w:color="auto"/>
        <w:right w:val="none" w:sz="0" w:space="0" w:color="auto"/>
      </w:divBdr>
    </w:div>
    <w:div w:id="1758480735">
      <w:bodyDiv w:val="1"/>
      <w:marLeft w:val="0"/>
      <w:marRight w:val="0"/>
      <w:marTop w:val="0"/>
      <w:marBottom w:val="0"/>
      <w:divBdr>
        <w:top w:val="none" w:sz="0" w:space="0" w:color="auto"/>
        <w:left w:val="none" w:sz="0" w:space="0" w:color="auto"/>
        <w:bottom w:val="none" w:sz="0" w:space="0" w:color="auto"/>
        <w:right w:val="none" w:sz="0" w:space="0" w:color="auto"/>
      </w:divBdr>
    </w:div>
    <w:div w:id="1778939902">
      <w:bodyDiv w:val="1"/>
      <w:marLeft w:val="0"/>
      <w:marRight w:val="0"/>
      <w:marTop w:val="0"/>
      <w:marBottom w:val="0"/>
      <w:divBdr>
        <w:top w:val="none" w:sz="0" w:space="0" w:color="auto"/>
        <w:left w:val="none" w:sz="0" w:space="0" w:color="auto"/>
        <w:bottom w:val="none" w:sz="0" w:space="0" w:color="auto"/>
        <w:right w:val="none" w:sz="0" w:space="0" w:color="auto"/>
      </w:divBdr>
    </w:div>
    <w:div w:id="1838493573">
      <w:bodyDiv w:val="1"/>
      <w:marLeft w:val="0"/>
      <w:marRight w:val="0"/>
      <w:marTop w:val="0"/>
      <w:marBottom w:val="0"/>
      <w:divBdr>
        <w:top w:val="none" w:sz="0" w:space="0" w:color="auto"/>
        <w:left w:val="none" w:sz="0" w:space="0" w:color="auto"/>
        <w:bottom w:val="none" w:sz="0" w:space="0" w:color="auto"/>
        <w:right w:val="none" w:sz="0" w:space="0" w:color="auto"/>
      </w:divBdr>
    </w:div>
    <w:div w:id="1843620439">
      <w:bodyDiv w:val="1"/>
      <w:marLeft w:val="0"/>
      <w:marRight w:val="0"/>
      <w:marTop w:val="0"/>
      <w:marBottom w:val="0"/>
      <w:divBdr>
        <w:top w:val="none" w:sz="0" w:space="0" w:color="auto"/>
        <w:left w:val="none" w:sz="0" w:space="0" w:color="auto"/>
        <w:bottom w:val="none" w:sz="0" w:space="0" w:color="auto"/>
        <w:right w:val="none" w:sz="0" w:space="0" w:color="auto"/>
      </w:divBdr>
    </w:div>
    <w:div w:id="190575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enik@stari-grad.hr" TargetMode="External"/><Relationship Id="rId5" Type="http://schemas.openxmlformats.org/officeDocument/2006/relationships/webSettings" Target="webSettings.xml"/><Relationship Id="rId10" Type="http://schemas.openxmlformats.org/officeDocument/2006/relationships/hyperlink" Target="https://stari-grad.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F7A55-61E5-4196-A229-A3BACA35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3739</Words>
  <Characters>21317</Characters>
  <Application>Microsoft Office Word</Application>
  <DocSecurity>0</DocSecurity>
  <Lines>177</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25006</CharactersWithSpaces>
  <SharedDoc>false</SharedDoc>
  <HLinks>
    <vt:vector size="6" baseType="variant">
      <vt:variant>
        <vt:i4>7798880</vt:i4>
      </vt:variant>
      <vt:variant>
        <vt:i4>2190</vt:i4>
      </vt:variant>
      <vt:variant>
        <vt:i4>1026</vt:i4>
      </vt:variant>
      <vt:variant>
        <vt:i4>1</vt:i4>
      </vt:variant>
      <vt:variant>
        <vt:lpwstr>http://www.mfin.hr/mfin001.gif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Katarina Bogdanić</dc:creator>
  <cp:keywords/>
  <dc:description/>
  <cp:lastModifiedBy>user</cp:lastModifiedBy>
  <cp:revision>6</cp:revision>
  <cp:lastPrinted>2022-05-11T13:30:00Z</cp:lastPrinted>
  <dcterms:created xsi:type="dcterms:W3CDTF">2026-01-20T13:34:00Z</dcterms:created>
  <dcterms:modified xsi:type="dcterms:W3CDTF">2026-01-27T09:04:00Z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