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9D0B" w14:textId="52D37BD3" w:rsidR="009259D8" w:rsidRPr="0034741B" w:rsidRDefault="00D14362" w:rsidP="009259D8">
      <w:pPr>
        <w:jc w:val="both"/>
      </w:pPr>
      <w:r>
        <w:t>Na temelju odredbe članka 18</w:t>
      </w:r>
      <w:r w:rsidR="009259D8" w:rsidRPr="0034741B">
        <w:t>. Zakona o</w:t>
      </w:r>
      <w:r w:rsidR="00A73DF5" w:rsidRPr="0034741B">
        <w:t xml:space="preserve"> proračunu ("NN", broj: </w:t>
      </w:r>
      <w:r w:rsidR="00006217">
        <w:t>144/21</w:t>
      </w:r>
      <w:r w:rsidR="009259D8" w:rsidRPr="0034741B">
        <w:t>) i odredbe članka 32. stavka 1. alineja 4. Statuta Grada Starog Grada ("Službeni glasnik Grada Starog Gr</w:t>
      </w:r>
      <w:r w:rsidR="004A1CDA" w:rsidRPr="0034741B">
        <w:t xml:space="preserve">ada", broj: 12/09, 3/10, 4/13, </w:t>
      </w:r>
      <w:r w:rsidR="009259D8" w:rsidRPr="0034741B">
        <w:t>5/13</w:t>
      </w:r>
      <w:r w:rsidR="004A1CDA" w:rsidRPr="0034741B">
        <w:t>, 6/18</w:t>
      </w:r>
      <w:r w:rsidR="00972E6F">
        <w:t>, 2/20</w:t>
      </w:r>
      <w:r w:rsidR="009259D8" w:rsidRPr="0034741B">
        <w:t xml:space="preserve">), </w:t>
      </w:r>
      <w:r w:rsidR="009259D8" w:rsidRPr="0034741B">
        <w:rPr>
          <w:i/>
        </w:rPr>
        <w:t>Gradsko vijeće Grada Starog Grada</w:t>
      </w:r>
      <w:r w:rsidR="009259D8" w:rsidRPr="0034741B">
        <w:t xml:space="preserve">, na </w:t>
      </w:r>
      <w:r w:rsidR="00657E5F">
        <w:t>X</w:t>
      </w:r>
      <w:r w:rsidR="00D8579F">
        <w:t xml:space="preserve">. </w:t>
      </w:r>
      <w:r w:rsidR="00511F41" w:rsidRPr="0034741B">
        <w:t xml:space="preserve">sjednici održanoj </w:t>
      </w:r>
      <w:r w:rsidR="00876DAE">
        <w:t xml:space="preserve">dana </w:t>
      </w:r>
      <w:r w:rsidR="001E654B">
        <w:t>20</w:t>
      </w:r>
      <w:r w:rsidR="00867555">
        <w:t xml:space="preserve">. </w:t>
      </w:r>
      <w:r w:rsidR="00876DAE">
        <w:t>p</w:t>
      </w:r>
      <w:r w:rsidR="001A65AA" w:rsidRPr="0034741B">
        <w:t>rosinca</w:t>
      </w:r>
      <w:r w:rsidR="00876DAE">
        <w:t xml:space="preserve"> </w:t>
      </w:r>
      <w:r w:rsidR="0034741B" w:rsidRPr="0034741B">
        <w:t>202</w:t>
      </w:r>
      <w:r w:rsidR="001E654B">
        <w:t>5.</w:t>
      </w:r>
      <w:r w:rsidR="009259D8" w:rsidRPr="0034741B">
        <w:t xml:space="preserve"> godine  </w:t>
      </w:r>
      <w:r w:rsidR="009259D8" w:rsidRPr="0034741B">
        <w:rPr>
          <w:i/>
        </w:rPr>
        <w:t>d o n o s i</w:t>
      </w:r>
    </w:p>
    <w:p w14:paraId="4FB3913A" w14:textId="77777777" w:rsidR="009259D8" w:rsidRPr="0034741B" w:rsidRDefault="009259D8" w:rsidP="009259D8">
      <w:pPr>
        <w:jc w:val="both"/>
        <w:rPr>
          <w:i/>
        </w:rPr>
      </w:pPr>
    </w:p>
    <w:p w14:paraId="36D73CEE" w14:textId="77777777" w:rsidR="009259D8" w:rsidRPr="0034741B" w:rsidRDefault="009259D8" w:rsidP="009259D8">
      <w:pPr>
        <w:jc w:val="both"/>
        <w:rPr>
          <w:i/>
        </w:rPr>
      </w:pPr>
    </w:p>
    <w:p w14:paraId="7A494EA6" w14:textId="77777777" w:rsidR="009259D8" w:rsidRPr="0034741B" w:rsidRDefault="009259D8" w:rsidP="009259D8">
      <w:pPr>
        <w:jc w:val="center"/>
        <w:rPr>
          <w:b/>
          <w:i/>
        </w:rPr>
      </w:pPr>
      <w:r w:rsidRPr="0034741B">
        <w:rPr>
          <w:b/>
          <w:i/>
        </w:rPr>
        <w:t xml:space="preserve">O D L U K U </w:t>
      </w:r>
    </w:p>
    <w:p w14:paraId="695B2E7D" w14:textId="77777777" w:rsidR="009259D8" w:rsidRPr="0034741B" w:rsidRDefault="009259D8" w:rsidP="009259D8">
      <w:pPr>
        <w:jc w:val="center"/>
        <w:rPr>
          <w:b/>
          <w:i/>
        </w:rPr>
      </w:pPr>
      <w:r w:rsidRPr="0034741B">
        <w:rPr>
          <w:b/>
          <w:i/>
        </w:rPr>
        <w:t>o izvršavanju Proračuna Grada Staroga Grada</w:t>
      </w:r>
    </w:p>
    <w:p w14:paraId="6A1358BC" w14:textId="152605F5" w:rsidR="009259D8" w:rsidRPr="0034741B" w:rsidRDefault="005248A1" w:rsidP="009259D8">
      <w:pPr>
        <w:jc w:val="center"/>
        <w:rPr>
          <w:b/>
          <w:i/>
        </w:rPr>
      </w:pPr>
      <w:r w:rsidRPr="0034741B">
        <w:rPr>
          <w:b/>
          <w:i/>
        </w:rPr>
        <w:t>za 202</w:t>
      </w:r>
      <w:r w:rsidR="001E654B">
        <w:rPr>
          <w:b/>
          <w:i/>
        </w:rPr>
        <w:t>6</w:t>
      </w:r>
      <w:r w:rsidR="0034741B" w:rsidRPr="0034741B">
        <w:rPr>
          <w:b/>
          <w:i/>
        </w:rPr>
        <w:t>.</w:t>
      </w:r>
      <w:r w:rsidR="009259D8" w:rsidRPr="0034741B">
        <w:rPr>
          <w:b/>
          <w:i/>
        </w:rPr>
        <w:t xml:space="preserve"> godinu</w:t>
      </w:r>
    </w:p>
    <w:p w14:paraId="034010A6" w14:textId="77777777" w:rsidR="009259D8" w:rsidRPr="0034741B" w:rsidRDefault="009259D8" w:rsidP="009259D8">
      <w:pPr>
        <w:jc w:val="center"/>
        <w:rPr>
          <w:b/>
          <w:i/>
        </w:rPr>
      </w:pPr>
    </w:p>
    <w:p w14:paraId="4BCB5671" w14:textId="77777777" w:rsidR="009259D8" w:rsidRPr="0034741B" w:rsidRDefault="009259D8" w:rsidP="009259D8">
      <w:pPr>
        <w:jc w:val="center"/>
        <w:rPr>
          <w:b/>
          <w:i/>
        </w:rPr>
      </w:pPr>
    </w:p>
    <w:p w14:paraId="52C0185A" w14:textId="77777777" w:rsidR="009259D8" w:rsidRPr="0034741B" w:rsidRDefault="009259D8" w:rsidP="00006217">
      <w:pPr>
        <w:jc w:val="both"/>
        <w:rPr>
          <w:b/>
        </w:rPr>
      </w:pPr>
      <w:r w:rsidRPr="0034741B">
        <w:rPr>
          <w:b/>
        </w:rPr>
        <w:tab/>
        <w:t xml:space="preserve">I </w:t>
      </w:r>
      <w:r w:rsidRPr="0034741B">
        <w:rPr>
          <w:b/>
        </w:rPr>
        <w:tab/>
        <w:t>OPĆE ODREDBE</w:t>
      </w:r>
    </w:p>
    <w:p w14:paraId="2E73035F" w14:textId="77777777" w:rsidR="009259D8" w:rsidRPr="0034741B" w:rsidRDefault="009259D8" w:rsidP="009259D8">
      <w:pPr>
        <w:rPr>
          <w:b/>
        </w:rPr>
      </w:pPr>
    </w:p>
    <w:p w14:paraId="0D5522B7" w14:textId="77777777" w:rsidR="009259D8" w:rsidRPr="0034741B" w:rsidRDefault="009259D8" w:rsidP="00972E6F">
      <w:pPr>
        <w:jc w:val="center"/>
        <w:rPr>
          <w:b/>
        </w:rPr>
      </w:pPr>
      <w:r w:rsidRPr="0034741B">
        <w:rPr>
          <w:b/>
        </w:rPr>
        <w:t>Članak 1.</w:t>
      </w:r>
    </w:p>
    <w:p w14:paraId="162179BC" w14:textId="3B6AA310" w:rsidR="009259D8" w:rsidRPr="00006217" w:rsidRDefault="009259D8" w:rsidP="00006217">
      <w:pPr>
        <w:jc w:val="both"/>
        <w:rPr>
          <w:strike/>
        </w:rPr>
      </w:pPr>
      <w:r w:rsidRPr="0034741B">
        <w:t>Ovom se Odlukom (u daljnjem tekstu: Odluka) uređuje struktura prihoda, primitaka, rashoda i izdataka Prora</w:t>
      </w:r>
      <w:r w:rsidR="004A1CDA" w:rsidRPr="0034741B">
        <w:t>čuna Grada Staroga Grada za 2</w:t>
      </w:r>
      <w:r w:rsidR="00006217">
        <w:t>02</w:t>
      </w:r>
      <w:r w:rsidR="001E654B">
        <w:t>6</w:t>
      </w:r>
      <w:r w:rsidRPr="0034741B">
        <w:t>. godinu (u daljnjem tekstu: Proračun) i njegovo izvršavanje, opseg zaduživanja i jamstva, upravljanje javnim dugom te financijskom i nefinancijskom imovinom, prava i obveze korisnika proračunskih sredstava, pojedine ovlasti Gradonačelnika u izvršavanju Proračuna te druga pitanja u izvršavanju proračuna.</w:t>
      </w:r>
    </w:p>
    <w:p w14:paraId="1D47DE11" w14:textId="77777777" w:rsidR="009259D8" w:rsidRPr="0034741B" w:rsidRDefault="009259D8" w:rsidP="009259D8">
      <w:pPr>
        <w:jc w:val="both"/>
      </w:pPr>
    </w:p>
    <w:p w14:paraId="691EF190" w14:textId="77777777" w:rsidR="009259D8" w:rsidRPr="0034741B" w:rsidRDefault="009259D8" w:rsidP="00006217">
      <w:pPr>
        <w:ind w:left="1413" w:hanging="705"/>
      </w:pPr>
      <w:r w:rsidRPr="0034741B">
        <w:rPr>
          <w:b/>
        </w:rPr>
        <w:t xml:space="preserve">II </w:t>
      </w:r>
      <w:r w:rsidRPr="0034741B">
        <w:rPr>
          <w:b/>
        </w:rPr>
        <w:tab/>
        <w:t xml:space="preserve">STRUKTURA </w:t>
      </w:r>
      <w:r w:rsidR="00006217">
        <w:rPr>
          <w:b/>
        </w:rPr>
        <w:t xml:space="preserve">PRORAČUNA I FINANCIJSKOG PLANA </w:t>
      </w:r>
      <w:r w:rsidRPr="0034741B">
        <w:rPr>
          <w:b/>
        </w:rPr>
        <w:t>PRORAČUNSKIH KORISNIKA</w:t>
      </w:r>
    </w:p>
    <w:p w14:paraId="632614C6" w14:textId="77777777" w:rsidR="009259D8" w:rsidRPr="0034741B" w:rsidRDefault="009259D8" w:rsidP="009259D8">
      <w:pPr>
        <w:jc w:val="both"/>
      </w:pPr>
    </w:p>
    <w:p w14:paraId="46F7EC9C" w14:textId="77777777" w:rsidR="00006217" w:rsidRPr="00972E6F" w:rsidRDefault="009259D8" w:rsidP="00006217">
      <w:pPr>
        <w:jc w:val="center"/>
        <w:rPr>
          <w:b/>
        </w:rPr>
      </w:pPr>
      <w:r w:rsidRPr="0034741B">
        <w:rPr>
          <w:b/>
        </w:rPr>
        <w:t>Članak 2.</w:t>
      </w:r>
    </w:p>
    <w:p w14:paraId="303D001A" w14:textId="77777777" w:rsidR="009259D8" w:rsidRPr="0034741B" w:rsidRDefault="009259D8" w:rsidP="005248A1">
      <w:pPr>
        <w:pStyle w:val="ListParagraph"/>
        <w:numPr>
          <w:ilvl w:val="0"/>
          <w:numId w:val="4"/>
        </w:numPr>
        <w:jc w:val="both"/>
      </w:pPr>
      <w:r w:rsidRPr="0034741B">
        <w:t xml:space="preserve">Proračun se sastoji od općeg i posebnog dijela te </w:t>
      </w:r>
      <w:r w:rsidR="00006217">
        <w:t>Obrazloženja.</w:t>
      </w:r>
    </w:p>
    <w:p w14:paraId="2F39C0B6" w14:textId="77777777" w:rsidR="005248A1" w:rsidRPr="0034741B" w:rsidRDefault="009259D8" w:rsidP="009259D8">
      <w:pPr>
        <w:pStyle w:val="ListParagraph"/>
        <w:numPr>
          <w:ilvl w:val="0"/>
          <w:numId w:val="4"/>
        </w:numPr>
        <w:jc w:val="both"/>
      </w:pPr>
      <w:r w:rsidRPr="0034741B">
        <w:t>Opći dio Proračuna čini Račun prihoda i rashoda i Račun financiranja.</w:t>
      </w:r>
    </w:p>
    <w:p w14:paraId="55A2C2BC" w14:textId="77777777" w:rsidR="005248A1" w:rsidRPr="0034741B" w:rsidRDefault="009259D8" w:rsidP="005248A1">
      <w:pPr>
        <w:pStyle w:val="ListParagraph"/>
        <w:numPr>
          <w:ilvl w:val="0"/>
          <w:numId w:val="4"/>
        </w:numPr>
        <w:jc w:val="both"/>
      </w:pPr>
      <w:r w:rsidRPr="0034741B">
        <w:t>Račun prihoda čine prihodi od poreza, pomoći, prihodi od imovine, prihodi od pristojbi i naknada, ostali prihodi i prihodi od prodaje nefinancijske imovine.</w:t>
      </w:r>
    </w:p>
    <w:p w14:paraId="60157E1C" w14:textId="77777777" w:rsidR="005248A1" w:rsidRPr="0034741B" w:rsidRDefault="009259D8" w:rsidP="009259D8">
      <w:pPr>
        <w:pStyle w:val="ListParagraph"/>
        <w:numPr>
          <w:ilvl w:val="0"/>
          <w:numId w:val="4"/>
        </w:numPr>
        <w:jc w:val="both"/>
      </w:pPr>
      <w:r w:rsidRPr="0034741B">
        <w:t>Račun rashoda čine rashodi za zaposlene, materijalni rashodi, financijski rashodi, subvencije, pomoći, naknade građanima i kućanstvima, donacije i ostali rashodi, te rashodi za nabavu nefinancijske imovine.</w:t>
      </w:r>
    </w:p>
    <w:p w14:paraId="3393F3E1" w14:textId="77777777" w:rsidR="005248A1" w:rsidRPr="0034741B" w:rsidRDefault="009259D8" w:rsidP="001B2ABA">
      <w:pPr>
        <w:pStyle w:val="ListParagraph"/>
        <w:numPr>
          <w:ilvl w:val="0"/>
          <w:numId w:val="4"/>
        </w:numPr>
        <w:jc w:val="both"/>
      </w:pPr>
      <w:r w:rsidRPr="0034741B">
        <w:t>U Računu financiranja iskazuju se primici od financijske imovine i zaduživanja te izdaci za financijsku imovinu i otplatu kredita i zajmova</w:t>
      </w:r>
      <w:r w:rsidR="001B2ABA" w:rsidRPr="001B2ABA">
        <w:t xml:space="preserve"> prema izvorima financiranja i ekonomskoj klasifikaciji</w:t>
      </w:r>
      <w:r w:rsidRPr="0034741B">
        <w:t>.</w:t>
      </w:r>
    </w:p>
    <w:p w14:paraId="4DFFD44E" w14:textId="77777777" w:rsidR="005248A1" w:rsidRPr="0034741B" w:rsidRDefault="009259D8" w:rsidP="001B2ABA">
      <w:pPr>
        <w:pStyle w:val="ListParagraph"/>
        <w:numPr>
          <w:ilvl w:val="0"/>
          <w:numId w:val="4"/>
        </w:numPr>
        <w:jc w:val="both"/>
      </w:pPr>
      <w:r w:rsidRPr="0034741B">
        <w:t xml:space="preserve">Posebni dio proračuna sastoji se od Plana rashoda i izdataka </w:t>
      </w:r>
      <w:r w:rsidR="001B2ABA" w:rsidRPr="001B2ABA">
        <w:t>upravn</w:t>
      </w:r>
      <w:r w:rsidR="001B2ABA">
        <w:t>og</w:t>
      </w:r>
      <w:r w:rsidR="001B2ABA" w:rsidRPr="001B2ABA">
        <w:t xml:space="preserve"> ti</w:t>
      </w:r>
      <w:r w:rsidR="001B2ABA">
        <w:t xml:space="preserve">jela i  proračunskih korisnika </w:t>
      </w:r>
      <w:r w:rsidR="001B2ABA" w:rsidRPr="001B2ABA">
        <w:t>iskazanih po organizacijskoj klasifikaciji, izvorima financiranja i ekonomskoj klasifikaciji, raspoređenih u programe koji se sastoje od aktivnosti i projekata</w:t>
      </w:r>
      <w:r w:rsidRPr="0034741B">
        <w:t>.</w:t>
      </w:r>
    </w:p>
    <w:p w14:paraId="6A809ECF" w14:textId="77777777" w:rsidR="005248A1" w:rsidRDefault="009259D8" w:rsidP="009259D8">
      <w:pPr>
        <w:pStyle w:val="ListParagraph"/>
        <w:numPr>
          <w:ilvl w:val="0"/>
          <w:numId w:val="4"/>
        </w:numPr>
        <w:jc w:val="both"/>
      </w:pPr>
      <w:r w:rsidRPr="0034741B">
        <w:t>Rashodi i izdaci Proračuna moraju biti raspoređeni u Proračunu prema propisanim proračunskim klasifikacijama te uravnoteženi s prihodima i primicima.</w:t>
      </w:r>
    </w:p>
    <w:p w14:paraId="6359494F" w14:textId="77777777" w:rsidR="001B2ABA" w:rsidRDefault="001B2ABA" w:rsidP="001B2ABA">
      <w:pPr>
        <w:pStyle w:val="ListParagraph"/>
        <w:numPr>
          <w:ilvl w:val="0"/>
          <w:numId w:val="4"/>
        </w:numPr>
        <w:jc w:val="both"/>
      </w:pPr>
      <w:r>
        <w:t>Obrazloženje proračuna sastoji se od obrazloženja općeg dijela proračuna i obrazloženja posebnog dijela proračuna.</w:t>
      </w:r>
    </w:p>
    <w:p w14:paraId="735E3AEE" w14:textId="77777777" w:rsidR="001B2ABA" w:rsidRDefault="001B2ABA" w:rsidP="001B2ABA">
      <w:pPr>
        <w:pStyle w:val="ListParagraph"/>
        <w:numPr>
          <w:ilvl w:val="0"/>
          <w:numId w:val="4"/>
        </w:numPr>
        <w:jc w:val="both"/>
      </w:pPr>
      <w:r>
        <w:t xml:space="preserve">Obrazloženje općeg dijela proračuna sadrži obrazloženje </w:t>
      </w:r>
    </w:p>
    <w:p w14:paraId="0107B77F" w14:textId="77777777" w:rsidR="001B2ABA" w:rsidRDefault="001B2ABA" w:rsidP="001B2ABA">
      <w:pPr>
        <w:pStyle w:val="ListParagraph"/>
        <w:numPr>
          <w:ilvl w:val="0"/>
          <w:numId w:val="46"/>
        </w:numPr>
        <w:jc w:val="both"/>
      </w:pPr>
      <w:r>
        <w:t>prihoda i rashoda, primitaka i izdataka proračuna</w:t>
      </w:r>
    </w:p>
    <w:p w14:paraId="20174081" w14:textId="77777777" w:rsidR="001B2ABA" w:rsidRPr="001B2ABA" w:rsidRDefault="001B2ABA" w:rsidP="001B2ABA">
      <w:pPr>
        <w:pStyle w:val="ListParagraph"/>
        <w:numPr>
          <w:ilvl w:val="0"/>
          <w:numId w:val="46"/>
        </w:numPr>
        <w:jc w:val="both"/>
        <w:rPr>
          <w:color w:val="0000FF"/>
        </w:rPr>
      </w:pPr>
      <w:r>
        <w:t>prenesenog manjka odnosno viška proračuna</w:t>
      </w:r>
    </w:p>
    <w:p w14:paraId="371265A3" w14:textId="77777777" w:rsidR="001B2ABA" w:rsidRPr="001B2ABA" w:rsidRDefault="001B2ABA" w:rsidP="001B2ABA">
      <w:pPr>
        <w:pStyle w:val="ListParagraph"/>
        <w:numPr>
          <w:ilvl w:val="0"/>
          <w:numId w:val="47"/>
        </w:numPr>
        <w:jc w:val="both"/>
        <w:rPr>
          <w:vanish/>
        </w:rPr>
      </w:pPr>
    </w:p>
    <w:p w14:paraId="57D1FC36" w14:textId="77777777" w:rsidR="001B2ABA" w:rsidRPr="001B2ABA" w:rsidRDefault="001B2ABA" w:rsidP="001B2ABA">
      <w:pPr>
        <w:pStyle w:val="ListParagraph"/>
        <w:numPr>
          <w:ilvl w:val="0"/>
          <w:numId w:val="47"/>
        </w:numPr>
        <w:jc w:val="both"/>
        <w:rPr>
          <w:vanish/>
        </w:rPr>
      </w:pPr>
    </w:p>
    <w:p w14:paraId="2DC58B9E" w14:textId="77777777" w:rsidR="001B2ABA" w:rsidRPr="001B2ABA" w:rsidRDefault="001B2ABA" w:rsidP="001B2ABA">
      <w:pPr>
        <w:pStyle w:val="ListParagraph"/>
        <w:numPr>
          <w:ilvl w:val="0"/>
          <w:numId w:val="47"/>
        </w:numPr>
        <w:jc w:val="both"/>
        <w:rPr>
          <w:vanish/>
        </w:rPr>
      </w:pPr>
    </w:p>
    <w:p w14:paraId="0E8A0ABD" w14:textId="77777777" w:rsidR="001B2ABA" w:rsidRPr="001B2ABA" w:rsidRDefault="001B2ABA" w:rsidP="001B2ABA">
      <w:pPr>
        <w:pStyle w:val="ListParagraph"/>
        <w:numPr>
          <w:ilvl w:val="0"/>
          <w:numId w:val="47"/>
        </w:numPr>
        <w:jc w:val="both"/>
        <w:rPr>
          <w:vanish/>
        </w:rPr>
      </w:pPr>
    </w:p>
    <w:p w14:paraId="60CA9C12" w14:textId="77777777" w:rsidR="001B2ABA" w:rsidRPr="001B2ABA" w:rsidRDefault="001B2ABA" w:rsidP="001B2ABA">
      <w:pPr>
        <w:pStyle w:val="ListParagraph"/>
        <w:numPr>
          <w:ilvl w:val="0"/>
          <w:numId w:val="47"/>
        </w:numPr>
        <w:jc w:val="both"/>
        <w:rPr>
          <w:vanish/>
        </w:rPr>
      </w:pPr>
    </w:p>
    <w:p w14:paraId="57D24D35" w14:textId="77777777" w:rsidR="001B2ABA" w:rsidRPr="001B2ABA" w:rsidRDefault="001B2ABA" w:rsidP="001B2ABA">
      <w:pPr>
        <w:pStyle w:val="ListParagraph"/>
        <w:numPr>
          <w:ilvl w:val="0"/>
          <w:numId w:val="47"/>
        </w:numPr>
        <w:jc w:val="both"/>
        <w:rPr>
          <w:vanish/>
        </w:rPr>
      </w:pPr>
    </w:p>
    <w:p w14:paraId="39E8CEF5" w14:textId="77777777" w:rsidR="001B2ABA" w:rsidRPr="001B2ABA" w:rsidRDefault="001B2ABA" w:rsidP="001B2ABA">
      <w:pPr>
        <w:pStyle w:val="ListParagraph"/>
        <w:numPr>
          <w:ilvl w:val="0"/>
          <w:numId w:val="47"/>
        </w:numPr>
        <w:jc w:val="both"/>
        <w:rPr>
          <w:vanish/>
        </w:rPr>
      </w:pPr>
    </w:p>
    <w:p w14:paraId="33586BA4" w14:textId="77777777" w:rsidR="001B2ABA" w:rsidRPr="001B2ABA" w:rsidRDefault="001B2ABA" w:rsidP="001B2ABA">
      <w:pPr>
        <w:pStyle w:val="ListParagraph"/>
        <w:numPr>
          <w:ilvl w:val="0"/>
          <w:numId w:val="47"/>
        </w:numPr>
        <w:jc w:val="both"/>
        <w:rPr>
          <w:vanish/>
        </w:rPr>
      </w:pPr>
    </w:p>
    <w:p w14:paraId="622635DD" w14:textId="77777777" w:rsidR="001B2ABA" w:rsidRPr="001B2ABA" w:rsidRDefault="001B2ABA" w:rsidP="001B2ABA">
      <w:pPr>
        <w:pStyle w:val="ListParagraph"/>
        <w:numPr>
          <w:ilvl w:val="0"/>
          <w:numId w:val="47"/>
        </w:numPr>
        <w:jc w:val="both"/>
        <w:rPr>
          <w:vanish/>
        </w:rPr>
      </w:pPr>
    </w:p>
    <w:p w14:paraId="6EED3D78" w14:textId="77777777" w:rsidR="001B2ABA" w:rsidRPr="001B2ABA" w:rsidRDefault="001B2ABA" w:rsidP="001B2ABA">
      <w:pPr>
        <w:pStyle w:val="ListParagraph"/>
        <w:numPr>
          <w:ilvl w:val="0"/>
          <w:numId w:val="47"/>
        </w:numPr>
        <w:ind w:left="709" w:hanging="502"/>
        <w:jc w:val="both"/>
      </w:pPr>
      <w:r w:rsidRPr="001B2ABA">
        <w:t>Obrazloženje posebnog dijela se temelji na obrazloženjima financijskih planova upravnih tijela i proračunskih korisnika kroz obrazloženje programa.</w:t>
      </w:r>
    </w:p>
    <w:p w14:paraId="1E5C0ACC" w14:textId="77777777" w:rsidR="001B2ABA" w:rsidRDefault="001B2ABA" w:rsidP="001B2ABA">
      <w:pPr>
        <w:jc w:val="both"/>
      </w:pPr>
    </w:p>
    <w:p w14:paraId="4C1704A8" w14:textId="77777777" w:rsidR="001B2ABA" w:rsidRDefault="001B2ABA" w:rsidP="001B2ABA">
      <w:pPr>
        <w:jc w:val="both"/>
      </w:pPr>
    </w:p>
    <w:p w14:paraId="2A1A84FD" w14:textId="77777777" w:rsidR="001B2ABA" w:rsidRPr="001B2ABA" w:rsidRDefault="001B2ABA" w:rsidP="001B2ABA">
      <w:pPr>
        <w:jc w:val="both"/>
      </w:pPr>
    </w:p>
    <w:p w14:paraId="566C9D39" w14:textId="77777777" w:rsidR="009259D8" w:rsidRPr="001B2ABA" w:rsidRDefault="009259D8" w:rsidP="00972E6F">
      <w:pPr>
        <w:jc w:val="center"/>
        <w:rPr>
          <w:b/>
        </w:rPr>
      </w:pPr>
      <w:r w:rsidRPr="001B2ABA">
        <w:rPr>
          <w:b/>
        </w:rPr>
        <w:lastRenderedPageBreak/>
        <w:t>Članak 3.</w:t>
      </w:r>
    </w:p>
    <w:p w14:paraId="1FD88035" w14:textId="77777777" w:rsidR="001B2ABA" w:rsidRDefault="009259D8" w:rsidP="0026597C">
      <w:pPr>
        <w:pStyle w:val="ListParagraph"/>
        <w:numPr>
          <w:ilvl w:val="0"/>
          <w:numId w:val="5"/>
        </w:numPr>
        <w:jc w:val="both"/>
      </w:pPr>
      <w:r w:rsidRPr="0034741B">
        <w:t>Financijski plan proračunskog korisnika čin</w:t>
      </w:r>
      <w:r w:rsidR="0026597C">
        <w:t>i</w:t>
      </w:r>
      <w:r w:rsidRPr="0034741B">
        <w:t xml:space="preserve"> </w:t>
      </w:r>
      <w:r w:rsidR="0026597C" w:rsidRPr="0026597C">
        <w:t>opći i posebni dio i obrazloženje financijskog plana</w:t>
      </w:r>
      <w:r w:rsidR="001B2ABA">
        <w:t>.</w:t>
      </w:r>
    </w:p>
    <w:p w14:paraId="4FBB2554" w14:textId="77777777" w:rsidR="0071634A" w:rsidRPr="0034741B" w:rsidRDefault="0071634A" w:rsidP="00EF22FC">
      <w:pPr>
        <w:pStyle w:val="ListParagraph"/>
        <w:numPr>
          <w:ilvl w:val="0"/>
          <w:numId w:val="5"/>
        </w:numPr>
        <w:jc w:val="both"/>
      </w:pPr>
      <w:r w:rsidRPr="001B2ABA">
        <w:rPr>
          <w:color w:val="000000" w:themeColor="text1"/>
        </w:rPr>
        <w:t xml:space="preserve">Proračunski korisnici dužni su dostaviti prijedlog financijskog plana nadležnom proračunu najkasnije do </w:t>
      </w:r>
      <w:r w:rsidR="001B2ABA">
        <w:rPr>
          <w:color w:val="000000" w:themeColor="text1"/>
        </w:rPr>
        <w:t>roka navedenog u Uputama za izradu proračuna i financijskih planova proračunskih korisnika.</w:t>
      </w:r>
    </w:p>
    <w:p w14:paraId="5993EA92" w14:textId="77777777" w:rsidR="00DF2252" w:rsidRPr="0034741B" w:rsidRDefault="00DF2252" w:rsidP="009259D8">
      <w:pPr>
        <w:jc w:val="both"/>
      </w:pPr>
    </w:p>
    <w:p w14:paraId="1A9AC1D3" w14:textId="77777777" w:rsidR="00DF2252" w:rsidRPr="0034741B" w:rsidRDefault="00DF2252" w:rsidP="009259D8">
      <w:pPr>
        <w:jc w:val="both"/>
      </w:pPr>
    </w:p>
    <w:p w14:paraId="3E0A8CE0" w14:textId="77777777" w:rsidR="009259D8" w:rsidRPr="0034741B" w:rsidRDefault="009259D8" w:rsidP="009259D8">
      <w:pPr>
        <w:jc w:val="both"/>
        <w:rPr>
          <w:b/>
        </w:rPr>
      </w:pPr>
      <w:r w:rsidRPr="0034741B">
        <w:rPr>
          <w:b/>
        </w:rPr>
        <w:tab/>
        <w:t>III</w:t>
      </w:r>
      <w:r w:rsidRPr="0034741B">
        <w:rPr>
          <w:b/>
        </w:rPr>
        <w:tab/>
        <w:t>IZVRŠAVANJE PRORAČUNA</w:t>
      </w:r>
    </w:p>
    <w:p w14:paraId="35CB4352" w14:textId="77777777" w:rsidR="009259D8" w:rsidRPr="0034741B" w:rsidRDefault="009259D8" w:rsidP="009259D8">
      <w:pPr>
        <w:jc w:val="both"/>
        <w:rPr>
          <w:b/>
        </w:rPr>
      </w:pPr>
    </w:p>
    <w:p w14:paraId="51E26160" w14:textId="77777777" w:rsidR="009259D8" w:rsidRPr="0034741B" w:rsidRDefault="009259D8" w:rsidP="00A73DF5">
      <w:pPr>
        <w:pStyle w:val="ListParagraph"/>
        <w:numPr>
          <w:ilvl w:val="0"/>
          <w:numId w:val="1"/>
        </w:numPr>
        <w:jc w:val="both"/>
        <w:rPr>
          <w:b/>
          <w:i/>
          <w:iCs/>
        </w:rPr>
      </w:pPr>
      <w:r w:rsidRPr="0034741B">
        <w:rPr>
          <w:b/>
          <w:i/>
          <w:iCs/>
        </w:rPr>
        <w:t>Upravljanje prihodima i izdacima</w:t>
      </w:r>
    </w:p>
    <w:p w14:paraId="74BE8FBD" w14:textId="77777777" w:rsidR="009259D8" w:rsidRPr="0034741B" w:rsidRDefault="009259D8" w:rsidP="009259D8">
      <w:pPr>
        <w:jc w:val="both"/>
        <w:rPr>
          <w:b/>
          <w:i/>
          <w:iCs/>
        </w:rPr>
      </w:pPr>
    </w:p>
    <w:p w14:paraId="4D9D4D21" w14:textId="77777777" w:rsidR="009259D8" w:rsidRPr="0034741B" w:rsidRDefault="009259D8" w:rsidP="00972E6F">
      <w:pPr>
        <w:jc w:val="center"/>
        <w:rPr>
          <w:b/>
        </w:rPr>
      </w:pPr>
      <w:r w:rsidRPr="0034741B">
        <w:rPr>
          <w:b/>
        </w:rPr>
        <w:t>Članak 4.</w:t>
      </w:r>
    </w:p>
    <w:p w14:paraId="26A4D46A" w14:textId="77777777" w:rsidR="005248A1" w:rsidRPr="0034741B" w:rsidRDefault="009259D8" w:rsidP="009259D8">
      <w:pPr>
        <w:pStyle w:val="ListParagraph"/>
        <w:numPr>
          <w:ilvl w:val="0"/>
          <w:numId w:val="7"/>
        </w:numPr>
        <w:jc w:val="both"/>
      </w:pPr>
      <w:r w:rsidRPr="0034741B">
        <w:t>Sredstva Proračuna</w:t>
      </w:r>
      <w:r w:rsidR="00E64933">
        <w:t xml:space="preserve"> </w:t>
      </w:r>
      <w:r w:rsidRPr="0034741B">
        <w:t>osiguravaju se proračunskim korisnicima (u daljnjem tekstu: Korisnici) koji su u Posebnom dijelu Proračuna određeni za nositelje sredstava po pojedinim stavkama.</w:t>
      </w:r>
    </w:p>
    <w:p w14:paraId="1C75AFCA" w14:textId="77777777" w:rsidR="005248A1" w:rsidRPr="0034741B" w:rsidRDefault="009259D8" w:rsidP="00600B71">
      <w:pPr>
        <w:pStyle w:val="ListParagraph"/>
        <w:numPr>
          <w:ilvl w:val="0"/>
          <w:numId w:val="7"/>
        </w:numPr>
        <w:jc w:val="both"/>
      </w:pPr>
      <w:r w:rsidRPr="0034741B">
        <w:rPr>
          <w:bCs/>
        </w:rPr>
        <w:t>Korisnici smiju proračunska sredstva koristiti samo za namjene koje su određene Proračunom i do visine utvrđene u njegovom Posebnom dijelu</w:t>
      </w:r>
      <w:r w:rsidR="00600B71">
        <w:rPr>
          <w:bCs/>
        </w:rPr>
        <w:t xml:space="preserve">, </w:t>
      </w:r>
      <w:r w:rsidR="00600B71" w:rsidRPr="00600B71">
        <w:rPr>
          <w:bCs/>
        </w:rPr>
        <w:t>prema načelima štednje i racionalnog korištenja odobrenih sredstava</w:t>
      </w:r>
      <w:r w:rsidRPr="0034741B">
        <w:rPr>
          <w:bCs/>
        </w:rPr>
        <w:t>.</w:t>
      </w:r>
    </w:p>
    <w:p w14:paraId="29E7DDEB" w14:textId="77777777" w:rsidR="009259D8" w:rsidRPr="0034741B" w:rsidRDefault="009259D8" w:rsidP="009259D8">
      <w:pPr>
        <w:jc w:val="both"/>
        <w:rPr>
          <w:bCs/>
        </w:rPr>
      </w:pPr>
    </w:p>
    <w:p w14:paraId="3F394887" w14:textId="77777777" w:rsidR="009259D8" w:rsidRPr="0034741B" w:rsidRDefault="009259D8" w:rsidP="00972E6F">
      <w:pPr>
        <w:jc w:val="center"/>
        <w:rPr>
          <w:b/>
          <w:bCs/>
        </w:rPr>
      </w:pPr>
      <w:r w:rsidRPr="0034741B">
        <w:rPr>
          <w:b/>
          <w:bCs/>
        </w:rPr>
        <w:t>Članak 5.</w:t>
      </w:r>
    </w:p>
    <w:p w14:paraId="13A039D0" w14:textId="77777777" w:rsidR="009259D8" w:rsidRDefault="002822CD" w:rsidP="002822CD">
      <w:pPr>
        <w:pStyle w:val="ListParagraph"/>
        <w:numPr>
          <w:ilvl w:val="0"/>
          <w:numId w:val="48"/>
        </w:numPr>
        <w:ind w:left="851" w:hanging="425"/>
        <w:jc w:val="both"/>
        <w:rPr>
          <w:bCs/>
        </w:rPr>
      </w:pPr>
      <w:r w:rsidRPr="002822CD">
        <w:rPr>
          <w:bCs/>
        </w:rPr>
        <w:t>Rashodi i izdaci koji se financiraju iz namjenskih prihoda i primitaka, te iz prihoda od pomoći, izvršavat će se do iznosa naplaćenih prihoda i primitaka za te namjene.</w:t>
      </w:r>
    </w:p>
    <w:p w14:paraId="04D6A114" w14:textId="77777777" w:rsidR="002822CD" w:rsidRPr="002822CD" w:rsidRDefault="002822CD" w:rsidP="002822CD">
      <w:pPr>
        <w:pStyle w:val="ListParagraph"/>
        <w:numPr>
          <w:ilvl w:val="0"/>
          <w:numId w:val="48"/>
        </w:numPr>
        <w:ind w:left="851" w:hanging="425"/>
        <w:jc w:val="both"/>
        <w:rPr>
          <w:bCs/>
        </w:rPr>
      </w:pPr>
      <w:r w:rsidRPr="002822CD">
        <w:rPr>
          <w:bCs/>
        </w:rPr>
        <w:t>Namjenski prihodi proračuna su:</w:t>
      </w:r>
    </w:p>
    <w:p w14:paraId="38EE3ECD" w14:textId="77777777" w:rsidR="002822CD" w:rsidRPr="002822CD" w:rsidRDefault="002822CD" w:rsidP="002822CD">
      <w:pPr>
        <w:pStyle w:val="ListParagraph"/>
        <w:numPr>
          <w:ilvl w:val="0"/>
          <w:numId w:val="49"/>
        </w:numPr>
        <w:jc w:val="both"/>
        <w:rPr>
          <w:bCs/>
        </w:rPr>
      </w:pPr>
      <w:r w:rsidRPr="002822CD">
        <w:rPr>
          <w:bCs/>
        </w:rPr>
        <w:t>pomoći</w:t>
      </w:r>
    </w:p>
    <w:p w14:paraId="26EC23B4" w14:textId="77777777" w:rsidR="002822CD" w:rsidRPr="002822CD" w:rsidRDefault="002822CD" w:rsidP="002822CD">
      <w:pPr>
        <w:pStyle w:val="ListParagraph"/>
        <w:numPr>
          <w:ilvl w:val="0"/>
          <w:numId w:val="49"/>
        </w:numPr>
        <w:jc w:val="both"/>
        <w:rPr>
          <w:bCs/>
        </w:rPr>
      </w:pPr>
      <w:r w:rsidRPr="002822CD">
        <w:rPr>
          <w:bCs/>
        </w:rPr>
        <w:t>donacije</w:t>
      </w:r>
    </w:p>
    <w:p w14:paraId="4C227314" w14:textId="77777777" w:rsidR="002822CD" w:rsidRPr="002822CD" w:rsidRDefault="002822CD" w:rsidP="002822CD">
      <w:pPr>
        <w:pStyle w:val="ListParagraph"/>
        <w:numPr>
          <w:ilvl w:val="0"/>
          <w:numId w:val="49"/>
        </w:numPr>
        <w:jc w:val="both"/>
        <w:rPr>
          <w:bCs/>
        </w:rPr>
      </w:pPr>
      <w:r w:rsidRPr="002822CD">
        <w:rPr>
          <w:bCs/>
        </w:rPr>
        <w:t xml:space="preserve">prihodi za posebne namjene </w:t>
      </w:r>
    </w:p>
    <w:p w14:paraId="60A59311" w14:textId="77777777" w:rsidR="002822CD" w:rsidRPr="002822CD" w:rsidRDefault="002822CD" w:rsidP="002822CD">
      <w:pPr>
        <w:pStyle w:val="ListParagraph"/>
        <w:numPr>
          <w:ilvl w:val="0"/>
          <w:numId w:val="49"/>
        </w:numPr>
        <w:jc w:val="both"/>
        <w:rPr>
          <w:bCs/>
        </w:rPr>
      </w:pPr>
      <w:r w:rsidRPr="002822CD">
        <w:rPr>
          <w:bCs/>
        </w:rPr>
        <w:t>prihodi od prodaje ili zamjene imovine u vlasništv</w:t>
      </w:r>
      <w:r>
        <w:rPr>
          <w:bCs/>
        </w:rPr>
        <w:t xml:space="preserve">u Grada, a koja nije stečena iz </w:t>
      </w:r>
      <w:r w:rsidRPr="002822CD">
        <w:rPr>
          <w:bCs/>
        </w:rPr>
        <w:t xml:space="preserve">općih prihoda i primitaka </w:t>
      </w:r>
    </w:p>
    <w:p w14:paraId="4B07D3FC" w14:textId="77777777" w:rsidR="002822CD" w:rsidRPr="002822CD" w:rsidRDefault="002822CD" w:rsidP="002822CD">
      <w:pPr>
        <w:pStyle w:val="ListParagraph"/>
        <w:numPr>
          <w:ilvl w:val="0"/>
          <w:numId w:val="49"/>
        </w:numPr>
        <w:jc w:val="both"/>
        <w:rPr>
          <w:bCs/>
        </w:rPr>
      </w:pPr>
      <w:r w:rsidRPr="002822CD">
        <w:rPr>
          <w:bCs/>
        </w:rPr>
        <w:t xml:space="preserve">naknade sa osnova osiguranja, ako premija nije plaćena iz općih prihoda i primitaka </w:t>
      </w:r>
    </w:p>
    <w:p w14:paraId="065C381A" w14:textId="77777777" w:rsidR="002822CD" w:rsidRPr="0034741B" w:rsidRDefault="002822CD" w:rsidP="002822CD">
      <w:pPr>
        <w:pStyle w:val="ListParagraph"/>
        <w:numPr>
          <w:ilvl w:val="0"/>
          <w:numId w:val="49"/>
        </w:numPr>
        <w:jc w:val="both"/>
        <w:rPr>
          <w:bCs/>
        </w:rPr>
      </w:pPr>
      <w:r w:rsidRPr="002822CD">
        <w:rPr>
          <w:bCs/>
        </w:rPr>
        <w:t>primici od financijske imovine i zaduživanja čija je namjena utvrđena propisom i/ili ugovorom</w:t>
      </w:r>
    </w:p>
    <w:p w14:paraId="1AE0F0D9" w14:textId="77777777" w:rsidR="009259D8" w:rsidRPr="0034741B" w:rsidRDefault="009259D8" w:rsidP="009259D8">
      <w:pPr>
        <w:jc w:val="both"/>
        <w:rPr>
          <w:bCs/>
        </w:rPr>
      </w:pPr>
    </w:p>
    <w:p w14:paraId="42847F89" w14:textId="77777777" w:rsidR="009259D8" w:rsidRPr="00972E6F" w:rsidRDefault="009259D8" w:rsidP="00972E6F">
      <w:pPr>
        <w:jc w:val="center"/>
        <w:rPr>
          <w:b/>
          <w:bCs/>
        </w:rPr>
      </w:pPr>
      <w:r w:rsidRPr="0034741B">
        <w:rPr>
          <w:b/>
          <w:bCs/>
        </w:rPr>
        <w:t>Članak 6.</w:t>
      </w:r>
    </w:p>
    <w:p w14:paraId="701D8847" w14:textId="77777777" w:rsidR="005248A1" w:rsidRPr="0034741B" w:rsidRDefault="009259D8" w:rsidP="009259D8">
      <w:pPr>
        <w:pStyle w:val="ListParagraph"/>
        <w:numPr>
          <w:ilvl w:val="0"/>
          <w:numId w:val="9"/>
        </w:numPr>
        <w:jc w:val="both"/>
        <w:rPr>
          <w:bCs/>
        </w:rPr>
      </w:pPr>
      <w:r w:rsidRPr="0034741B">
        <w:rPr>
          <w:bCs/>
        </w:rPr>
        <w:t>Korisnici moraju pri dogovaranju o uvjetima ispunjenja obveza koje podmiruju iz Proračuna uzimati u obzir ugovorene rokove plaćanja.</w:t>
      </w:r>
    </w:p>
    <w:p w14:paraId="38020002" w14:textId="66EB73D5" w:rsidR="005248A1" w:rsidRPr="0034741B" w:rsidRDefault="009259D8" w:rsidP="009259D8">
      <w:pPr>
        <w:pStyle w:val="ListParagraph"/>
        <w:numPr>
          <w:ilvl w:val="0"/>
          <w:numId w:val="9"/>
        </w:numPr>
        <w:jc w:val="both"/>
        <w:rPr>
          <w:bCs/>
        </w:rPr>
      </w:pPr>
      <w:r w:rsidRPr="0034741B">
        <w:rPr>
          <w:bCs/>
        </w:rPr>
        <w:t xml:space="preserve">Korisnici koriste sredstva za plaćanje već izvršenih isporuka i usluga. Dogovaranje avansnog plaćanja (plaćanja predujmom) moguće je do pojedinačnog iznosa od </w:t>
      </w:r>
      <w:r w:rsidR="00006217">
        <w:rPr>
          <w:bCs/>
        </w:rPr>
        <w:t>670,00 EUR,</w:t>
      </w:r>
      <w:r w:rsidRPr="0034741B">
        <w:rPr>
          <w:bCs/>
        </w:rPr>
        <w:t xml:space="preserve"> a poviše tog iznosa na temelju prethodne suglasnosti Gradonačelnika Grada Staroga Grada (dalje u tekstu: Gradonačelnik).</w:t>
      </w:r>
    </w:p>
    <w:p w14:paraId="3FC71C13" w14:textId="77777777" w:rsidR="009259D8" w:rsidRPr="0034741B" w:rsidRDefault="009259D8" w:rsidP="009259D8">
      <w:pPr>
        <w:pStyle w:val="ListParagraph"/>
        <w:numPr>
          <w:ilvl w:val="0"/>
          <w:numId w:val="9"/>
        </w:numPr>
        <w:jc w:val="both"/>
        <w:rPr>
          <w:bCs/>
        </w:rPr>
      </w:pPr>
      <w:r w:rsidRPr="0034741B">
        <w:rPr>
          <w:bCs/>
        </w:rPr>
        <w:t>Korisnici mogu preuzeti obveze po ugovorima koji zahtijevaju plaćanje u slijedećim godinama, uz suglasnost Gradonačelnika.</w:t>
      </w:r>
    </w:p>
    <w:p w14:paraId="548CEC74" w14:textId="77777777" w:rsidR="009259D8" w:rsidRPr="0034741B" w:rsidRDefault="009259D8" w:rsidP="009259D8">
      <w:pPr>
        <w:jc w:val="both"/>
        <w:rPr>
          <w:bCs/>
          <w:color w:val="0000FF"/>
        </w:rPr>
      </w:pPr>
    </w:p>
    <w:p w14:paraId="3D57F907" w14:textId="77777777" w:rsidR="009259D8" w:rsidRPr="00972E6F" w:rsidRDefault="009259D8" w:rsidP="00972E6F">
      <w:pPr>
        <w:jc w:val="center"/>
        <w:rPr>
          <w:b/>
          <w:color w:val="FF0000"/>
        </w:rPr>
      </w:pPr>
      <w:r w:rsidRPr="0034741B">
        <w:rPr>
          <w:b/>
        </w:rPr>
        <w:t>Članak 7.</w:t>
      </w:r>
    </w:p>
    <w:p w14:paraId="72F9680B" w14:textId="13128736" w:rsidR="009259D8" w:rsidRPr="0034741B" w:rsidRDefault="009259D8" w:rsidP="005248A1">
      <w:pPr>
        <w:pStyle w:val="ListParagraph"/>
        <w:jc w:val="both"/>
        <w:rPr>
          <w:bCs/>
        </w:rPr>
      </w:pPr>
      <w:r w:rsidRPr="0034741B">
        <w:rPr>
          <w:bCs/>
        </w:rPr>
        <w:t xml:space="preserve">Korisnici mogu sklapati ugovore o nabavi robe, obavljanju usluga i ustupanju radova u visini dodijeljenih financijskih sredstava, a u skladu s Godišnjim planom nabave, Zakonom o javnoj nabavi («NN», broj: </w:t>
      </w:r>
      <w:r w:rsidR="00006217" w:rsidRPr="00006217">
        <w:rPr>
          <w:bCs/>
        </w:rPr>
        <w:t>120/2016, 114/2022</w:t>
      </w:r>
      <w:r w:rsidRPr="0034741B">
        <w:rPr>
          <w:bCs/>
        </w:rPr>
        <w:t xml:space="preserve">) i naputcima koje donosi </w:t>
      </w:r>
      <w:r w:rsidR="001E654B">
        <w:rPr>
          <w:bCs/>
        </w:rPr>
        <w:t>M</w:t>
      </w:r>
      <w:r w:rsidRPr="0034741B">
        <w:rPr>
          <w:bCs/>
        </w:rPr>
        <w:t>inistar financija.</w:t>
      </w:r>
    </w:p>
    <w:p w14:paraId="65195A6A" w14:textId="77777777" w:rsidR="009259D8" w:rsidRPr="0034741B" w:rsidRDefault="009259D8" w:rsidP="009259D8">
      <w:pPr>
        <w:rPr>
          <w:b/>
        </w:rPr>
      </w:pPr>
    </w:p>
    <w:p w14:paraId="18AE8E6B" w14:textId="77777777" w:rsidR="009259D8" w:rsidRPr="00972E6F" w:rsidRDefault="009259D8" w:rsidP="00972E6F">
      <w:pPr>
        <w:jc w:val="center"/>
        <w:rPr>
          <w:b/>
          <w:color w:val="FF0000"/>
        </w:rPr>
      </w:pPr>
      <w:r w:rsidRPr="0034741B">
        <w:rPr>
          <w:b/>
        </w:rPr>
        <w:lastRenderedPageBreak/>
        <w:t>Članak 8.</w:t>
      </w:r>
    </w:p>
    <w:p w14:paraId="7B9A66A6" w14:textId="77777777" w:rsidR="00A442ED" w:rsidRPr="00A442ED" w:rsidRDefault="00A442ED" w:rsidP="00A442ED">
      <w:pPr>
        <w:ind w:left="709" w:hanging="283"/>
        <w:jc w:val="both"/>
        <w:rPr>
          <w:bCs/>
        </w:rPr>
      </w:pPr>
      <w:r w:rsidRPr="00A442ED">
        <w:rPr>
          <w:bCs/>
        </w:rPr>
        <w:t>(1) Korisnici smiju preuzimati obveze najviše do visine sredstava osiguranih u Posebnom dijelu Proračuna.</w:t>
      </w:r>
    </w:p>
    <w:p w14:paraId="6D60EEF4" w14:textId="77777777" w:rsidR="009259D8" w:rsidRPr="0034741B" w:rsidRDefault="00A442ED" w:rsidP="00A442ED">
      <w:pPr>
        <w:ind w:left="709" w:hanging="283"/>
        <w:jc w:val="both"/>
        <w:rPr>
          <w:bCs/>
        </w:rPr>
      </w:pPr>
      <w:r w:rsidRPr="00A442ED">
        <w:rPr>
          <w:bCs/>
        </w:rPr>
        <w:t>(</w:t>
      </w:r>
      <w:r w:rsidR="00A71649">
        <w:rPr>
          <w:bCs/>
        </w:rPr>
        <w:t>2) Preuzimanje obveza na teret P</w:t>
      </w:r>
      <w:r w:rsidRPr="00A442ED">
        <w:rPr>
          <w:bCs/>
        </w:rPr>
        <w:t>roračuna se vrši ugovorima ili narudžbenicama, a sve sukladno zakonskim propisima.</w:t>
      </w:r>
    </w:p>
    <w:p w14:paraId="3ABC0233" w14:textId="77777777" w:rsidR="009259D8" w:rsidRPr="00972E6F" w:rsidRDefault="009259D8" w:rsidP="00972E6F">
      <w:pPr>
        <w:jc w:val="center"/>
        <w:rPr>
          <w:b/>
        </w:rPr>
      </w:pPr>
      <w:r w:rsidRPr="0034741B">
        <w:rPr>
          <w:b/>
        </w:rPr>
        <w:t>Članak 9.</w:t>
      </w:r>
    </w:p>
    <w:p w14:paraId="59AD263C" w14:textId="77777777" w:rsidR="009259D8" w:rsidRDefault="00A442ED" w:rsidP="005E5ABD">
      <w:pPr>
        <w:ind w:left="709"/>
        <w:jc w:val="both"/>
        <w:rPr>
          <w:bCs/>
        </w:rPr>
      </w:pPr>
      <w:r w:rsidRPr="00A442ED">
        <w:rPr>
          <w:bCs/>
        </w:rPr>
        <w:t>Dodjela sredstava korisnicima vršit će se sukladno njihovim usuglašenim financijskim  planovima za cijelu godinu, vodeći računa o likvidnosti i mogućnosti Proračuna</w:t>
      </w:r>
      <w:r w:rsidR="00684244">
        <w:rPr>
          <w:bCs/>
        </w:rPr>
        <w:t>.</w:t>
      </w:r>
    </w:p>
    <w:p w14:paraId="62A09F1E" w14:textId="77777777" w:rsidR="00006217" w:rsidRPr="0034741B" w:rsidRDefault="00006217" w:rsidP="009259D8">
      <w:pPr>
        <w:jc w:val="both"/>
        <w:rPr>
          <w:bCs/>
        </w:rPr>
      </w:pPr>
    </w:p>
    <w:p w14:paraId="47051B23" w14:textId="77777777" w:rsidR="009259D8" w:rsidRPr="0034741B" w:rsidRDefault="009259D8" w:rsidP="00A73DF5">
      <w:pPr>
        <w:pStyle w:val="ListParagraph"/>
        <w:numPr>
          <w:ilvl w:val="0"/>
          <w:numId w:val="1"/>
        </w:numPr>
        <w:jc w:val="both"/>
        <w:rPr>
          <w:b/>
          <w:i/>
          <w:iCs/>
        </w:rPr>
      </w:pPr>
      <w:r w:rsidRPr="0034741B">
        <w:rPr>
          <w:b/>
          <w:i/>
          <w:iCs/>
        </w:rPr>
        <w:t>Proračunska zaliha</w:t>
      </w:r>
    </w:p>
    <w:p w14:paraId="29EEF45E" w14:textId="77777777" w:rsidR="009259D8" w:rsidRPr="0034741B" w:rsidRDefault="009259D8" w:rsidP="00972E6F">
      <w:pPr>
        <w:jc w:val="center"/>
        <w:rPr>
          <w:b/>
        </w:rPr>
      </w:pPr>
      <w:r w:rsidRPr="0034741B">
        <w:rPr>
          <w:b/>
        </w:rPr>
        <w:t>Članak 10.</w:t>
      </w:r>
    </w:p>
    <w:p w14:paraId="4F218E24" w14:textId="77777777" w:rsidR="005248A1" w:rsidRPr="0034741B" w:rsidRDefault="009259D8" w:rsidP="009259D8">
      <w:pPr>
        <w:pStyle w:val="ListParagraph"/>
        <w:numPr>
          <w:ilvl w:val="0"/>
          <w:numId w:val="13"/>
        </w:numPr>
        <w:jc w:val="both"/>
        <w:rPr>
          <w:bCs/>
        </w:rPr>
      </w:pPr>
      <w:r w:rsidRPr="0034741B">
        <w:rPr>
          <w:bCs/>
        </w:rPr>
        <w:t>U Proračunu se utvrđuju sredstva za proračunsku zalihu.</w:t>
      </w:r>
    </w:p>
    <w:p w14:paraId="5556ECAB" w14:textId="77777777" w:rsidR="005248A1" w:rsidRPr="0034741B" w:rsidRDefault="009259D8" w:rsidP="00015F05">
      <w:pPr>
        <w:pStyle w:val="ListParagraph"/>
        <w:numPr>
          <w:ilvl w:val="0"/>
          <w:numId w:val="13"/>
        </w:numPr>
        <w:jc w:val="both"/>
        <w:rPr>
          <w:bCs/>
        </w:rPr>
      </w:pPr>
      <w:r w:rsidRPr="0034741B">
        <w:rPr>
          <w:bCs/>
        </w:rPr>
        <w:t xml:space="preserve">Sredstva proračunske zalihe koriste se za financiranje rashoda nastalih pri otklanjanju posljedica elementarnih nepogoda, epidemija, ekoloških nesreća </w:t>
      </w:r>
      <w:r w:rsidR="00015F05" w:rsidRPr="00015F05">
        <w:rPr>
          <w:bCs/>
        </w:rPr>
        <w:t>i ostalih nepredvidivih nesreća odnosno izvanrednih događaja tijekom godine.</w:t>
      </w:r>
    </w:p>
    <w:p w14:paraId="02C2440D" w14:textId="77777777" w:rsidR="005248A1" w:rsidRPr="0034741B" w:rsidRDefault="009259D8" w:rsidP="009259D8">
      <w:pPr>
        <w:pStyle w:val="ListParagraph"/>
        <w:numPr>
          <w:ilvl w:val="0"/>
          <w:numId w:val="13"/>
        </w:numPr>
        <w:jc w:val="both"/>
        <w:rPr>
          <w:bCs/>
        </w:rPr>
      </w:pPr>
      <w:r w:rsidRPr="0034741B">
        <w:rPr>
          <w:bCs/>
        </w:rPr>
        <w:t>Sredstva iz stavka 2. i 3. ovoga članka mogu iznositi najviše do 0,50% proračunskih prihoda bez primitka.</w:t>
      </w:r>
    </w:p>
    <w:p w14:paraId="71B957B9" w14:textId="77777777" w:rsidR="00015F05" w:rsidRDefault="009259D8" w:rsidP="00F52B33">
      <w:pPr>
        <w:pStyle w:val="ListParagraph"/>
        <w:numPr>
          <w:ilvl w:val="0"/>
          <w:numId w:val="13"/>
        </w:numPr>
        <w:jc w:val="both"/>
        <w:rPr>
          <w:bCs/>
        </w:rPr>
      </w:pPr>
      <w:r w:rsidRPr="00015F05">
        <w:rPr>
          <w:bCs/>
        </w:rPr>
        <w:t xml:space="preserve">Sredstva proračunske </w:t>
      </w:r>
      <w:r w:rsidR="00A73DF5" w:rsidRPr="00015F05">
        <w:rPr>
          <w:bCs/>
        </w:rPr>
        <w:t xml:space="preserve">zalihe planiraju se u iznosu od </w:t>
      </w:r>
      <w:r w:rsidR="00395348" w:rsidRPr="00015F05">
        <w:rPr>
          <w:bCs/>
        </w:rPr>
        <w:t>1</w:t>
      </w:r>
      <w:r w:rsidR="00015F05">
        <w:rPr>
          <w:bCs/>
        </w:rPr>
        <w:t>3.300,00 EUR.</w:t>
      </w:r>
    </w:p>
    <w:p w14:paraId="6E674C77" w14:textId="77777777" w:rsidR="00F006CC" w:rsidRPr="00015F05" w:rsidRDefault="00F006CC" w:rsidP="00F52B33">
      <w:pPr>
        <w:pStyle w:val="ListParagraph"/>
        <w:numPr>
          <w:ilvl w:val="0"/>
          <w:numId w:val="13"/>
        </w:numPr>
        <w:jc w:val="both"/>
        <w:rPr>
          <w:bCs/>
        </w:rPr>
      </w:pPr>
      <w:r w:rsidRPr="00015F05">
        <w:rPr>
          <w:bCs/>
        </w:rPr>
        <w:t xml:space="preserve">O korištenju sredstava proračunske zalihe, gradonačelnik je dužan </w:t>
      </w:r>
      <w:r w:rsidR="00006217" w:rsidRPr="00015F05">
        <w:rPr>
          <w:bCs/>
        </w:rPr>
        <w:t>tromjesečno</w:t>
      </w:r>
      <w:r w:rsidRPr="00015F05">
        <w:rPr>
          <w:bCs/>
        </w:rPr>
        <w:t xml:space="preserve"> izvijestiti Gradsko vijeće Grada Staroga Grada.</w:t>
      </w:r>
    </w:p>
    <w:p w14:paraId="0BED7688" w14:textId="77777777" w:rsidR="009259D8" w:rsidRPr="0034741B" w:rsidRDefault="009259D8" w:rsidP="009259D8">
      <w:pPr>
        <w:jc w:val="both"/>
        <w:rPr>
          <w:bCs/>
        </w:rPr>
      </w:pPr>
    </w:p>
    <w:p w14:paraId="2FE8F847" w14:textId="77777777" w:rsidR="009259D8" w:rsidRPr="00972E6F" w:rsidRDefault="009259D8" w:rsidP="00972E6F">
      <w:pPr>
        <w:jc w:val="center"/>
        <w:rPr>
          <w:color w:val="FF0000"/>
        </w:rPr>
      </w:pPr>
      <w:r w:rsidRPr="0034741B">
        <w:rPr>
          <w:b/>
        </w:rPr>
        <w:t>Članak 11.</w:t>
      </w:r>
    </w:p>
    <w:p w14:paraId="17899077" w14:textId="77777777" w:rsidR="009259D8" w:rsidRPr="0034741B" w:rsidRDefault="009259D8" w:rsidP="005248A1">
      <w:pPr>
        <w:pStyle w:val="ListParagraph"/>
        <w:jc w:val="both"/>
        <w:rPr>
          <w:bCs/>
        </w:rPr>
      </w:pPr>
      <w:r w:rsidRPr="0034741B">
        <w:rPr>
          <w:bCs/>
        </w:rPr>
        <w:t>Ako se tijekom proračunske godine, na temelju propisa, smanji djelokrug ili nadležnost Korisnika, zbog čega se smanjuju sredstva, ili ako se ukine Korisnik, neutrošena sredstva za njegove rashode i izdatke prenose se u zalihu Proračuna ili na Korisnika koji preuzme njegove obveze.</w:t>
      </w:r>
    </w:p>
    <w:p w14:paraId="1377E273" w14:textId="77777777" w:rsidR="009259D8" w:rsidRPr="0034741B" w:rsidRDefault="009259D8" w:rsidP="009259D8">
      <w:pPr>
        <w:jc w:val="both"/>
        <w:rPr>
          <w:bCs/>
        </w:rPr>
      </w:pPr>
    </w:p>
    <w:p w14:paraId="7937189C" w14:textId="77777777" w:rsidR="009259D8" w:rsidRPr="0034741B" w:rsidRDefault="009259D8" w:rsidP="00A73DF5">
      <w:pPr>
        <w:pStyle w:val="ListParagraph"/>
        <w:numPr>
          <w:ilvl w:val="0"/>
          <w:numId w:val="1"/>
        </w:numPr>
        <w:jc w:val="both"/>
        <w:rPr>
          <w:b/>
          <w:bCs/>
          <w:i/>
        </w:rPr>
      </w:pPr>
      <w:r w:rsidRPr="0034741B">
        <w:rPr>
          <w:b/>
          <w:bCs/>
          <w:i/>
        </w:rPr>
        <w:t>Preraspodjela sredstava</w:t>
      </w:r>
    </w:p>
    <w:p w14:paraId="51B819C6" w14:textId="77777777" w:rsidR="009259D8" w:rsidRPr="0034741B" w:rsidRDefault="009259D8" w:rsidP="009259D8">
      <w:pPr>
        <w:jc w:val="both"/>
        <w:rPr>
          <w:b/>
          <w:bCs/>
          <w:i/>
        </w:rPr>
      </w:pPr>
    </w:p>
    <w:p w14:paraId="1EC19992" w14:textId="77777777" w:rsidR="005248A1" w:rsidRPr="00972E6F" w:rsidRDefault="009259D8" w:rsidP="00972E6F">
      <w:pPr>
        <w:jc w:val="center"/>
        <w:rPr>
          <w:b/>
          <w:bCs/>
        </w:rPr>
      </w:pPr>
      <w:r w:rsidRPr="0034741B">
        <w:rPr>
          <w:b/>
          <w:bCs/>
        </w:rPr>
        <w:t>Članak 12.</w:t>
      </w:r>
    </w:p>
    <w:p w14:paraId="042D4B50" w14:textId="77777777" w:rsidR="005C4059" w:rsidRDefault="005C4059" w:rsidP="005C4059">
      <w:pPr>
        <w:pStyle w:val="ListParagraph"/>
        <w:numPr>
          <w:ilvl w:val="0"/>
          <w:numId w:val="16"/>
        </w:numPr>
        <w:jc w:val="both"/>
        <w:rPr>
          <w:bCs/>
        </w:rPr>
      </w:pPr>
      <w:r w:rsidRPr="005C4059">
        <w:rPr>
          <w:bCs/>
        </w:rPr>
        <w:t>Gradonačelnik može izvršiti preraspodjelu sredstava najviše do 5 % na razini skupine ekonomske klasifikacije unutar izvora opći prihodi i primici i unutar izvora financiranja namjenski primici, odnosno 15% na razini skupine ekonomske klasifikacije unutar izvora financiranja opći prihodi i primici, ako se time osigurava povećanje sredstava učešća Grada S</w:t>
      </w:r>
      <w:r>
        <w:rPr>
          <w:bCs/>
        </w:rPr>
        <w:t xml:space="preserve">taroga Grada </w:t>
      </w:r>
      <w:r w:rsidRPr="005C4059">
        <w:rPr>
          <w:bCs/>
        </w:rPr>
        <w:t>za provedbu planiranih projekata koji se sufinanciraju projektima Europske unije.</w:t>
      </w:r>
    </w:p>
    <w:p w14:paraId="58AEE44C" w14:textId="77777777" w:rsidR="005C4059" w:rsidRDefault="005C4059" w:rsidP="005C4059">
      <w:pPr>
        <w:pStyle w:val="ListParagraph"/>
        <w:numPr>
          <w:ilvl w:val="0"/>
          <w:numId w:val="16"/>
        </w:numPr>
        <w:jc w:val="both"/>
        <w:rPr>
          <w:bCs/>
        </w:rPr>
      </w:pPr>
      <w:r w:rsidRPr="005C4059">
        <w:rPr>
          <w:bCs/>
        </w:rPr>
        <w:t>Proračunska sredstva ne mogu se preraspodijeliti između Računa prihoda i rashoda i Računa financiranja.</w:t>
      </w:r>
    </w:p>
    <w:p w14:paraId="48792634" w14:textId="77777777" w:rsidR="005C4059" w:rsidRDefault="005C4059" w:rsidP="005C4059">
      <w:pPr>
        <w:pStyle w:val="ListParagraph"/>
        <w:numPr>
          <w:ilvl w:val="0"/>
          <w:numId w:val="16"/>
        </w:numPr>
        <w:jc w:val="both"/>
        <w:rPr>
          <w:bCs/>
        </w:rPr>
      </w:pPr>
      <w:r w:rsidRPr="005C4059">
        <w:rPr>
          <w:bCs/>
        </w:rPr>
        <w:t>Gradonačelnik će izvijestiti Gradsko vijeće o izvršenim preraspodjelama prilikom podnošenja polugodišnjeg i godišnjeg obračuna Proračuna.</w:t>
      </w:r>
    </w:p>
    <w:p w14:paraId="6ABB76A0" w14:textId="77777777" w:rsidR="005C4059" w:rsidRDefault="005C4059" w:rsidP="005C4059">
      <w:pPr>
        <w:pStyle w:val="ListParagraph"/>
        <w:jc w:val="both"/>
        <w:rPr>
          <w:bCs/>
        </w:rPr>
      </w:pPr>
    </w:p>
    <w:p w14:paraId="34C2BAE2" w14:textId="77777777" w:rsidR="009259D8" w:rsidRPr="0034741B" w:rsidRDefault="009259D8" w:rsidP="00972E6F">
      <w:pPr>
        <w:jc w:val="center"/>
        <w:rPr>
          <w:b/>
          <w:bCs/>
        </w:rPr>
      </w:pPr>
      <w:r w:rsidRPr="0034741B">
        <w:rPr>
          <w:b/>
          <w:bCs/>
        </w:rPr>
        <w:t>Članak 13.</w:t>
      </w:r>
    </w:p>
    <w:p w14:paraId="2D883304" w14:textId="77777777" w:rsidR="009259D8" w:rsidRDefault="009259D8" w:rsidP="005248A1">
      <w:pPr>
        <w:pStyle w:val="ListParagraph"/>
        <w:jc w:val="both"/>
        <w:rPr>
          <w:bCs/>
        </w:rPr>
      </w:pPr>
      <w:r w:rsidRPr="0034741B">
        <w:rPr>
          <w:bCs/>
        </w:rPr>
        <w:t xml:space="preserve">Sredstva koja su Proračunom osigurana za donacije udrugama čija je djelatnost od interesa za Grad Stari Grad raspoređivat će se </w:t>
      </w:r>
      <w:r w:rsidR="00E8693C">
        <w:rPr>
          <w:bCs/>
        </w:rPr>
        <w:t xml:space="preserve">po provedenom natječaju, </w:t>
      </w:r>
      <w:r w:rsidRPr="0034741B">
        <w:rPr>
          <w:bCs/>
        </w:rPr>
        <w:t>u skladu s potrebama pojedine udruge, a prema likvidnim mogućnostima Proračuna.</w:t>
      </w:r>
    </w:p>
    <w:p w14:paraId="5D19DBCB" w14:textId="77777777" w:rsidR="00972E6F" w:rsidRPr="0034741B" w:rsidRDefault="00972E6F" w:rsidP="005248A1">
      <w:pPr>
        <w:pStyle w:val="ListParagraph"/>
        <w:jc w:val="both"/>
        <w:rPr>
          <w:bCs/>
        </w:rPr>
      </w:pPr>
    </w:p>
    <w:p w14:paraId="4411F58E" w14:textId="77777777" w:rsidR="00E8693C" w:rsidRDefault="00E8693C" w:rsidP="00972E6F">
      <w:pPr>
        <w:jc w:val="center"/>
        <w:rPr>
          <w:b/>
          <w:bCs/>
        </w:rPr>
      </w:pPr>
    </w:p>
    <w:p w14:paraId="00061744" w14:textId="77777777" w:rsidR="009259D8" w:rsidRPr="0034741B" w:rsidRDefault="009259D8" w:rsidP="00972E6F">
      <w:pPr>
        <w:jc w:val="center"/>
        <w:rPr>
          <w:b/>
          <w:bCs/>
        </w:rPr>
      </w:pPr>
      <w:r w:rsidRPr="0034741B">
        <w:rPr>
          <w:b/>
          <w:bCs/>
        </w:rPr>
        <w:t>Članak 14.</w:t>
      </w:r>
    </w:p>
    <w:p w14:paraId="04B7348B" w14:textId="77777777" w:rsidR="009259D8" w:rsidRPr="0034741B" w:rsidRDefault="009259D8" w:rsidP="005248A1">
      <w:pPr>
        <w:pStyle w:val="ListParagraph"/>
        <w:jc w:val="both"/>
        <w:rPr>
          <w:bCs/>
        </w:rPr>
      </w:pPr>
      <w:r w:rsidRPr="0034741B">
        <w:rPr>
          <w:bCs/>
        </w:rPr>
        <w:t>Pogrešno ili više uplaćeni prihodi u Proračun vraćaju se uplatiteljima na teret tih prihoda.</w:t>
      </w:r>
    </w:p>
    <w:p w14:paraId="03676BC1" w14:textId="77777777" w:rsidR="009259D8" w:rsidRDefault="009259D8" w:rsidP="009259D8">
      <w:pPr>
        <w:jc w:val="both"/>
        <w:rPr>
          <w:bCs/>
          <w:strike/>
        </w:rPr>
      </w:pPr>
    </w:p>
    <w:p w14:paraId="319D6F2C" w14:textId="77777777" w:rsidR="00972E6F" w:rsidRPr="0034741B" w:rsidRDefault="00972E6F" w:rsidP="009259D8">
      <w:pPr>
        <w:jc w:val="both"/>
        <w:rPr>
          <w:bCs/>
          <w:strike/>
        </w:rPr>
      </w:pPr>
    </w:p>
    <w:p w14:paraId="7FBECB22" w14:textId="77777777" w:rsidR="009259D8" w:rsidRPr="0034741B" w:rsidRDefault="009259D8" w:rsidP="00A73DF5">
      <w:pPr>
        <w:pStyle w:val="ListParagraph"/>
        <w:numPr>
          <w:ilvl w:val="0"/>
          <w:numId w:val="1"/>
        </w:numPr>
        <w:rPr>
          <w:b/>
          <w:bCs/>
          <w:i/>
        </w:rPr>
      </w:pPr>
      <w:r w:rsidRPr="0034741B">
        <w:rPr>
          <w:b/>
          <w:bCs/>
          <w:i/>
        </w:rPr>
        <w:t>Privremene mjere</w:t>
      </w:r>
    </w:p>
    <w:p w14:paraId="5583D169" w14:textId="77777777" w:rsidR="009259D8" w:rsidRPr="00972E6F" w:rsidRDefault="009259D8" w:rsidP="00972E6F">
      <w:pPr>
        <w:jc w:val="center"/>
        <w:rPr>
          <w:b/>
          <w:bCs/>
        </w:rPr>
      </w:pPr>
      <w:r w:rsidRPr="0034741B">
        <w:rPr>
          <w:b/>
          <w:bCs/>
        </w:rPr>
        <w:t>Članak 15.</w:t>
      </w:r>
    </w:p>
    <w:p w14:paraId="3D057EF0" w14:textId="77777777" w:rsidR="005248A1" w:rsidRPr="0034741B" w:rsidRDefault="009259D8" w:rsidP="009259D8">
      <w:pPr>
        <w:pStyle w:val="ListParagraph"/>
        <w:numPr>
          <w:ilvl w:val="0"/>
          <w:numId w:val="19"/>
        </w:numPr>
        <w:jc w:val="both"/>
        <w:rPr>
          <w:bCs/>
        </w:rPr>
      </w:pPr>
      <w:r w:rsidRPr="0034741B">
        <w:rPr>
          <w:bCs/>
        </w:rPr>
        <w:t>Ako u tijeku godine nastanu nove ili veće obveze za Proračun ili se dogode promjene gospodarskih kretanja te niža naplata prihoda, Gradonačelnik može na prijedlog Jedinstvenog upravnog odjela (dalje u tekstu: Upravni odjel) donijeti privremene mjere ograničenja izvršavanja Proračuna, na način da se zaustavi preuzimanje novih obveza ili produlje ugovoreni rokovi plaćanja.</w:t>
      </w:r>
    </w:p>
    <w:p w14:paraId="16E39635" w14:textId="77777777" w:rsidR="005248A1" w:rsidRPr="0034741B" w:rsidRDefault="009259D8" w:rsidP="009259D8">
      <w:pPr>
        <w:pStyle w:val="ListParagraph"/>
        <w:numPr>
          <w:ilvl w:val="0"/>
          <w:numId w:val="19"/>
        </w:numPr>
        <w:jc w:val="both"/>
        <w:rPr>
          <w:bCs/>
        </w:rPr>
      </w:pPr>
      <w:r w:rsidRPr="0034741B">
        <w:rPr>
          <w:bCs/>
        </w:rPr>
        <w:t>Privremene mjere mogu biti na snazi najviše 45 dana.</w:t>
      </w:r>
    </w:p>
    <w:p w14:paraId="34061AA3" w14:textId="77777777" w:rsidR="005248A1" w:rsidRPr="0034741B" w:rsidRDefault="009259D8" w:rsidP="009259D8">
      <w:pPr>
        <w:pStyle w:val="ListParagraph"/>
        <w:numPr>
          <w:ilvl w:val="0"/>
          <w:numId w:val="19"/>
        </w:numPr>
        <w:jc w:val="both"/>
        <w:rPr>
          <w:bCs/>
        </w:rPr>
      </w:pPr>
      <w:r w:rsidRPr="0034741B">
        <w:rPr>
          <w:bCs/>
        </w:rPr>
        <w:t>Ako se za vrijeme provođenja mjera privremene obustave izvršavanja Proračuna Proračun ne može uravnotežiti, Gradonačelnik mora najkasnije u roku do 15 dana od isteka roka za privremenu obustavu izvršavanja Proračuna, predložiti izmjene i dopune Proračuna.</w:t>
      </w:r>
    </w:p>
    <w:p w14:paraId="6938BF92" w14:textId="77777777" w:rsidR="005248A1" w:rsidRPr="0034741B" w:rsidRDefault="009259D8" w:rsidP="009259D8">
      <w:pPr>
        <w:pStyle w:val="ListParagraph"/>
        <w:numPr>
          <w:ilvl w:val="0"/>
          <w:numId w:val="19"/>
        </w:numPr>
        <w:jc w:val="both"/>
        <w:rPr>
          <w:bCs/>
        </w:rPr>
      </w:pPr>
      <w:r w:rsidRPr="0034741B">
        <w:rPr>
          <w:bCs/>
        </w:rPr>
        <w:t>Od privremenih mjera izuzimaju se rashodi za obavljanje djelatnosti Grada i Korisnika, a za ostale programske aktivnosti imaju jednakomjerni utjecaj.</w:t>
      </w:r>
    </w:p>
    <w:p w14:paraId="411A3482" w14:textId="77777777" w:rsidR="009259D8" w:rsidRPr="0034741B" w:rsidRDefault="009259D8" w:rsidP="009259D8">
      <w:pPr>
        <w:pStyle w:val="ListParagraph"/>
        <w:numPr>
          <w:ilvl w:val="0"/>
          <w:numId w:val="19"/>
        </w:numPr>
        <w:jc w:val="both"/>
        <w:rPr>
          <w:bCs/>
        </w:rPr>
      </w:pPr>
      <w:r w:rsidRPr="0034741B">
        <w:rPr>
          <w:bCs/>
        </w:rPr>
        <w:t>U tijeku postupka izmjena i dopuna Proračuna Gradonačelnik može, na prijedlog Upravnog odjela ponovno privremeno obustaviti izvršavanje pojedinih rashoda i/ili izdataka.</w:t>
      </w:r>
    </w:p>
    <w:p w14:paraId="255D2B5B" w14:textId="77777777" w:rsidR="005248A1" w:rsidRPr="0034741B" w:rsidRDefault="005248A1" w:rsidP="009259D8">
      <w:pPr>
        <w:jc w:val="both"/>
        <w:rPr>
          <w:bCs/>
          <w:color w:val="0000FF"/>
        </w:rPr>
      </w:pPr>
    </w:p>
    <w:p w14:paraId="02550A85" w14:textId="77777777" w:rsidR="009259D8" w:rsidRPr="0034741B" w:rsidRDefault="009259D8" w:rsidP="00972E6F">
      <w:pPr>
        <w:jc w:val="center"/>
        <w:rPr>
          <w:b/>
          <w:bCs/>
        </w:rPr>
      </w:pPr>
      <w:r w:rsidRPr="0034741B">
        <w:rPr>
          <w:b/>
          <w:bCs/>
        </w:rPr>
        <w:t>Članak 16.</w:t>
      </w:r>
    </w:p>
    <w:p w14:paraId="1381363C" w14:textId="77777777" w:rsidR="005248A1" w:rsidRPr="0034741B" w:rsidRDefault="009259D8" w:rsidP="009259D8">
      <w:pPr>
        <w:pStyle w:val="ListParagraph"/>
        <w:numPr>
          <w:ilvl w:val="0"/>
          <w:numId w:val="20"/>
        </w:numPr>
        <w:jc w:val="both"/>
        <w:rPr>
          <w:bCs/>
        </w:rPr>
      </w:pPr>
      <w:r w:rsidRPr="0034741B">
        <w:rPr>
          <w:bCs/>
        </w:rPr>
        <w:t>Odluke koje Gradonačelnik predlaže Gradskom vijeću moraju sadržavati financijsku procjenu posljedica za Proračun iz koje mora biti razvidno da li se temeljem predloženog povećavaju ili smanjuju prihodi ili rashodi Proračuna.</w:t>
      </w:r>
    </w:p>
    <w:p w14:paraId="5F0A4BD4" w14:textId="77777777" w:rsidR="009259D8" w:rsidRPr="0034741B" w:rsidRDefault="009259D8" w:rsidP="009259D8">
      <w:pPr>
        <w:pStyle w:val="ListParagraph"/>
        <w:numPr>
          <w:ilvl w:val="0"/>
          <w:numId w:val="20"/>
        </w:numPr>
        <w:jc w:val="both"/>
        <w:rPr>
          <w:bCs/>
        </w:rPr>
      </w:pPr>
      <w:r w:rsidRPr="0034741B">
        <w:rPr>
          <w:bCs/>
        </w:rPr>
        <w:t>Ako se tijekom godine usvoje Odluke na osnovu kojih nastaju nove obveze za Proračun, sredstva će</w:t>
      </w:r>
      <w:r w:rsidR="00A71649">
        <w:rPr>
          <w:bCs/>
        </w:rPr>
        <w:t xml:space="preserve"> se osigurati u Proračunu za sl</w:t>
      </w:r>
      <w:r w:rsidRPr="0034741B">
        <w:rPr>
          <w:bCs/>
        </w:rPr>
        <w:t>jedeću proračunsku godinu u skladu s trogodišnjim fiskalnim projekcijama i mogućnostima.</w:t>
      </w:r>
    </w:p>
    <w:p w14:paraId="290BDF0E" w14:textId="77777777" w:rsidR="009259D8" w:rsidRPr="0034741B" w:rsidRDefault="009259D8" w:rsidP="009259D8">
      <w:pPr>
        <w:jc w:val="both"/>
        <w:rPr>
          <w:bCs/>
        </w:rPr>
      </w:pPr>
    </w:p>
    <w:p w14:paraId="4778EA29" w14:textId="77777777" w:rsidR="009259D8" w:rsidRPr="0034741B" w:rsidRDefault="009259D8" w:rsidP="00A73DF5">
      <w:pPr>
        <w:pStyle w:val="ListParagraph"/>
        <w:numPr>
          <w:ilvl w:val="0"/>
          <w:numId w:val="1"/>
        </w:numPr>
        <w:jc w:val="both"/>
        <w:rPr>
          <w:b/>
          <w:i/>
          <w:iCs/>
        </w:rPr>
      </w:pPr>
      <w:r w:rsidRPr="0034741B">
        <w:rPr>
          <w:b/>
          <w:i/>
          <w:iCs/>
        </w:rPr>
        <w:t>Isplata sredstava</w:t>
      </w:r>
    </w:p>
    <w:p w14:paraId="04BC0B14" w14:textId="77777777" w:rsidR="005248A1" w:rsidRPr="0034741B" w:rsidRDefault="009259D8" w:rsidP="00972E6F">
      <w:pPr>
        <w:jc w:val="center"/>
        <w:rPr>
          <w:b/>
        </w:rPr>
      </w:pPr>
      <w:r w:rsidRPr="0034741B">
        <w:rPr>
          <w:b/>
        </w:rPr>
        <w:t>Članak 17.</w:t>
      </w:r>
    </w:p>
    <w:p w14:paraId="3D01AC1F" w14:textId="77777777" w:rsidR="005248A1" w:rsidRPr="0034741B" w:rsidRDefault="009259D8" w:rsidP="009259D8">
      <w:pPr>
        <w:pStyle w:val="BodyTextIndent2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41B">
        <w:rPr>
          <w:rFonts w:ascii="Times New Roman" w:hAnsi="Times New Roman" w:cs="Times New Roman"/>
          <w:sz w:val="24"/>
          <w:szCs w:val="24"/>
        </w:rPr>
        <w:t>Svaki rashod i izdatak iz Proračuna mora se temeljiti na vjerodostojnoj knjigovodstvenoj ispravi kojom se dokazuje obveza plaćanja.</w:t>
      </w:r>
    </w:p>
    <w:p w14:paraId="04350166" w14:textId="77777777" w:rsidR="005248A1" w:rsidRPr="0034741B" w:rsidRDefault="009259D8" w:rsidP="009259D8">
      <w:pPr>
        <w:pStyle w:val="BodyTextIndent2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41B">
        <w:rPr>
          <w:rFonts w:ascii="Times New Roman" w:hAnsi="Times New Roman" w:cs="Times New Roman"/>
          <w:bCs/>
          <w:sz w:val="24"/>
          <w:szCs w:val="24"/>
        </w:rPr>
        <w:t>Odgovorna osoba mora prije isplate provjeriti i potpisati pravni temelj i visinu obveze koja proizlazi iz knjigovodstvene obveze.</w:t>
      </w:r>
    </w:p>
    <w:p w14:paraId="00835B42" w14:textId="77777777" w:rsidR="005248A1" w:rsidRPr="0034741B" w:rsidRDefault="009259D8" w:rsidP="00FD379C">
      <w:pPr>
        <w:pStyle w:val="BodyTextIndent2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41B">
        <w:rPr>
          <w:rFonts w:ascii="Times New Roman" w:hAnsi="Times New Roman" w:cs="Times New Roman"/>
          <w:bCs/>
          <w:sz w:val="24"/>
          <w:szCs w:val="24"/>
        </w:rPr>
        <w:t>Način preuzimanja obveza i izvještavanja o preuzetim obvezama te način isplate uređuje Gradonačelnik.</w:t>
      </w:r>
    </w:p>
    <w:p w14:paraId="4A50A51A" w14:textId="77777777" w:rsidR="00FD379C" w:rsidRPr="0034741B" w:rsidRDefault="00FD379C" w:rsidP="00FD379C">
      <w:pPr>
        <w:pStyle w:val="BodyTextIndent2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4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Trošenje proračunskih sredstava izvršava se isključivo na osnovu pismenog dokumenta iz kojeg je vidljivo: </w:t>
      </w:r>
    </w:p>
    <w:p w14:paraId="12DAC425" w14:textId="77777777" w:rsidR="00FD379C" w:rsidRPr="0034741B" w:rsidRDefault="00FD379C" w:rsidP="00FD379C">
      <w:pPr>
        <w:tabs>
          <w:tab w:val="left" w:pos="993"/>
        </w:tabs>
        <w:ind w:left="709"/>
        <w:jc w:val="both"/>
        <w:rPr>
          <w:bCs/>
          <w:color w:val="000000" w:themeColor="text1"/>
        </w:rPr>
      </w:pPr>
      <w:r w:rsidRPr="0034741B">
        <w:rPr>
          <w:bCs/>
          <w:color w:val="000000" w:themeColor="text1"/>
        </w:rPr>
        <w:t>-</w:t>
      </w:r>
      <w:r w:rsidRPr="0034741B">
        <w:rPr>
          <w:bCs/>
          <w:color w:val="000000" w:themeColor="text1"/>
        </w:rPr>
        <w:tab/>
        <w:t xml:space="preserve">da je namjena planirana u Proračunu unutar programa, aktivnosti i projekta, </w:t>
      </w:r>
    </w:p>
    <w:p w14:paraId="6DA37B62" w14:textId="77777777" w:rsidR="00FD379C" w:rsidRPr="0034741B" w:rsidRDefault="00E8693C" w:rsidP="00FD379C">
      <w:pPr>
        <w:tabs>
          <w:tab w:val="left" w:pos="993"/>
        </w:tabs>
        <w:ind w:left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-</w:t>
      </w:r>
      <w:r>
        <w:rPr>
          <w:bCs/>
          <w:color w:val="000000" w:themeColor="text1"/>
        </w:rPr>
        <w:tab/>
        <w:t>da je iznos ob</w:t>
      </w:r>
      <w:r w:rsidR="00FD379C" w:rsidRPr="0034741B">
        <w:rPr>
          <w:bCs/>
          <w:color w:val="000000" w:themeColor="text1"/>
        </w:rPr>
        <w:t>veze u visini planiranog iznosa,</w:t>
      </w:r>
    </w:p>
    <w:p w14:paraId="33C1446E" w14:textId="77777777" w:rsidR="00FD379C" w:rsidRPr="0034741B" w:rsidRDefault="00FD379C" w:rsidP="00FD379C">
      <w:pPr>
        <w:tabs>
          <w:tab w:val="left" w:pos="993"/>
        </w:tabs>
        <w:ind w:left="709"/>
        <w:jc w:val="both"/>
        <w:rPr>
          <w:bCs/>
          <w:color w:val="000000" w:themeColor="text1"/>
        </w:rPr>
      </w:pPr>
      <w:r w:rsidRPr="0034741B">
        <w:rPr>
          <w:bCs/>
          <w:color w:val="000000" w:themeColor="text1"/>
        </w:rPr>
        <w:t>-</w:t>
      </w:r>
      <w:r w:rsidRPr="0034741B">
        <w:rPr>
          <w:bCs/>
          <w:color w:val="000000" w:themeColor="text1"/>
        </w:rPr>
        <w:tab/>
        <w:t>da postoji vjerodostojna dokumentacija koja je temelj za isplatu.</w:t>
      </w:r>
    </w:p>
    <w:p w14:paraId="186B041C" w14:textId="77777777" w:rsidR="00FD379C" w:rsidRPr="0034741B" w:rsidRDefault="00FD379C" w:rsidP="009259D8">
      <w:pPr>
        <w:jc w:val="both"/>
        <w:rPr>
          <w:bCs/>
        </w:rPr>
      </w:pPr>
    </w:p>
    <w:p w14:paraId="5C8958F9" w14:textId="77777777" w:rsidR="009259D8" w:rsidRPr="0034741B" w:rsidRDefault="009259D8" w:rsidP="00972E6F">
      <w:pPr>
        <w:jc w:val="center"/>
        <w:rPr>
          <w:b/>
          <w:bCs/>
        </w:rPr>
      </w:pPr>
      <w:r w:rsidRPr="0034741B">
        <w:rPr>
          <w:b/>
          <w:bCs/>
        </w:rPr>
        <w:t>Članak 18.</w:t>
      </w:r>
    </w:p>
    <w:p w14:paraId="1C272825" w14:textId="77777777" w:rsidR="009259D8" w:rsidRPr="0034741B" w:rsidRDefault="009259D8" w:rsidP="005248A1">
      <w:pPr>
        <w:pStyle w:val="ListParagraph"/>
        <w:jc w:val="both"/>
        <w:rPr>
          <w:bCs/>
        </w:rPr>
      </w:pPr>
      <w:r w:rsidRPr="0034741B">
        <w:rPr>
          <w:bCs/>
        </w:rPr>
        <w:t>Sredstva za ostala materijalna prava zaposlenika isplaćivat će se temeljem utvrđenih kriterija i visine planiranih proračunskih sredstava.</w:t>
      </w:r>
    </w:p>
    <w:p w14:paraId="253BC532" w14:textId="77777777" w:rsidR="00972E6F" w:rsidRDefault="00972E6F" w:rsidP="009259D8">
      <w:pPr>
        <w:jc w:val="both"/>
        <w:rPr>
          <w:bCs/>
        </w:rPr>
      </w:pPr>
    </w:p>
    <w:p w14:paraId="0108DA06" w14:textId="77777777" w:rsidR="00E8693C" w:rsidRPr="0034741B" w:rsidRDefault="00E8693C" w:rsidP="009259D8">
      <w:pPr>
        <w:jc w:val="both"/>
        <w:rPr>
          <w:bCs/>
        </w:rPr>
      </w:pPr>
    </w:p>
    <w:p w14:paraId="4BA0B6E6" w14:textId="77777777" w:rsidR="009259D8" w:rsidRPr="0034741B" w:rsidRDefault="00972E6F" w:rsidP="00972E6F">
      <w:pPr>
        <w:jc w:val="center"/>
        <w:rPr>
          <w:b/>
          <w:bCs/>
        </w:rPr>
      </w:pPr>
      <w:r>
        <w:rPr>
          <w:b/>
          <w:bCs/>
        </w:rPr>
        <w:t>Člana</w:t>
      </w:r>
      <w:r w:rsidR="009259D8" w:rsidRPr="0034741B">
        <w:rPr>
          <w:b/>
          <w:bCs/>
        </w:rPr>
        <w:t>k 19.</w:t>
      </w:r>
    </w:p>
    <w:p w14:paraId="6F958186" w14:textId="77777777" w:rsidR="005248A1" w:rsidRPr="0034741B" w:rsidRDefault="009259D8" w:rsidP="009259D8">
      <w:pPr>
        <w:pStyle w:val="ListParagraph"/>
        <w:numPr>
          <w:ilvl w:val="0"/>
          <w:numId w:val="24"/>
        </w:numPr>
        <w:jc w:val="both"/>
        <w:rPr>
          <w:bCs/>
        </w:rPr>
      </w:pPr>
      <w:r w:rsidRPr="0034741B">
        <w:rPr>
          <w:bCs/>
        </w:rPr>
        <w:t>Korisnici Proračuna ne mogu zapošljavati djelatnike bez prethodne suglasnosti Gradonačelnika.</w:t>
      </w:r>
    </w:p>
    <w:p w14:paraId="5596F388" w14:textId="6A754BAE" w:rsidR="005248A1" w:rsidRPr="0034741B" w:rsidRDefault="009259D8" w:rsidP="009259D8">
      <w:pPr>
        <w:pStyle w:val="ListParagraph"/>
        <w:numPr>
          <w:ilvl w:val="0"/>
          <w:numId w:val="24"/>
        </w:numPr>
        <w:jc w:val="both"/>
        <w:rPr>
          <w:bCs/>
        </w:rPr>
      </w:pPr>
      <w:r w:rsidRPr="0034741B">
        <w:rPr>
          <w:bCs/>
        </w:rPr>
        <w:lastRenderedPageBreak/>
        <w:t>Radi pravovremeno</w:t>
      </w:r>
      <w:r w:rsidR="008375ED" w:rsidRPr="0034741B">
        <w:rPr>
          <w:bCs/>
        </w:rPr>
        <w:t xml:space="preserve">g doznačivanja sredstava za </w:t>
      </w:r>
      <w:r w:rsidR="0034741B" w:rsidRPr="0034741B">
        <w:rPr>
          <w:bCs/>
        </w:rPr>
        <w:t>202</w:t>
      </w:r>
      <w:r w:rsidR="001E654B">
        <w:rPr>
          <w:bCs/>
        </w:rPr>
        <w:t>6</w:t>
      </w:r>
      <w:r w:rsidR="0034741B" w:rsidRPr="0034741B">
        <w:rPr>
          <w:bCs/>
        </w:rPr>
        <w:t>.</w:t>
      </w:r>
      <w:r w:rsidRPr="0034741B">
        <w:rPr>
          <w:bCs/>
        </w:rPr>
        <w:t xml:space="preserve"> g</w:t>
      </w:r>
      <w:r w:rsidR="005248A1" w:rsidRPr="0034741B">
        <w:rPr>
          <w:bCs/>
        </w:rPr>
        <w:t xml:space="preserve">odinu za plaće i druge namjene, </w:t>
      </w:r>
      <w:r w:rsidRPr="0034741B">
        <w:rPr>
          <w:bCs/>
        </w:rPr>
        <w:t>Korisnici su obvezni Gradonačelniku dostaviti rješenje o zasnivanju i o prestanku radnog odnosa djelatnika koji se financiraju iz Proračuna.</w:t>
      </w:r>
    </w:p>
    <w:p w14:paraId="1B097A01" w14:textId="77777777" w:rsidR="009259D8" w:rsidRPr="0034741B" w:rsidRDefault="009259D8" w:rsidP="009259D8">
      <w:pPr>
        <w:pStyle w:val="ListParagraph"/>
        <w:numPr>
          <w:ilvl w:val="0"/>
          <w:numId w:val="24"/>
        </w:numPr>
        <w:jc w:val="both"/>
        <w:rPr>
          <w:bCs/>
        </w:rPr>
      </w:pPr>
      <w:r w:rsidRPr="0034741B">
        <w:rPr>
          <w:bCs/>
        </w:rPr>
        <w:t>Rješenje iz stavka 2. ovoga članka valja dostaviti u roku od osam dana od dana zasnivanja ili prestanka radnog odnosa djelatnika.</w:t>
      </w:r>
    </w:p>
    <w:p w14:paraId="559A4AC9" w14:textId="77777777" w:rsidR="009259D8" w:rsidRPr="0034741B" w:rsidRDefault="009259D8" w:rsidP="009259D8">
      <w:pPr>
        <w:jc w:val="both"/>
        <w:rPr>
          <w:bCs/>
          <w:color w:val="0000FF"/>
        </w:rPr>
      </w:pPr>
    </w:p>
    <w:p w14:paraId="1B33D35E" w14:textId="77777777" w:rsidR="009259D8" w:rsidRPr="0034741B" w:rsidRDefault="009259D8" w:rsidP="00A73DF5">
      <w:pPr>
        <w:pStyle w:val="ListParagraph"/>
        <w:numPr>
          <w:ilvl w:val="0"/>
          <w:numId w:val="1"/>
        </w:numPr>
        <w:jc w:val="both"/>
        <w:rPr>
          <w:b/>
          <w:bCs/>
          <w:i/>
        </w:rPr>
      </w:pPr>
      <w:r w:rsidRPr="0034741B">
        <w:rPr>
          <w:b/>
          <w:bCs/>
          <w:i/>
        </w:rPr>
        <w:t xml:space="preserve">Odgovornost </w:t>
      </w:r>
    </w:p>
    <w:p w14:paraId="2E408887" w14:textId="77777777" w:rsidR="009259D8" w:rsidRPr="0034741B" w:rsidRDefault="009259D8" w:rsidP="00972E6F">
      <w:pPr>
        <w:jc w:val="center"/>
        <w:rPr>
          <w:b/>
          <w:bCs/>
        </w:rPr>
      </w:pPr>
      <w:r w:rsidRPr="0034741B">
        <w:rPr>
          <w:b/>
          <w:bCs/>
        </w:rPr>
        <w:t>Članak 20.</w:t>
      </w:r>
    </w:p>
    <w:p w14:paraId="7CC2728A" w14:textId="77777777" w:rsidR="005248A1" w:rsidRPr="0034741B" w:rsidRDefault="009259D8" w:rsidP="009259D8">
      <w:pPr>
        <w:pStyle w:val="ListParagraph"/>
        <w:numPr>
          <w:ilvl w:val="0"/>
          <w:numId w:val="25"/>
        </w:numPr>
        <w:jc w:val="both"/>
        <w:rPr>
          <w:bCs/>
        </w:rPr>
      </w:pPr>
      <w:r w:rsidRPr="0034741B">
        <w:rPr>
          <w:bCs/>
        </w:rPr>
        <w:t>Prava i odgovornosti po ovoj odluci ima Gradonačelnik.</w:t>
      </w:r>
    </w:p>
    <w:p w14:paraId="4AB10D9F" w14:textId="77777777" w:rsidR="005248A1" w:rsidRPr="0034741B" w:rsidRDefault="009259D8" w:rsidP="009259D8">
      <w:pPr>
        <w:pStyle w:val="ListParagraph"/>
        <w:numPr>
          <w:ilvl w:val="0"/>
          <w:numId w:val="25"/>
        </w:numPr>
        <w:jc w:val="both"/>
        <w:rPr>
          <w:bCs/>
        </w:rPr>
      </w:pPr>
      <w:r w:rsidRPr="0034741B">
        <w:rPr>
          <w:bCs/>
        </w:rPr>
        <w:t>Čelnik proračunskog korisnika odgovoran je za planiranje i izvršavanje svog dijela Proračuna.</w:t>
      </w:r>
    </w:p>
    <w:p w14:paraId="05645F69" w14:textId="77777777" w:rsidR="005248A1" w:rsidRPr="0034741B" w:rsidRDefault="009259D8" w:rsidP="009259D8">
      <w:pPr>
        <w:pStyle w:val="ListParagraph"/>
        <w:numPr>
          <w:ilvl w:val="0"/>
          <w:numId w:val="25"/>
        </w:numPr>
        <w:jc w:val="both"/>
        <w:rPr>
          <w:bCs/>
        </w:rPr>
      </w:pPr>
      <w:r w:rsidRPr="0034741B">
        <w:rPr>
          <w:bCs/>
        </w:rPr>
        <w:t>Čelnik proračunskog korisnika odgovoran je za preuzimanje obveza, verifikaciju obveza, izdavanje naloga za plaćanje na teret proračunskih sredstava tijela koje vodi i utvrđivanje prava naplate, te za izdavanje naloga za naplatu u korist proračunskih sredstava.</w:t>
      </w:r>
    </w:p>
    <w:p w14:paraId="76AD0008" w14:textId="77777777" w:rsidR="005248A1" w:rsidRPr="0034741B" w:rsidRDefault="009259D8" w:rsidP="005248A1">
      <w:pPr>
        <w:pStyle w:val="ListParagraph"/>
        <w:numPr>
          <w:ilvl w:val="0"/>
          <w:numId w:val="25"/>
        </w:numPr>
        <w:jc w:val="both"/>
        <w:rPr>
          <w:bCs/>
        </w:rPr>
      </w:pPr>
      <w:r w:rsidRPr="0034741B">
        <w:rPr>
          <w:bCs/>
        </w:rPr>
        <w:t>Čelnik proračunskog korisnika odgovoran je za zakonitost, svrhovitost, učinkovitost i za ekonomično raspolaganje proračunskim sredstvima.</w:t>
      </w:r>
    </w:p>
    <w:p w14:paraId="65E71848" w14:textId="77777777" w:rsidR="00FD379C" w:rsidRPr="0034741B" w:rsidRDefault="00FD379C" w:rsidP="005248A1">
      <w:pPr>
        <w:pStyle w:val="ListParagraph"/>
        <w:numPr>
          <w:ilvl w:val="0"/>
          <w:numId w:val="25"/>
        </w:numPr>
        <w:jc w:val="both"/>
        <w:rPr>
          <w:bCs/>
        </w:rPr>
      </w:pPr>
      <w:r w:rsidRPr="0034741B">
        <w:rPr>
          <w:color w:val="000000" w:themeColor="text1"/>
        </w:rPr>
        <w:t>Za sastavljanje financijskih izvještaja odgovorna je osoba kojoj je povjereno vođenje računovodstva. Odgovorna osoba proračunskog korisnika odgovorna je za njihovo podnošenje.</w:t>
      </w:r>
    </w:p>
    <w:p w14:paraId="6D9B7937" w14:textId="77777777" w:rsidR="005248A1" w:rsidRPr="0034741B" w:rsidRDefault="005248A1" w:rsidP="009259D8">
      <w:pPr>
        <w:jc w:val="both"/>
        <w:rPr>
          <w:bCs/>
          <w:color w:val="000000" w:themeColor="text1"/>
        </w:rPr>
      </w:pPr>
    </w:p>
    <w:p w14:paraId="008624E0" w14:textId="77777777" w:rsidR="005248A1" w:rsidRPr="00972E6F" w:rsidRDefault="00FD379C" w:rsidP="00972E6F">
      <w:pPr>
        <w:jc w:val="center"/>
        <w:rPr>
          <w:b/>
          <w:bCs/>
          <w:color w:val="000000" w:themeColor="text1"/>
        </w:rPr>
      </w:pPr>
      <w:r w:rsidRPr="0034741B">
        <w:rPr>
          <w:b/>
          <w:bCs/>
          <w:color w:val="000000" w:themeColor="text1"/>
        </w:rPr>
        <w:t>Članak 21.</w:t>
      </w:r>
    </w:p>
    <w:p w14:paraId="35415C73" w14:textId="77777777" w:rsidR="00FD379C" w:rsidRPr="0034741B" w:rsidRDefault="00FD379C" w:rsidP="005248A1">
      <w:pPr>
        <w:pStyle w:val="ListParagraph"/>
        <w:jc w:val="both"/>
        <w:rPr>
          <w:color w:val="000000" w:themeColor="text1"/>
        </w:rPr>
      </w:pPr>
      <w:r w:rsidRPr="0034741B">
        <w:rPr>
          <w:color w:val="000000" w:themeColor="text1"/>
        </w:rPr>
        <w:t>Proračunski korisnici dužni su dostaviti tromjesečne, polugodišnje</w:t>
      </w:r>
      <w:r w:rsidR="003C4DDB">
        <w:rPr>
          <w:color w:val="000000" w:themeColor="text1"/>
        </w:rPr>
        <w:t>, devetomjesečne</w:t>
      </w:r>
      <w:r w:rsidRPr="0034741B">
        <w:rPr>
          <w:color w:val="000000" w:themeColor="text1"/>
        </w:rPr>
        <w:t xml:space="preserve"> i godišnje financijske izvještaje s bilješkama</w:t>
      </w:r>
      <w:r w:rsidR="003C4DDB">
        <w:rPr>
          <w:color w:val="000000" w:themeColor="text1"/>
        </w:rPr>
        <w:t>, potpisanom referentnom stranicom</w:t>
      </w:r>
      <w:r w:rsidRPr="0034741B">
        <w:rPr>
          <w:color w:val="000000" w:themeColor="text1"/>
        </w:rPr>
        <w:t xml:space="preserve"> </w:t>
      </w:r>
      <w:r w:rsidR="003C4DDB">
        <w:rPr>
          <w:color w:val="000000" w:themeColor="text1"/>
        </w:rPr>
        <w:t xml:space="preserve"> i potvrdom zaprimanja, </w:t>
      </w:r>
      <w:r w:rsidRPr="0034741B">
        <w:rPr>
          <w:color w:val="000000" w:themeColor="text1"/>
        </w:rPr>
        <w:t xml:space="preserve">Jedinstvenom upravnom odjelu najkasnije tri dana </w:t>
      </w:r>
      <w:r w:rsidR="003C4DDB">
        <w:rPr>
          <w:color w:val="000000" w:themeColor="text1"/>
        </w:rPr>
        <w:t>nakon predaje</w:t>
      </w:r>
      <w:r w:rsidRPr="0034741B">
        <w:rPr>
          <w:color w:val="000000" w:themeColor="text1"/>
        </w:rPr>
        <w:t xml:space="preserve"> izvještaja </w:t>
      </w:r>
      <w:r w:rsidR="00006217">
        <w:rPr>
          <w:color w:val="000000" w:themeColor="text1"/>
        </w:rPr>
        <w:t>Ministarstvu financija</w:t>
      </w:r>
      <w:r w:rsidRPr="0034741B">
        <w:rPr>
          <w:color w:val="000000" w:themeColor="text1"/>
        </w:rPr>
        <w:t xml:space="preserve">. Izvještaji se dostavljaju </w:t>
      </w:r>
      <w:r w:rsidR="003C4DDB">
        <w:rPr>
          <w:color w:val="000000" w:themeColor="text1"/>
        </w:rPr>
        <w:t>e-mailom,</w:t>
      </w:r>
      <w:r w:rsidRPr="0034741B">
        <w:rPr>
          <w:color w:val="000000" w:themeColor="text1"/>
        </w:rPr>
        <w:t xml:space="preserve"> poštom ili osobnom dostavom u pisarnicu Grada Staroga Grada, ovjereni i pečatirani od strane osobe ovlaštene za zastupanje.</w:t>
      </w:r>
    </w:p>
    <w:p w14:paraId="27846EAA" w14:textId="77777777" w:rsidR="00DF2252" w:rsidRPr="0034741B" w:rsidRDefault="00DF2252" w:rsidP="00FD379C">
      <w:pPr>
        <w:jc w:val="both"/>
        <w:rPr>
          <w:bCs/>
          <w:color w:val="0000FF"/>
        </w:rPr>
      </w:pPr>
    </w:p>
    <w:p w14:paraId="1E96284B" w14:textId="77777777" w:rsidR="009259D8" w:rsidRPr="0034741B" w:rsidRDefault="009259D8" w:rsidP="00A73DF5">
      <w:pPr>
        <w:pStyle w:val="ListParagraph"/>
        <w:numPr>
          <w:ilvl w:val="0"/>
          <w:numId w:val="1"/>
        </w:numPr>
        <w:jc w:val="both"/>
        <w:rPr>
          <w:b/>
          <w:bCs/>
          <w:i/>
        </w:rPr>
      </w:pPr>
      <w:r w:rsidRPr="0034741B">
        <w:rPr>
          <w:b/>
          <w:bCs/>
          <w:i/>
        </w:rPr>
        <w:t>Proračunski nadzor i unutarnji nadzor</w:t>
      </w:r>
    </w:p>
    <w:p w14:paraId="01948DBE" w14:textId="77777777" w:rsidR="009259D8" w:rsidRPr="0034741B" w:rsidRDefault="009259D8" w:rsidP="009259D8">
      <w:pPr>
        <w:jc w:val="both"/>
        <w:rPr>
          <w:b/>
          <w:bCs/>
          <w:i/>
        </w:rPr>
      </w:pPr>
    </w:p>
    <w:p w14:paraId="3B0E6E9B" w14:textId="77777777" w:rsidR="009259D8" w:rsidRPr="0034741B" w:rsidRDefault="00FD379C" w:rsidP="00972E6F">
      <w:pPr>
        <w:jc w:val="center"/>
        <w:rPr>
          <w:b/>
          <w:bCs/>
        </w:rPr>
      </w:pPr>
      <w:r w:rsidRPr="0034741B">
        <w:rPr>
          <w:b/>
          <w:bCs/>
        </w:rPr>
        <w:t>Članak 22</w:t>
      </w:r>
      <w:r w:rsidR="009259D8" w:rsidRPr="0034741B">
        <w:rPr>
          <w:b/>
          <w:bCs/>
        </w:rPr>
        <w:t>.</w:t>
      </w:r>
    </w:p>
    <w:p w14:paraId="33B5F176" w14:textId="77777777" w:rsidR="009259D8" w:rsidRPr="0034741B" w:rsidRDefault="009259D8" w:rsidP="005248A1">
      <w:pPr>
        <w:pStyle w:val="ListParagraph"/>
        <w:jc w:val="both"/>
        <w:rPr>
          <w:bCs/>
        </w:rPr>
      </w:pPr>
      <w:r w:rsidRPr="0034741B">
        <w:rPr>
          <w:bCs/>
        </w:rPr>
        <w:t>Nadzor nad financijskim, materijalnim i računovodstvenim poslovanjem Korisnika te nad zakonitošću i svrhovitom uporabom proračunskih sredstava provodi Gradonačelnik.</w:t>
      </w:r>
    </w:p>
    <w:p w14:paraId="65FD0B97" w14:textId="77777777" w:rsidR="009259D8" w:rsidRPr="0034741B" w:rsidRDefault="009259D8" w:rsidP="008375ED">
      <w:pPr>
        <w:rPr>
          <w:b/>
          <w:bCs/>
          <w:color w:val="0000FF"/>
        </w:rPr>
      </w:pPr>
    </w:p>
    <w:p w14:paraId="37B283E3" w14:textId="77777777" w:rsidR="009259D8" w:rsidRPr="0034741B" w:rsidRDefault="00FD379C" w:rsidP="00972E6F">
      <w:pPr>
        <w:jc w:val="center"/>
        <w:rPr>
          <w:b/>
          <w:bCs/>
        </w:rPr>
      </w:pPr>
      <w:r w:rsidRPr="0034741B">
        <w:rPr>
          <w:b/>
          <w:bCs/>
        </w:rPr>
        <w:t>Članak 23</w:t>
      </w:r>
      <w:r w:rsidR="009259D8" w:rsidRPr="0034741B">
        <w:rPr>
          <w:b/>
          <w:bCs/>
        </w:rPr>
        <w:t>.</w:t>
      </w:r>
    </w:p>
    <w:p w14:paraId="567A61BF" w14:textId="77777777" w:rsidR="005248A1" w:rsidRPr="0034741B" w:rsidRDefault="009259D8" w:rsidP="009259D8">
      <w:pPr>
        <w:pStyle w:val="ListParagraph"/>
        <w:numPr>
          <w:ilvl w:val="0"/>
          <w:numId w:val="28"/>
        </w:numPr>
        <w:jc w:val="both"/>
        <w:rPr>
          <w:bCs/>
        </w:rPr>
      </w:pPr>
      <w:r w:rsidRPr="0034741B">
        <w:rPr>
          <w:bCs/>
        </w:rPr>
        <w:t>Korisnici moraju omogućiti provođenje nadzora i dati sve potrebite podatke, isprave i izvješća koja se odnose na proračunski nadzor.</w:t>
      </w:r>
    </w:p>
    <w:p w14:paraId="3004C4C3" w14:textId="77777777" w:rsidR="009259D8" w:rsidRPr="0034741B" w:rsidRDefault="009259D8" w:rsidP="009259D8">
      <w:pPr>
        <w:pStyle w:val="ListParagraph"/>
        <w:numPr>
          <w:ilvl w:val="0"/>
          <w:numId w:val="28"/>
        </w:numPr>
        <w:jc w:val="both"/>
        <w:rPr>
          <w:bCs/>
        </w:rPr>
      </w:pPr>
      <w:r w:rsidRPr="0034741B">
        <w:rPr>
          <w:bCs/>
        </w:rPr>
        <w:t>Ako se prilikom proračunskog nadzora utvrdi da je bio povrijeđen propis ili akt čije se provođenje nadzire, odlukom se nalaže postupak za uklanjanje utvrđenih nepravilnosti u određenom roku.</w:t>
      </w:r>
    </w:p>
    <w:p w14:paraId="41FD47A7" w14:textId="77777777" w:rsidR="00972E6F" w:rsidRDefault="00972E6F" w:rsidP="009259D8">
      <w:pPr>
        <w:jc w:val="center"/>
        <w:rPr>
          <w:b/>
          <w:bCs/>
        </w:rPr>
      </w:pPr>
    </w:p>
    <w:p w14:paraId="2CB2B134" w14:textId="77777777" w:rsidR="009259D8" w:rsidRPr="00972E6F" w:rsidRDefault="00FD379C" w:rsidP="00972E6F">
      <w:pPr>
        <w:jc w:val="center"/>
        <w:rPr>
          <w:b/>
          <w:bCs/>
        </w:rPr>
      </w:pPr>
      <w:r w:rsidRPr="0034741B">
        <w:rPr>
          <w:b/>
          <w:bCs/>
        </w:rPr>
        <w:t>Članak 24</w:t>
      </w:r>
      <w:r w:rsidR="009259D8" w:rsidRPr="0034741B">
        <w:rPr>
          <w:b/>
          <w:bCs/>
        </w:rPr>
        <w:t>.</w:t>
      </w:r>
    </w:p>
    <w:p w14:paraId="5E44E211" w14:textId="77777777" w:rsidR="005248A1" w:rsidRPr="0034741B" w:rsidRDefault="009259D8" w:rsidP="009259D8">
      <w:pPr>
        <w:pStyle w:val="ListParagraph"/>
        <w:numPr>
          <w:ilvl w:val="0"/>
          <w:numId w:val="29"/>
        </w:numPr>
        <w:jc w:val="both"/>
        <w:rPr>
          <w:bCs/>
        </w:rPr>
      </w:pPr>
      <w:r w:rsidRPr="0034741B">
        <w:rPr>
          <w:bCs/>
        </w:rPr>
        <w:t>Ako se prilikom vršenja proračunskog nadzora utvrdi da su sredstva bila upotrijebljena protivno odluci ili Proračunu, stavke izdataka u financijskom planu Korisnika umanjuju se za opseg nenamjenski utrošenih sredstava ili se privremeno obustavlja isplata sredstava iz stavki s kojih su sredstva bila nenamjenski utrošena.</w:t>
      </w:r>
    </w:p>
    <w:p w14:paraId="13A19FA3" w14:textId="77777777" w:rsidR="009259D8" w:rsidRPr="0034741B" w:rsidRDefault="009259D8" w:rsidP="009259D8">
      <w:pPr>
        <w:pStyle w:val="ListParagraph"/>
        <w:numPr>
          <w:ilvl w:val="0"/>
          <w:numId w:val="29"/>
        </w:numPr>
        <w:jc w:val="both"/>
        <w:rPr>
          <w:bCs/>
        </w:rPr>
      </w:pPr>
      <w:r w:rsidRPr="0034741B">
        <w:rPr>
          <w:bCs/>
        </w:rPr>
        <w:t>Mjere iz prethodnog stavka izvršavaju se na temelju odluke koju donosi Gradonačelnik.</w:t>
      </w:r>
    </w:p>
    <w:p w14:paraId="3A75F48D" w14:textId="77777777" w:rsidR="009259D8" w:rsidRPr="0034741B" w:rsidRDefault="009259D8" w:rsidP="009259D8">
      <w:pPr>
        <w:jc w:val="both"/>
        <w:rPr>
          <w:bCs/>
        </w:rPr>
      </w:pPr>
    </w:p>
    <w:p w14:paraId="5A3391DF" w14:textId="77777777" w:rsidR="009259D8" w:rsidRPr="0034741B" w:rsidRDefault="009259D8" w:rsidP="009259D8">
      <w:pPr>
        <w:jc w:val="both"/>
        <w:rPr>
          <w:b/>
        </w:rPr>
      </w:pPr>
      <w:r w:rsidRPr="0034741B">
        <w:rPr>
          <w:bCs/>
        </w:rPr>
        <w:tab/>
      </w:r>
      <w:r w:rsidRPr="0034741B">
        <w:rPr>
          <w:b/>
        </w:rPr>
        <w:t>IV</w:t>
      </w:r>
      <w:r w:rsidRPr="0034741B">
        <w:rPr>
          <w:b/>
        </w:rPr>
        <w:tab/>
        <w:t>UPRAVLJANJE GRADSKOM IMOVINOM I DUGOVIMA</w:t>
      </w:r>
    </w:p>
    <w:p w14:paraId="07701140" w14:textId="77777777" w:rsidR="009259D8" w:rsidRPr="0034741B" w:rsidRDefault="009259D8" w:rsidP="009259D8">
      <w:pPr>
        <w:jc w:val="both"/>
        <w:rPr>
          <w:bCs/>
          <w:i/>
          <w:iCs/>
        </w:rPr>
      </w:pPr>
    </w:p>
    <w:p w14:paraId="715273AD" w14:textId="77777777" w:rsidR="009259D8" w:rsidRPr="0034741B" w:rsidRDefault="009259D8" w:rsidP="00A73DF5">
      <w:pPr>
        <w:pStyle w:val="ListParagraph"/>
        <w:numPr>
          <w:ilvl w:val="0"/>
          <w:numId w:val="2"/>
        </w:numPr>
        <w:jc w:val="both"/>
        <w:rPr>
          <w:b/>
          <w:i/>
          <w:iCs/>
          <w:color w:val="FF0000"/>
        </w:rPr>
      </w:pPr>
      <w:r w:rsidRPr="0034741B">
        <w:rPr>
          <w:b/>
          <w:i/>
          <w:iCs/>
        </w:rPr>
        <w:t>Upravljanje gradskom imovinom</w:t>
      </w:r>
    </w:p>
    <w:p w14:paraId="032CB33B" w14:textId="77777777" w:rsidR="009259D8" w:rsidRPr="0034741B" w:rsidRDefault="009259D8" w:rsidP="009259D8">
      <w:pPr>
        <w:jc w:val="both"/>
        <w:rPr>
          <w:b/>
          <w:i/>
          <w:iCs/>
        </w:rPr>
      </w:pPr>
    </w:p>
    <w:p w14:paraId="64E489D1" w14:textId="77777777" w:rsidR="009259D8" w:rsidRPr="0034741B" w:rsidRDefault="00FD379C" w:rsidP="00972E6F">
      <w:pPr>
        <w:jc w:val="center"/>
        <w:rPr>
          <w:b/>
        </w:rPr>
      </w:pPr>
      <w:r w:rsidRPr="0034741B">
        <w:rPr>
          <w:b/>
        </w:rPr>
        <w:t>Članak 25</w:t>
      </w:r>
      <w:r w:rsidR="009259D8" w:rsidRPr="0034741B">
        <w:rPr>
          <w:b/>
        </w:rPr>
        <w:t>.</w:t>
      </w:r>
    </w:p>
    <w:p w14:paraId="2E87F74A" w14:textId="77777777" w:rsidR="005248A1" w:rsidRPr="0034741B" w:rsidRDefault="009259D8" w:rsidP="009259D8">
      <w:pPr>
        <w:pStyle w:val="ListParagraph"/>
        <w:numPr>
          <w:ilvl w:val="0"/>
          <w:numId w:val="30"/>
        </w:numPr>
        <w:jc w:val="both"/>
        <w:rPr>
          <w:bCs/>
        </w:rPr>
      </w:pPr>
      <w:r w:rsidRPr="0034741B">
        <w:rPr>
          <w:bCs/>
        </w:rPr>
        <w:t xml:space="preserve">Gradska imovina je financijska i nefinancijska imovina u vlasništvu Grada Starog Grada. </w:t>
      </w:r>
    </w:p>
    <w:p w14:paraId="31268CA1" w14:textId="77777777" w:rsidR="005248A1" w:rsidRPr="0034741B" w:rsidRDefault="009259D8" w:rsidP="009259D8">
      <w:pPr>
        <w:pStyle w:val="ListParagraph"/>
        <w:numPr>
          <w:ilvl w:val="0"/>
          <w:numId w:val="30"/>
        </w:numPr>
        <w:jc w:val="both"/>
        <w:rPr>
          <w:bCs/>
        </w:rPr>
      </w:pPr>
      <w:r w:rsidRPr="0034741B">
        <w:rPr>
          <w:bCs/>
        </w:rPr>
        <w:t>Za izvršavanje javnih službi i djelatnosti u javnom interesu Grad Stari Grad može svojom imovinom osnivati ustanove, fondove, trgovačka društva i druge pravne osobe.</w:t>
      </w:r>
    </w:p>
    <w:p w14:paraId="2EEDBF8D" w14:textId="77777777" w:rsidR="00972E6F" w:rsidRDefault="009259D8" w:rsidP="009259D8">
      <w:pPr>
        <w:pStyle w:val="ListParagraph"/>
        <w:numPr>
          <w:ilvl w:val="0"/>
          <w:numId w:val="30"/>
        </w:numPr>
        <w:jc w:val="both"/>
        <w:rPr>
          <w:bCs/>
        </w:rPr>
      </w:pPr>
      <w:r w:rsidRPr="0034741B">
        <w:rPr>
          <w:bCs/>
        </w:rPr>
        <w:t>Gradskom imovinom upravlja Gradonačelnik na temelju zakona, Statuta Grada Staroga Grada i općih akata Gradskog vijeća.</w:t>
      </w:r>
    </w:p>
    <w:p w14:paraId="71DA4D80" w14:textId="77777777" w:rsidR="00972E6F" w:rsidRPr="0034741B" w:rsidRDefault="00972E6F" w:rsidP="009259D8">
      <w:pPr>
        <w:jc w:val="both"/>
        <w:rPr>
          <w:bCs/>
        </w:rPr>
      </w:pPr>
    </w:p>
    <w:p w14:paraId="5EDC1A10" w14:textId="77777777" w:rsidR="009259D8" w:rsidRPr="0034741B" w:rsidRDefault="009259D8" w:rsidP="00A73DF5">
      <w:pPr>
        <w:pStyle w:val="ListParagraph"/>
        <w:numPr>
          <w:ilvl w:val="0"/>
          <w:numId w:val="2"/>
        </w:numPr>
        <w:jc w:val="both"/>
        <w:rPr>
          <w:b/>
          <w:i/>
          <w:iCs/>
        </w:rPr>
      </w:pPr>
      <w:r w:rsidRPr="0034741B">
        <w:rPr>
          <w:b/>
          <w:i/>
          <w:iCs/>
        </w:rPr>
        <w:t>Upravljanje financijskom imovinom</w:t>
      </w:r>
    </w:p>
    <w:p w14:paraId="3CE0CDAD" w14:textId="77777777" w:rsidR="009259D8" w:rsidRPr="0034741B" w:rsidRDefault="009259D8" w:rsidP="009259D8">
      <w:pPr>
        <w:jc w:val="both"/>
        <w:rPr>
          <w:b/>
          <w:i/>
          <w:iCs/>
        </w:rPr>
      </w:pPr>
    </w:p>
    <w:p w14:paraId="173F34FA" w14:textId="77777777" w:rsidR="009259D8" w:rsidRPr="0034741B" w:rsidRDefault="00FD379C" w:rsidP="00972E6F">
      <w:pPr>
        <w:jc w:val="center"/>
        <w:rPr>
          <w:b/>
        </w:rPr>
      </w:pPr>
      <w:r w:rsidRPr="0034741B">
        <w:rPr>
          <w:b/>
        </w:rPr>
        <w:t>Članak 26</w:t>
      </w:r>
      <w:r w:rsidR="009259D8" w:rsidRPr="0034741B">
        <w:rPr>
          <w:b/>
        </w:rPr>
        <w:t>.</w:t>
      </w:r>
    </w:p>
    <w:p w14:paraId="6EE0071A" w14:textId="77777777" w:rsidR="005248A1" w:rsidRPr="0034741B" w:rsidRDefault="009259D8" w:rsidP="009259D8">
      <w:pPr>
        <w:pStyle w:val="ListParagraph"/>
        <w:numPr>
          <w:ilvl w:val="0"/>
          <w:numId w:val="31"/>
        </w:numPr>
        <w:jc w:val="both"/>
        <w:rPr>
          <w:bCs/>
          <w:color w:val="000000"/>
        </w:rPr>
      </w:pPr>
      <w:r w:rsidRPr="0034741B">
        <w:rPr>
          <w:bCs/>
        </w:rPr>
        <w:t>Raspoloživim novčanim sredstvima na računu Proračun</w:t>
      </w:r>
      <w:r w:rsidR="00A84A3C">
        <w:rPr>
          <w:bCs/>
        </w:rPr>
        <w:t>a u skladu sa odredbom članka 61</w:t>
      </w:r>
      <w:r w:rsidRPr="0034741B">
        <w:rPr>
          <w:bCs/>
        </w:rPr>
        <w:t>. Zakona o proračunu upravlja Gradonačelnik</w:t>
      </w:r>
      <w:r w:rsidRPr="0034741B">
        <w:rPr>
          <w:bCs/>
          <w:color w:val="000000"/>
        </w:rPr>
        <w:t>.</w:t>
      </w:r>
    </w:p>
    <w:p w14:paraId="237D57B3" w14:textId="77777777" w:rsidR="005248A1" w:rsidRPr="0034741B" w:rsidRDefault="009259D8" w:rsidP="009259D8">
      <w:pPr>
        <w:pStyle w:val="ListParagraph"/>
        <w:numPr>
          <w:ilvl w:val="0"/>
          <w:numId w:val="31"/>
        </w:numPr>
        <w:jc w:val="both"/>
        <w:rPr>
          <w:bCs/>
          <w:color w:val="000000"/>
        </w:rPr>
      </w:pPr>
      <w:r w:rsidRPr="0034741B">
        <w:rPr>
          <w:bCs/>
        </w:rPr>
        <w:t>Privremeno slobodna novčana sredstva mogu se kratkoročno oročiti u poslovnu banku ili uložiti u državne vrijednosne papire, poštujući načela sigurnosti, likvidnosti i isplativosti ulaganja, o čemu odlučuje Gradonačelnik.</w:t>
      </w:r>
    </w:p>
    <w:p w14:paraId="1A9A2D32" w14:textId="77777777" w:rsidR="005248A1" w:rsidRPr="0034741B" w:rsidRDefault="009259D8" w:rsidP="009259D8">
      <w:pPr>
        <w:pStyle w:val="ListParagraph"/>
        <w:numPr>
          <w:ilvl w:val="0"/>
          <w:numId w:val="31"/>
        </w:numPr>
        <w:jc w:val="both"/>
        <w:rPr>
          <w:bCs/>
          <w:color w:val="000000"/>
        </w:rPr>
      </w:pPr>
      <w:r w:rsidRPr="0034741B">
        <w:rPr>
          <w:bCs/>
        </w:rPr>
        <w:t>Slobodna novčana sredstva moraju biti uložena tako da su na raspolaganju.</w:t>
      </w:r>
    </w:p>
    <w:p w14:paraId="27C48F5D" w14:textId="77777777" w:rsidR="009259D8" w:rsidRPr="0034741B" w:rsidRDefault="009259D8" w:rsidP="009259D8">
      <w:pPr>
        <w:pStyle w:val="ListParagraph"/>
        <w:numPr>
          <w:ilvl w:val="0"/>
          <w:numId w:val="31"/>
        </w:numPr>
        <w:jc w:val="both"/>
        <w:rPr>
          <w:bCs/>
          <w:color w:val="000000"/>
        </w:rPr>
      </w:pPr>
      <w:r w:rsidRPr="0034741B">
        <w:rPr>
          <w:bCs/>
        </w:rPr>
        <w:t>Prihodi od upravljanja slobodnim novčanim sredstvima s računa Proračuna prihod su Proračuna.</w:t>
      </w:r>
    </w:p>
    <w:p w14:paraId="3ABC9F1A" w14:textId="77777777" w:rsidR="005248A1" w:rsidRPr="0034741B" w:rsidRDefault="005248A1" w:rsidP="009259D8">
      <w:pPr>
        <w:jc w:val="both"/>
        <w:rPr>
          <w:bCs/>
        </w:rPr>
      </w:pPr>
    </w:p>
    <w:p w14:paraId="71308AC0" w14:textId="77777777" w:rsidR="009259D8" w:rsidRPr="0034741B" w:rsidRDefault="009259D8" w:rsidP="00A73DF5">
      <w:pPr>
        <w:pStyle w:val="ListParagraph"/>
        <w:numPr>
          <w:ilvl w:val="0"/>
          <w:numId w:val="2"/>
        </w:numPr>
        <w:jc w:val="both"/>
        <w:rPr>
          <w:b/>
          <w:bCs/>
          <w:i/>
        </w:rPr>
      </w:pPr>
      <w:r w:rsidRPr="0034741B">
        <w:rPr>
          <w:b/>
          <w:bCs/>
          <w:i/>
        </w:rPr>
        <w:t>Izvršavanje javnih službi</w:t>
      </w:r>
    </w:p>
    <w:p w14:paraId="6E47CD93" w14:textId="77777777" w:rsidR="009259D8" w:rsidRPr="0034741B" w:rsidRDefault="00FD379C" w:rsidP="00972E6F">
      <w:pPr>
        <w:jc w:val="center"/>
        <w:rPr>
          <w:b/>
          <w:bCs/>
        </w:rPr>
      </w:pPr>
      <w:r w:rsidRPr="0034741B">
        <w:rPr>
          <w:b/>
          <w:bCs/>
        </w:rPr>
        <w:t>Članak 27</w:t>
      </w:r>
      <w:r w:rsidR="009259D8" w:rsidRPr="0034741B">
        <w:rPr>
          <w:b/>
          <w:bCs/>
        </w:rPr>
        <w:t>.</w:t>
      </w:r>
    </w:p>
    <w:p w14:paraId="53A67AE9" w14:textId="77777777" w:rsidR="005248A1" w:rsidRPr="0034741B" w:rsidRDefault="009259D8" w:rsidP="009259D8">
      <w:pPr>
        <w:pStyle w:val="ListParagraph"/>
        <w:numPr>
          <w:ilvl w:val="0"/>
          <w:numId w:val="32"/>
        </w:numPr>
        <w:jc w:val="both"/>
        <w:rPr>
          <w:bCs/>
        </w:rPr>
      </w:pPr>
      <w:r w:rsidRPr="0034741B">
        <w:rPr>
          <w:bCs/>
        </w:rPr>
        <w:t>Za izvršavanje javnih službi i djelatnosti u javnom interesu, Grad Stari Grad može svojom imovinom osnivati ustanove, trgovačka društva i druge pravne osobe.</w:t>
      </w:r>
    </w:p>
    <w:p w14:paraId="34C615E3" w14:textId="77777777" w:rsidR="009259D8" w:rsidRPr="0034741B" w:rsidRDefault="009259D8" w:rsidP="009259D8">
      <w:pPr>
        <w:pStyle w:val="ListParagraph"/>
        <w:numPr>
          <w:ilvl w:val="0"/>
          <w:numId w:val="32"/>
        </w:numPr>
        <w:jc w:val="both"/>
        <w:rPr>
          <w:bCs/>
        </w:rPr>
      </w:pPr>
      <w:r w:rsidRPr="0034741B">
        <w:rPr>
          <w:bCs/>
        </w:rPr>
        <w:t>Pravne osobe u kojima Grad Stari Grad ima najmanje 25% udjela u kapitalu moraju najkasnije u roku od 9 mjeseci nakon isteka poslovne godine, ali najmanje 30 dana prije objave poziva za sjednicu skupštine dostaviti Gradonačelniku dnevni red sjednice skupštine te podnijeti sve revizijske izvještaje i izvještaje nadzornih tijela za proteklu poslovnu godinu, ako ih ne sadrži dnevni red sjednice skupštine.</w:t>
      </w:r>
    </w:p>
    <w:p w14:paraId="2E4265C1" w14:textId="77777777" w:rsidR="009259D8" w:rsidRPr="0034741B" w:rsidRDefault="009259D8" w:rsidP="009259D8">
      <w:pPr>
        <w:jc w:val="both"/>
        <w:rPr>
          <w:bCs/>
          <w:color w:val="0000FF"/>
        </w:rPr>
      </w:pPr>
    </w:p>
    <w:p w14:paraId="4446711C" w14:textId="77777777" w:rsidR="009259D8" w:rsidRPr="0034741B" w:rsidRDefault="009259D8" w:rsidP="00A73DF5">
      <w:pPr>
        <w:pStyle w:val="ListParagraph"/>
        <w:numPr>
          <w:ilvl w:val="0"/>
          <w:numId w:val="2"/>
        </w:numPr>
        <w:jc w:val="both"/>
        <w:rPr>
          <w:b/>
          <w:bCs/>
          <w:i/>
          <w:iCs/>
        </w:rPr>
      </w:pPr>
      <w:r w:rsidRPr="0034741B">
        <w:rPr>
          <w:b/>
          <w:bCs/>
          <w:i/>
          <w:iCs/>
        </w:rPr>
        <w:t>Stjecanje nefinancijske dugotrajne imovine</w:t>
      </w:r>
    </w:p>
    <w:p w14:paraId="5D6E0A66" w14:textId="77777777" w:rsidR="009259D8" w:rsidRPr="0034741B" w:rsidRDefault="009259D8" w:rsidP="009259D8">
      <w:pPr>
        <w:jc w:val="both"/>
        <w:rPr>
          <w:b/>
          <w:bCs/>
          <w:i/>
          <w:iCs/>
        </w:rPr>
      </w:pPr>
    </w:p>
    <w:p w14:paraId="6191D2FA" w14:textId="77777777" w:rsidR="009259D8" w:rsidRPr="00A84A3C" w:rsidRDefault="00FD379C" w:rsidP="00A84A3C">
      <w:pPr>
        <w:jc w:val="center"/>
        <w:rPr>
          <w:b/>
          <w:color w:val="FF0000"/>
        </w:rPr>
      </w:pPr>
      <w:r w:rsidRPr="0034741B">
        <w:rPr>
          <w:b/>
        </w:rPr>
        <w:t>Članak 28</w:t>
      </w:r>
      <w:r w:rsidR="009259D8" w:rsidRPr="0034741B">
        <w:rPr>
          <w:b/>
        </w:rPr>
        <w:t>.</w:t>
      </w:r>
    </w:p>
    <w:p w14:paraId="3257BE8D" w14:textId="77777777" w:rsidR="005248A1" w:rsidRPr="0034741B" w:rsidRDefault="009259D8" w:rsidP="009259D8">
      <w:pPr>
        <w:pStyle w:val="ListParagraph"/>
        <w:numPr>
          <w:ilvl w:val="0"/>
          <w:numId w:val="33"/>
        </w:numPr>
        <w:jc w:val="both"/>
        <w:rPr>
          <w:bCs/>
        </w:rPr>
      </w:pPr>
      <w:r w:rsidRPr="0034741B">
        <w:rPr>
          <w:bCs/>
        </w:rPr>
        <w:t>Nefinancijska dugotrajna imovina može se stjecati kupnjom samo u opsegu potrebnom za ispunjavanje zadaća Korisnika.</w:t>
      </w:r>
    </w:p>
    <w:p w14:paraId="6B35F91E" w14:textId="77777777" w:rsidR="005248A1" w:rsidRPr="0034741B" w:rsidRDefault="009259D8" w:rsidP="009259D8">
      <w:pPr>
        <w:pStyle w:val="ListParagraph"/>
        <w:numPr>
          <w:ilvl w:val="0"/>
          <w:numId w:val="33"/>
        </w:numPr>
        <w:jc w:val="both"/>
        <w:rPr>
          <w:bCs/>
        </w:rPr>
      </w:pPr>
      <w:r w:rsidRPr="0034741B">
        <w:rPr>
          <w:bCs/>
        </w:rPr>
        <w:t>Odluku iz stavka 1. ovoga članka donosi Gradonačelnik</w:t>
      </w:r>
      <w:r w:rsidR="00876DAE">
        <w:rPr>
          <w:bCs/>
        </w:rPr>
        <w:t xml:space="preserve"> </w:t>
      </w:r>
      <w:r w:rsidRPr="0034741B">
        <w:rPr>
          <w:bCs/>
        </w:rPr>
        <w:t>kao i odluku o stjecanju imovine bez naknade, uz prethodnu suglasnost Gradskog vijeća, ako bi takvo stjecanje prouzročilo veće troškove za Grad Stari Grad.</w:t>
      </w:r>
    </w:p>
    <w:p w14:paraId="10A2E232" w14:textId="77777777" w:rsidR="009259D8" w:rsidRPr="0034741B" w:rsidRDefault="009259D8" w:rsidP="009259D8">
      <w:pPr>
        <w:pStyle w:val="ListParagraph"/>
        <w:numPr>
          <w:ilvl w:val="0"/>
          <w:numId w:val="33"/>
        </w:numPr>
        <w:jc w:val="both"/>
        <w:rPr>
          <w:bCs/>
        </w:rPr>
      </w:pPr>
      <w:r w:rsidRPr="0034741B">
        <w:rPr>
          <w:bCs/>
          <w:iCs/>
        </w:rPr>
        <w:t>Gradonačelnik Odlukom propisuje načela i standarde za provedbu odredbi stavka 1. i 2. ovoga članka, pri čemu mora poštovati načelna učinkovitosti i ekonomičnosti.</w:t>
      </w:r>
    </w:p>
    <w:p w14:paraId="53CC5A06" w14:textId="75BE0B7E" w:rsidR="007615CC" w:rsidRDefault="007615CC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14:paraId="16CBC661" w14:textId="77777777" w:rsidR="009259D8" w:rsidRPr="0034741B" w:rsidRDefault="009259D8" w:rsidP="009259D8">
      <w:pPr>
        <w:rPr>
          <w:bCs/>
          <w:iCs/>
        </w:rPr>
      </w:pPr>
    </w:p>
    <w:p w14:paraId="61A68B6B" w14:textId="77777777" w:rsidR="009259D8" w:rsidRPr="0034741B" w:rsidRDefault="009259D8" w:rsidP="009259D8">
      <w:pPr>
        <w:ind w:firstLine="720"/>
        <w:jc w:val="both"/>
        <w:rPr>
          <w:bCs/>
        </w:rPr>
      </w:pPr>
      <w:r w:rsidRPr="0034741B">
        <w:rPr>
          <w:b/>
          <w:bCs/>
          <w:i/>
          <w:iCs/>
        </w:rPr>
        <w:t>5. Upravljanje nefinancijskom dugotrajnom imovinom</w:t>
      </w:r>
    </w:p>
    <w:p w14:paraId="4D3F6FA5" w14:textId="77777777" w:rsidR="009259D8" w:rsidRPr="0034741B" w:rsidRDefault="009259D8" w:rsidP="009259D8">
      <w:pPr>
        <w:jc w:val="both"/>
        <w:rPr>
          <w:b/>
        </w:rPr>
      </w:pPr>
    </w:p>
    <w:p w14:paraId="15AAFCBD" w14:textId="77777777" w:rsidR="009259D8" w:rsidRPr="00972E6F" w:rsidRDefault="00FD379C" w:rsidP="00972E6F">
      <w:pPr>
        <w:jc w:val="center"/>
        <w:rPr>
          <w:b/>
        </w:rPr>
      </w:pPr>
      <w:r w:rsidRPr="0034741B">
        <w:rPr>
          <w:b/>
        </w:rPr>
        <w:t>Članak 29</w:t>
      </w:r>
      <w:r w:rsidR="009259D8" w:rsidRPr="0034741B">
        <w:rPr>
          <w:b/>
        </w:rPr>
        <w:t>.</w:t>
      </w:r>
    </w:p>
    <w:p w14:paraId="5BAE926F" w14:textId="77777777" w:rsidR="009259D8" w:rsidRPr="0034741B" w:rsidRDefault="009259D8" w:rsidP="005248A1">
      <w:pPr>
        <w:pStyle w:val="ListParagraph"/>
        <w:jc w:val="both"/>
      </w:pPr>
      <w:r w:rsidRPr="0034741B">
        <w:t>Korisnici upravljaju nefinancijskom dugotrajnom imovinom koju posjeduju prema Zakonu</w:t>
      </w:r>
      <w:r w:rsidR="00A73DF5" w:rsidRPr="0034741B">
        <w:t xml:space="preserve"> o proračunu («NN», br. </w:t>
      </w:r>
      <w:r w:rsidR="003C4DDB">
        <w:t>144/21</w:t>
      </w:r>
      <w:r w:rsidRPr="0034741B">
        <w:t>), što podrazumijeva korištenje imovine, njezino održavanje i davanje u zakup.</w:t>
      </w:r>
    </w:p>
    <w:p w14:paraId="533499DE" w14:textId="77777777" w:rsidR="00972E6F" w:rsidRDefault="00972E6F" w:rsidP="009259D8">
      <w:pPr>
        <w:jc w:val="center"/>
        <w:rPr>
          <w:b/>
        </w:rPr>
      </w:pPr>
    </w:p>
    <w:p w14:paraId="23FFC8EB" w14:textId="77777777" w:rsidR="009259D8" w:rsidRPr="0034741B" w:rsidRDefault="00FD379C" w:rsidP="00972E6F">
      <w:pPr>
        <w:jc w:val="center"/>
        <w:rPr>
          <w:b/>
        </w:rPr>
      </w:pPr>
      <w:r w:rsidRPr="0034741B">
        <w:rPr>
          <w:b/>
        </w:rPr>
        <w:t>Članak 30</w:t>
      </w:r>
      <w:r w:rsidR="009259D8" w:rsidRPr="0034741B">
        <w:rPr>
          <w:b/>
        </w:rPr>
        <w:t>.</w:t>
      </w:r>
    </w:p>
    <w:p w14:paraId="26CBAF19" w14:textId="77777777" w:rsidR="009259D8" w:rsidRPr="0034741B" w:rsidRDefault="009259D8" w:rsidP="005248A1">
      <w:pPr>
        <w:pStyle w:val="ListParagraph"/>
        <w:jc w:val="both"/>
        <w:rPr>
          <w:bCs/>
        </w:rPr>
      </w:pPr>
      <w:r w:rsidRPr="0034741B">
        <w:rPr>
          <w:bCs/>
        </w:rPr>
        <w:t>Čelnik korisnika mora imovinom upravljati s brigom dobroga gospodara i voditi popis o toj imovin</w:t>
      </w:r>
      <w:r w:rsidR="000715CA">
        <w:rPr>
          <w:bCs/>
        </w:rPr>
        <w:t xml:space="preserve">i u skladu sa </w:t>
      </w:r>
      <w:r w:rsidR="00967EA8">
        <w:rPr>
          <w:bCs/>
        </w:rPr>
        <w:t>zakonom</w:t>
      </w:r>
      <w:r w:rsidRPr="0034741B">
        <w:rPr>
          <w:bCs/>
        </w:rPr>
        <w:t>.</w:t>
      </w:r>
    </w:p>
    <w:p w14:paraId="6F090FBF" w14:textId="77777777" w:rsidR="009259D8" w:rsidRPr="0034741B" w:rsidRDefault="009259D8" w:rsidP="009259D8">
      <w:pPr>
        <w:jc w:val="both"/>
      </w:pPr>
    </w:p>
    <w:p w14:paraId="49ADFF08" w14:textId="77777777" w:rsidR="009259D8" w:rsidRPr="00972E6F" w:rsidRDefault="00FD379C" w:rsidP="00972E6F">
      <w:pPr>
        <w:jc w:val="center"/>
        <w:rPr>
          <w:b/>
        </w:rPr>
      </w:pPr>
      <w:r w:rsidRPr="0034741B">
        <w:rPr>
          <w:b/>
        </w:rPr>
        <w:t>Članak 31</w:t>
      </w:r>
      <w:r w:rsidR="009259D8" w:rsidRPr="0034741B">
        <w:rPr>
          <w:b/>
        </w:rPr>
        <w:t>.</w:t>
      </w:r>
    </w:p>
    <w:p w14:paraId="331DBE6F" w14:textId="77777777" w:rsidR="005248A1" w:rsidRPr="0034741B" w:rsidRDefault="009259D8" w:rsidP="009259D8">
      <w:pPr>
        <w:pStyle w:val="ListParagraph"/>
        <w:numPr>
          <w:ilvl w:val="0"/>
          <w:numId w:val="36"/>
        </w:numPr>
        <w:jc w:val="both"/>
        <w:rPr>
          <w:bCs/>
        </w:rPr>
      </w:pPr>
      <w:r w:rsidRPr="0034741B">
        <w:rPr>
          <w:bCs/>
        </w:rPr>
        <w:t>Nefinancijska dugotrajna imovina</w:t>
      </w:r>
      <w:r w:rsidR="00876DAE">
        <w:rPr>
          <w:bCs/>
        </w:rPr>
        <w:t xml:space="preserve"> </w:t>
      </w:r>
      <w:r w:rsidRPr="0034741B">
        <w:rPr>
          <w:bCs/>
        </w:rPr>
        <w:t>mora se osigurati ako je to propisano zakonom.</w:t>
      </w:r>
    </w:p>
    <w:p w14:paraId="171F6AB7" w14:textId="77777777" w:rsidR="005248A1" w:rsidRPr="0034741B" w:rsidRDefault="009259D8" w:rsidP="009259D8">
      <w:pPr>
        <w:pStyle w:val="ListParagraph"/>
        <w:numPr>
          <w:ilvl w:val="0"/>
          <w:numId w:val="36"/>
        </w:numPr>
        <w:jc w:val="both"/>
        <w:rPr>
          <w:bCs/>
        </w:rPr>
      </w:pPr>
      <w:r w:rsidRPr="0034741B">
        <w:rPr>
          <w:bCs/>
        </w:rPr>
        <w:t>O osiguranju nefinancijske dugotrajne imovine u drugim okolnostima odlučuje čelnik proračunskog korisnika, poštujući analize troškova i koristi te načela učinkovitosti i ekonomičnosti raspolaganja proračunskim sredstvima.</w:t>
      </w:r>
    </w:p>
    <w:p w14:paraId="2B4D9F69" w14:textId="77777777" w:rsidR="009259D8" w:rsidRDefault="009259D8" w:rsidP="009259D8">
      <w:pPr>
        <w:pStyle w:val="ListParagraph"/>
        <w:numPr>
          <w:ilvl w:val="0"/>
          <w:numId w:val="36"/>
        </w:numPr>
        <w:jc w:val="both"/>
        <w:rPr>
          <w:bCs/>
        </w:rPr>
      </w:pPr>
      <w:r w:rsidRPr="0034741B">
        <w:rPr>
          <w:bCs/>
        </w:rPr>
        <w:t>Nadoknada za štetu nastalu na nefinancijskoj dugotrajnoj imovini isplaćuje se iz Proračuna.</w:t>
      </w:r>
    </w:p>
    <w:p w14:paraId="5BE94A12" w14:textId="77777777" w:rsidR="000715CA" w:rsidRPr="0034741B" w:rsidRDefault="000715CA" w:rsidP="000715CA">
      <w:pPr>
        <w:pStyle w:val="ListParagraph"/>
        <w:jc w:val="both"/>
        <w:rPr>
          <w:bCs/>
        </w:rPr>
      </w:pPr>
    </w:p>
    <w:p w14:paraId="1FCB86F5" w14:textId="77777777" w:rsidR="009259D8" w:rsidRPr="0034741B" w:rsidRDefault="00FD379C" w:rsidP="00972E6F">
      <w:pPr>
        <w:jc w:val="center"/>
        <w:rPr>
          <w:b/>
        </w:rPr>
      </w:pPr>
      <w:r w:rsidRPr="0034741B">
        <w:rPr>
          <w:b/>
        </w:rPr>
        <w:t>Članak 32</w:t>
      </w:r>
      <w:r w:rsidR="009259D8" w:rsidRPr="0034741B">
        <w:rPr>
          <w:b/>
        </w:rPr>
        <w:t>.</w:t>
      </w:r>
    </w:p>
    <w:p w14:paraId="5E05267D" w14:textId="77777777" w:rsidR="006E5306" w:rsidRPr="0034741B" w:rsidRDefault="009259D8" w:rsidP="005248A1">
      <w:pPr>
        <w:pStyle w:val="ListParagraph"/>
        <w:jc w:val="both"/>
        <w:rPr>
          <w:bCs/>
        </w:rPr>
      </w:pPr>
      <w:r w:rsidRPr="0034741B">
        <w:rPr>
          <w:bCs/>
        </w:rPr>
        <w:t>Sredstva od prodaje i zamjene nefinancijske dugotrajne imovine i od nadoknade štete s osnove osiguranja koriste se samo za kapitalne rashode.</w:t>
      </w:r>
    </w:p>
    <w:p w14:paraId="06A2802D" w14:textId="77777777" w:rsidR="005248A1" w:rsidRPr="0034741B" w:rsidRDefault="005248A1" w:rsidP="00AE4E74">
      <w:pPr>
        <w:jc w:val="both"/>
        <w:rPr>
          <w:bCs/>
          <w:color w:val="FF0000"/>
        </w:rPr>
      </w:pPr>
    </w:p>
    <w:p w14:paraId="231BEE01" w14:textId="77777777" w:rsidR="009259D8" w:rsidRPr="0034741B" w:rsidRDefault="009259D8" w:rsidP="009259D8">
      <w:pPr>
        <w:pStyle w:val="Heading3"/>
        <w:rPr>
          <w:i/>
          <w:iCs/>
          <w:sz w:val="24"/>
          <w:szCs w:val="24"/>
        </w:rPr>
      </w:pPr>
      <w:r w:rsidRPr="0034741B">
        <w:rPr>
          <w:sz w:val="24"/>
          <w:szCs w:val="24"/>
        </w:rPr>
        <w:t>V</w:t>
      </w:r>
      <w:r w:rsidRPr="0034741B">
        <w:rPr>
          <w:sz w:val="24"/>
          <w:szCs w:val="24"/>
        </w:rPr>
        <w:tab/>
        <w:t>ZADUŽIVANJE I DAVANJE JAMSTVA</w:t>
      </w:r>
    </w:p>
    <w:p w14:paraId="018663ED" w14:textId="77777777" w:rsidR="009259D8" w:rsidRPr="0034741B" w:rsidRDefault="009259D8" w:rsidP="009259D8">
      <w:pPr>
        <w:jc w:val="both"/>
        <w:rPr>
          <w:b/>
        </w:rPr>
      </w:pPr>
    </w:p>
    <w:p w14:paraId="1BB41A1F" w14:textId="77777777" w:rsidR="009259D8" w:rsidRPr="00972E6F" w:rsidRDefault="00FD379C" w:rsidP="00972E6F">
      <w:pPr>
        <w:jc w:val="center"/>
        <w:rPr>
          <w:b/>
        </w:rPr>
      </w:pPr>
      <w:r w:rsidRPr="0034741B">
        <w:rPr>
          <w:b/>
        </w:rPr>
        <w:t>Članak 33</w:t>
      </w:r>
      <w:r w:rsidR="009259D8" w:rsidRPr="0034741B">
        <w:rPr>
          <w:b/>
        </w:rPr>
        <w:t>.</w:t>
      </w:r>
    </w:p>
    <w:p w14:paraId="675AD261" w14:textId="77777777" w:rsidR="005248A1" w:rsidRPr="0034741B" w:rsidRDefault="009259D8" w:rsidP="009259D8">
      <w:pPr>
        <w:pStyle w:val="ListParagraph"/>
        <w:numPr>
          <w:ilvl w:val="0"/>
          <w:numId w:val="38"/>
        </w:numPr>
        <w:jc w:val="both"/>
      </w:pPr>
      <w:r w:rsidRPr="0034741B">
        <w:t xml:space="preserve">Zaduživanje i davanje jamstva provodi se u skladu sa </w:t>
      </w:r>
      <w:r w:rsidR="00496E5B" w:rsidRPr="0034741B">
        <w:t>Z</w:t>
      </w:r>
      <w:r w:rsidRPr="0034741B">
        <w:t>akonom.</w:t>
      </w:r>
    </w:p>
    <w:p w14:paraId="2245C4A5" w14:textId="77777777" w:rsidR="005248A1" w:rsidRPr="0034741B" w:rsidRDefault="009259D8" w:rsidP="002C5879">
      <w:pPr>
        <w:pStyle w:val="ListParagraph"/>
        <w:numPr>
          <w:ilvl w:val="0"/>
          <w:numId w:val="38"/>
        </w:numPr>
        <w:jc w:val="both"/>
      </w:pPr>
      <w:r w:rsidRPr="0034741B">
        <w:t>Odluku o zaduživanju</w:t>
      </w:r>
      <w:r w:rsidR="00876DAE">
        <w:t xml:space="preserve"> </w:t>
      </w:r>
      <w:r w:rsidR="00496E5B" w:rsidRPr="0034741B">
        <w:t>i davanju jamstava donosi Gra</w:t>
      </w:r>
      <w:r w:rsidR="005248A1" w:rsidRPr="0034741B">
        <w:t xml:space="preserve">dsko vijeće Grada Staroga Grada. </w:t>
      </w:r>
    </w:p>
    <w:p w14:paraId="6995B13A" w14:textId="77777777" w:rsidR="005248A1" w:rsidRPr="0034741B" w:rsidRDefault="002C5879" w:rsidP="009259D8">
      <w:pPr>
        <w:pStyle w:val="ListParagraph"/>
        <w:numPr>
          <w:ilvl w:val="0"/>
          <w:numId w:val="38"/>
        </w:numPr>
        <w:jc w:val="both"/>
      </w:pPr>
      <w:r w:rsidRPr="0034741B">
        <w:t>Grad Stari Grad može se kratkoročno zadužiti najduže do 12 mjeseci bez mogućnosti daljnjeg reprograma i</w:t>
      </w:r>
      <w:r w:rsidR="005C4059">
        <w:t>li zatvaranja postojećih obveza</w:t>
      </w:r>
      <w:r w:rsidRPr="0034741B">
        <w:t xml:space="preserve"> po kratkoročnim kreditima uzimanjem novih zajmova.       </w:t>
      </w:r>
    </w:p>
    <w:p w14:paraId="2EBCDC42" w14:textId="77777777" w:rsidR="009259D8" w:rsidRDefault="002C5879" w:rsidP="0034741B">
      <w:pPr>
        <w:pStyle w:val="ListParagraph"/>
        <w:numPr>
          <w:ilvl w:val="0"/>
          <w:numId w:val="38"/>
        </w:numPr>
        <w:jc w:val="both"/>
      </w:pPr>
      <w:r w:rsidRPr="0034741B">
        <w:t xml:space="preserve">Grad Stari Grad može se dugoročno zadužiti samo za investicije koje financira iz vlastitog proračuna odlukom Gradskog vijeća Grada Staroga Grada, uz suglasnost Vlade, a </w:t>
      </w:r>
      <w:r w:rsidR="0034741B">
        <w:t>na prijedlog ministra financija</w:t>
      </w:r>
      <w:r w:rsidR="004A7D19">
        <w:t>.</w:t>
      </w:r>
    </w:p>
    <w:p w14:paraId="1E5A8FD1" w14:textId="77777777" w:rsidR="004A7D19" w:rsidRPr="00972E6F" w:rsidRDefault="004A7D19" w:rsidP="0034741B">
      <w:pPr>
        <w:pStyle w:val="ListParagraph"/>
        <w:numPr>
          <w:ilvl w:val="0"/>
          <w:numId w:val="38"/>
        </w:numPr>
        <w:jc w:val="both"/>
      </w:pPr>
      <w:r w:rsidRPr="00972E6F">
        <w:t>Grad Stari Grad se može dugoročno zadužiti za pokriće financijskih rashoda.</w:t>
      </w:r>
    </w:p>
    <w:p w14:paraId="134C157A" w14:textId="77777777" w:rsidR="0034741B" w:rsidRPr="00972E6F" w:rsidRDefault="0034741B" w:rsidP="004242BF">
      <w:pPr>
        <w:jc w:val="both"/>
      </w:pPr>
    </w:p>
    <w:p w14:paraId="68E0A6E9" w14:textId="77777777" w:rsidR="00972E6F" w:rsidRPr="00A84A3C" w:rsidRDefault="00972E6F" w:rsidP="00972E6F">
      <w:pPr>
        <w:jc w:val="center"/>
        <w:rPr>
          <w:b/>
        </w:rPr>
      </w:pPr>
      <w:r w:rsidRPr="00A84A3C">
        <w:rPr>
          <w:b/>
        </w:rPr>
        <w:t>Članak 3</w:t>
      </w:r>
      <w:r w:rsidR="00A84A3C" w:rsidRPr="00A84A3C">
        <w:rPr>
          <w:b/>
        </w:rPr>
        <w:t>4.</w:t>
      </w:r>
    </w:p>
    <w:p w14:paraId="0D701E53" w14:textId="77777777" w:rsidR="004A7D19" w:rsidRDefault="00A84A3C" w:rsidP="00A84A3C">
      <w:pPr>
        <w:pStyle w:val="ListParagraph"/>
        <w:numPr>
          <w:ilvl w:val="0"/>
          <w:numId w:val="45"/>
        </w:numPr>
        <w:jc w:val="both"/>
      </w:pPr>
      <w:r>
        <w:t>Grad S</w:t>
      </w:r>
      <w:r w:rsidR="0034741B" w:rsidRPr="00972E6F">
        <w:t xml:space="preserve">tari Grad </w:t>
      </w:r>
      <w:r w:rsidR="00876DAE">
        <w:t>koristi</w:t>
      </w:r>
      <w:r w:rsidR="0034741B" w:rsidRPr="00972E6F">
        <w:t xml:space="preserve"> beskam</w:t>
      </w:r>
      <w:r w:rsidR="00972E6F" w:rsidRPr="00972E6F">
        <w:t>atni</w:t>
      </w:r>
      <w:r w:rsidR="0034741B" w:rsidRPr="00972E6F">
        <w:t xml:space="preserve"> zajam D</w:t>
      </w:r>
      <w:r w:rsidR="004A7D19" w:rsidRPr="00972E6F">
        <w:t>ržavnog proračuna</w:t>
      </w:r>
      <w:r>
        <w:t xml:space="preserve"> </w:t>
      </w:r>
      <w:r w:rsidR="00F51990">
        <w:t xml:space="preserve">u iznosu 199.084,21 eura </w:t>
      </w:r>
      <w:r>
        <w:t>s</w:t>
      </w:r>
      <w:r w:rsidR="004A7D19" w:rsidRPr="00972E6F">
        <w:t xml:space="preserve"> rokom dospijeća </w:t>
      </w:r>
      <w:r w:rsidR="000715CA">
        <w:t>31</w:t>
      </w:r>
      <w:r>
        <w:t>.12.202</w:t>
      </w:r>
      <w:r w:rsidR="003C4DDB">
        <w:t>7</w:t>
      </w:r>
      <w:r w:rsidR="004A7D19" w:rsidRPr="00972E6F">
        <w:t>. godine.</w:t>
      </w:r>
    </w:p>
    <w:p w14:paraId="21481C4A" w14:textId="11E1EBFB" w:rsidR="000715CA" w:rsidRPr="00972E6F" w:rsidRDefault="000715CA" w:rsidP="000715CA">
      <w:pPr>
        <w:pStyle w:val="ListParagraph"/>
        <w:numPr>
          <w:ilvl w:val="0"/>
          <w:numId w:val="45"/>
        </w:numPr>
        <w:jc w:val="both"/>
      </w:pPr>
      <w:r>
        <w:t>U 202</w:t>
      </w:r>
      <w:r w:rsidR="007615CC">
        <w:t>6</w:t>
      </w:r>
      <w:r>
        <w:t xml:space="preserve">. godini je planirano vraćanje dijela zajma u iznosu od 66.500,00 eura. </w:t>
      </w:r>
    </w:p>
    <w:p w14:paraId="6671F6F5" w14:textId="77777777" w:rsidR="004A7D19" w:rsidRPr="00972E6F" w:rsidRDefault="004A7D19" w:rsidP="004A7D19"/>
    <w:p w14:paraId="3D1BF80F" w14:textId="77777777" w:rsidR="00972E6F" w:rsidRPr="004A7D19" w:rsidRDefault="00972E6F" w:rsidP="004A7D19">
      <w:pPr>
        <w:rPr>
          <w:color w:val="FF0000"/>
        </w:rPr>
      </w:pPr>
    </w:p>
    <w:p w14:paraId="7508363B" w14:textId="77777777" w:rsidR="009259D8" w:rsidRPr="0034741B" w:rsidRDefault="00A84A3C" w:rsidP="00972E6F">
      <w:pPr>
        <w:jc w:val="center"/>
        <w:rPr>
          <w:b/>
        </w:rPr>
      </w:pPr>
      <w:r>
        <w:rPr>
          <w:b/>
        </w:rPr>
        <w:t>Članak 35.</w:t>
      </w:r>
    </w:p>
    <w:p w14:paraId="57156D05" w14:textId="77777777" w:rsidR="005248A1" w:rsidRPr="0034741B" w:rsidRDefault="009259D8" w:rsidP="009259D8">
      <w:pPr>
        <w:pStyle w:val="ListParagraph"/>
        <w:numPr>
          <w:ilvl w:val="0"/>
          <w:numId w:val="39"/>
        </w:numPr>
        <w:jc w:val="both"/>
        <w:rPr>
          <w:bCs/>
        </w:rPr>
      </w:pPr>
      <w:r w:rsidRPr="0034741B">
        <w:rPr>
          <w:bCs/>
        </w:rPr>
        <w:t>Trgovačko društvo i javna ustanova u većinskom izravnom ili neizravnom vlasništvu Grada Starog Grada i čiji je (su)osnivač Grad Stari Grad smije se zaduživati samo uz suglasnost većinskog vlasnika odnosno osnivača.</w:t>
      </w:r>
    </w:p>
    <w:p w14:paraId="6C042EC2" w14:textId="77777777" w:rsidR="009259D8" w:rsidRPr="0034741B" w:rsidRDefault="009259D8" w:rsidP="009259D8">
      <w:pPr>
        <w:pStyle w:val="ListParagraph"/>
        <w:numPr>
          <w:ilvl w:val="0"/>
          <w:numId w:val="39"/>
        </w:numPr>
        <w:jc w:val="both"/>
        <w:rPr>
          <w:bCs/>
        </w:rPr>
      </w:pPr>
      <w:r w:rsidRPr="0034741B">
        <w:t>O suglasnosti iz stavka 1. ovoga članka odluku donosi Gradsko vijeće</w:t>
      </w:r>
      <w:r w:rsidR="00876DAE">
        <w:t xml:space="preserve"> </w:t>
      </w:r>
      <w:r w:rsidR="00496E5B" w:rsidRPr="0034741B">
        <w:t>Grada Staroga Grada</w:t>
      </w:r>
      <w:r w:rsidRPr="0034741B">
        <w:t>, razmjerno udjelu Grada Staroga Grada u vlasništvu.</w:t>
      </w:r>
    </w:p>
    <w:p w14:paraId="7782AF6D" w14:textId="77777777" w:rsidR="009259D8" w:rsidRPr="0034741B" w:rsidRDefault="009259D8" w:rsidP="009259D8">
      <w:pPr>
        <w:jc w:val="both"/>
      </w:pPr>
      <w:r w:rsidRPr="0034741B">
        <w:tab/>
      </w:r>
    </w:p>
    <w:p w14:paraId="6B90D89D" w14:textId="77777777" w:rsidR="00967EA8" w:rsidRDefault="00967EA8" w:rsidP="00972E6F">
      <w:pPr>
        <w:jc w:val="center"/>
        <w:rPr>
          <w:b/>
        </w:rPr>
      </w:pPr>
    </w:p>
    <w:p w14:paraId="2ED2EE28" w14:textId="77777777" w:rsidR="009259D8" w:rsidRPr="0034741B" w:rsidRDefault="00A84A3C" w:rsidP="00972E6F">
      <w:pPr>
        <w:jc w:val="center"/>
        <w:rPr>
          <w:b/>
        </w:rPr>
      </w:pPr>
      <w:r>
        <w:rPr>
          <w:b/>
        </w:rPr>
        <w:t>Članak 36</w:t>
      </w:r>
      <w:r w:rsidR="009259D8" w:rsidRPr="0034741B">
        <w:rPr>
          <w:b/>
        </w:rPr>
        <w:t>.</w:t>
      </w:r>
    </w:p>
    <w:p w14:paraId="6D073664" w14:textId="77777777" w:rsidR="005248A1" w:rsidRPr="0034741B" w:rsidRDefault="009259D8" w:rsidP="005248A1">
      <w:pPr>
        <w:pStyle w:val="ListParagraph"/>
        <w:numPr>
          <w:ilvl w:val="0"/>
          <w:numId w:val="40"/>
        </w:numPr>
        <w:jc w:val="both"/>
      </w:pPr>
      <w:r w:rsidRPr="0034741B">
        <w:t xml:space="preserve">Grad može davati jamstvo za ispunjenje obveza </w:t>
      </w:r>
      <w:r w:rsidRPr="0034741B">
        <w:rPr>
          <w:bCs/>
        </w:rPr>
        <w:t>trgovačkom društvu i javnoj ustanovi u većinskom izravnom ili neizravnom vlasništvu Grada Starog Grada i čiji je osnivač Grad Stari Grad</w:t>
      </w:r>
      <w:r w:rsidRPr="0034741B">
        <w:t>.</w:t>
      </w:r>
      <w:r w:rsidR="00876DAE">
        <w:t xml:space="preserve"> </w:t>
      </w:r>
      <w:r w:rsidRPr="0034741B">
        <w:t>Ugovore o jamstvu u ime Grada Starog Grada sklapa Gradonačelnik.</w:t>
      </w:r>
    </w:p>
    <w:p w14:paraId="48BE8D91" w14:textId="77777777" w:rsidR="00B173DC" w:rsidRPr="0034741B" w:rsidRDefault="00B173DC" w:rsidP="005248A1">
      <w:pPr>
        <w:pStyle w:val="ListParagraph"/>
        <w:numPr>
          <w:ilvl w:val="0"/>
          <w:numId w:val="40"/>
        </w:numPr>
        <w:jc w:val="both"/>
      </w:pPr>
      <w:r w:rsidRPr="0034741B">
        <w:t>Grad Stari Grad je dužan na Obrascu IZJS izvještavati Ministarstvo financija unutar proračunske godine, tromjesečno, do 10. u mjesecu za prethodno izvještajno razdoblje o otplati duga do konačne otplate duga, za sva zaduženja, jamstva i dane suglasnosti.</w:t>
      </w:r>
    </w:p>
    <w:p w14:paraId="5149DB9A" w14:textId="77777777" w:rsidR="00A84A3C" w:rsidRDefault="00A84A3C" w:rsidP="00A84A3C"/>
    <w:p w14:paraId="197A7A50" w14:textId="77777777" w:rsidR="005248A1" w:rsidRPr="00972E6F" w:rsidRDefault="00C238B0" w:rsidP="00A84A3C">
      <w:pPr>
        <w:jc w:val="center"/>
        <w:rPr>
          <w:b/>
        </w:rPr>
      </w:pPr>
      <w:r w:rsidRPr="0034741B">
        <w:rPr>
          <w:b/>
        </w:rPr>
        <w:t xml:space="preserve">Članak </w:t>
      </w:r>
      <w:r w:rsidR="00A84A3C">
        <w:rPr>
          <w:b/>
        </w:rPr>
        <w:t>37.</w:t>
      </w:r>
    </w:p>
    <w:p w14:paraId="0AB320F6" w14:textId="117BF8B7" w:rsidR="005248A1" w:rsidRPr="0034741B" w:rsidRDefault="00C238B0" w:rsidP="005248A1">
      <w:pPr>
        <w:pStyle w:val="ListParagraph"/>
        <w:numPr>
          <w:ilvl w:val="0"/>
          <w:numId w:val="42"/>
        </w:numPr>
        <w:jc w:val="both"/>
      </w:pPr>
      <w:r w:rsidRPr="0034741B">
        <w:t xml:space="preserve">Grad Stari Grad je u 2017. godini izdao jamstvo za kreditno zaduženje trgovačkom društvu u vlasništvu Grada Staroga Grada, Komunalno Stari Grad d.o.o. u iznosu od </w:t>
      </w:r>
      <w:r w:rsidR="00A84A3C">
        <w:t>79.633,69 EUR (</w:t>
      </w:r>
      <w:r w:rsidRPr="0034741B">
        <w:t>600.000,00 kn</w:t>
      </w:r>
      <w:r w:rsidR="00A84A3C">
        <w:t>)</w:t>
      </w:r>
      <w:r w:rsidRPr="0034741B">
        <w:t xml:space="preserve">. </w:t>
      </w:r>
      <w:r w:rsidR="00F006CC" w:rsidRPr="0034741B">
        <w:t xml:space="preserve">Ukupan iznos otplatnih rata iznosi </w:t>
      </w:r>
      <w:r w:rsidR="00A84A3C">
        <w:t>93.066,68 EUR</w:t>
      </w:r>
      <w:r w:rsidR="00F006CC" w:rsidRPr="00A84A3C">
        <w:t xml:space="preserve"> s rokom dospijeća 31. prosinca 2027. godine.</w:t>
      </w:r>
      <w:r w:rsidR="00F006CC" w:rsidRPr="0034741B">
        <w:t xml:space="preserve"> </w:t>
      </w:r>
    </w:p>
    <w:p w14:paraId="1504454D" w14:textId="15D701DC" w:rsidR="00C238B0" w:rsidRPr="0034741B" w:rsidRDefault="00F006CC" w:rsidP="005248A1">
      <w:pPr>
        <w:pStyle w:val="ListParagraph"/>
        <w:numPr>
          <w:ilvl w:val="0"/>
          <w:numId w:val="42"/>
        </w:numPr>
        <w:jc w:val="both"/>
      </w:pPr>
      <w:r w:rsidRPr="0034741B">
        <w:t>Utvrđuje se j</w:t>
      </w:r>
      <w:r w:rsidRPr="0034741B">
        <w:rPr>
          <w:bCs/>
        </w:rPr>
        <w:t>amstvena pričuva</w:t>
      </w:r>
      <w:r w:rsidR="002A0346">
        <w:rPr>
          <w:bCs/>
        </w:rPr>
        <w:t xml:space="preserve"> za 202</w:t>
      </w:r>
      <w:r w:rsidR="007615CC">
        <w:rPr>
          <w:bCs/>
        </w:rPr>
        <w:t>6</w:t>
      </w:r>
      <w:r w:rsidRPr="0034741B">
        <w:rPr>
          <w:bCs/>
        </w:rPr>
        <w:t xml:space="preserve">. godinu u iznosu od </w:t>
      </w:r>
      <w:r w:rsidR="003C4DDB">
        <w:rPr>
          <w:bCs/>
        </w:rPr>
        <w:t xml:space="preserve">5.310,00 €. </w:t>
      </w:r>
      <w:r w:rsidR="00395348" w:rsidRPr="0034741B">
        <w:rPr>
          <w:bCs/>
        </w:rPr>
        <w:t xml:space="preserve">Jamstvena pričuva </w:t>
      </w:r>
      <w:r w:rsidR="00981EF2">
        <w:rPr>
          <w:bCs/>
        </w:rPr>
        <w:t>je sastavni</w:t>
      </w:r>
      <w:r w:rsidR="00395348" w:rsidRPr="0034741B">
        <w:rPr>
          <w:bCs/>
        </w:rPr>
        <w:t xml:space="preserve"> dio ukupnog iznosa pro</w:t>
      </w:r>
      <w:r w:rsidR="003C4DDB">
        <w:rPr>
          <w:bCs/>
        </w:rPr>
        <w:t xml:space="preserve">računske zalihe  iz članka 10. </w:t>
      </w:r>
      <w:r w:rsidR="00395348" w:rsidRPr="0034741B">
        <w:rPr>
          <w:bCs/>
        </w:rPr>
        <w:t xml:space="preserve">Odluke o izvršenju Proračuna Grada Staroga Grada za </w:t>
      </w:r>
      <w:r w:rsidR="00B65A25">
        <w:rPr>
          <w:bCs/>
        </w:rPr>
        <w:t>202</w:t>
      </w:r>
      <w:r w:rsidR="007615CC">
        <w:rPr>
          <w:bCs/>
        </w:rPr>
        <w:t>6</w:t>
      </w:r>
      <w:r w:rsidR="009E024C" w:rsidRPr="0034741B">
        <w:rPr>
          <w:bCs/>
        </w:rPr>
        <w:t>.</w:t>
      </w:r>
      <w:r w:rsidR="00395348" w:rsidRPr="0034741B">
        <w:rPr>
          <w:bCs/>
        </w:rPr>
        <w:t xml:space="preserve"> godinu.</w:t>
      </w:r>
    </w:p>
    <w:p w14:paraId="5FE35CD5" w14:textId="77777777" w:rsidR="003C4DDB" w:rsidRPr="0034741B" w:rsidRDefault="003C4DDB" w:rsidP="00B173DC">
      <w:pPr>
        <w:jc w:val="both"/>
      </w:pPr>
    </w:p>
    <w:p w14:paraId="306D4A9F" w14:textId="77777777" w:rsidR="00A56B6D" w:rsidRPr="0034741B" w:rsidRDefault="002A0346" w:rsidP="00A56B6D">
      <w:pPr>
        <w:jc w:val="center"/>
        <w:rPr>
          <w:b/>
        </w:rPr>
      </w:pPr>
      <w:r>
        <w:rPr>
          <w:b/>
        </w:rPr>
        <w:t>Članak 38.</w:t>
      </w:r>
    </w:p>
    <w:p w14:paraId="6BD4772C" w14:textId="77777777" w:rsidR="005248A1" w:rsidRPr="0034741B" w:rsidRDefault="00A56B6D" w:rsidP="005248A1">
      <w:pPr>
        <w:pStyle w:val="t-9-8"/>
        <w:numPr>
          <w:ilvl w:val="0"/>
          <w:numId w:val="43"/>
        </w:numPr>
        <w:spacing w:before="0" w:beforeAutospacing="0" w:after="0"/>
        <w:jc w:val="both"/>
      </w:pPr>
      <w:r w:rsidRPr="0034741B">
        <w:t xml:space="preserve">Ukupna godišnja obveza (godišnji anuitet) po kreditima i danim jamstvima ne smije prelaziti 20% </w:t>
      </w:r>
      <w:r w:rsidR="006E5306" w:rsidRPr="0034741B">
        <w:t>od</w:t>
      </w:r>
      <w:r w:rsidR="00876DAE">
        <w:t xml:space="preserve"> </w:t>
      </w:r>
      <w:r w:rsidRPr="0034741B">
        <w:t xml:space="preserve">iznosa ostvarenih prihoda poslovanja i prihoda od prodaje nefinancijske imovine za razdoblje od 1. siječnja do 31. prosinca godine koja prethodi godini u kojoj se zadužuju, umanjeni za prihode: </w:t>
      </w:r>
    </w:p>
    <w:p w14:paraId="50ECC2C7" w14:textId="77777777" w:rsidR="00A56B6D" w:rsidRPr="0034741B" w:rsidRDefault="00A56B6D" w:rsidP="002A0346">
      <w:pPr>
        <w:pStyle w:val="t-9-8"/>
        <w:spacing w:before="0" w:beforeAutospacing="0" w:after="0"/>
        <w:ind w:left="708" w:firstLine="708"/>
        <w:jc w:val="both"/>
      </w:pPr>
      <w:r w:rsidRPr="0034741B">
        <w:t>– od domaćih i stranih pomoći i donacija,</w:t>
      </w:r>
    </w:p>
    <w:p w14:paraId="25F9266F" w14:textId="77777777" w:rsidR="00A56B6D" w:rsidRPr="0034741B" w:rsidRDefault="00A56B6D" w:rsidP="002A0346">
      <w:pPr>
        <w:pStyle w:val="t-9-8"/>
        <w:spacing w:before="0" w:beforeAutospacing="0" w:after="0"/>
        <w:ind w:left="1416"/>
        <w:jc w:val="both"/>
      </w:pPr>
      <w:r w:rsidRPr="0034741B">
        <w:t>– iz posebnih ugovora: sufinanciranje građa</w:t>
      </w:r>
      <w:r w:rsidR="004242BF" w:rsidRPr="0034741B">
        <w:t xml:space="preserve">na za mjesnu samoupravu, </w:t>
      </w:r>
    </w:p>
    <w:p w14:paraId="62443781" w14:textId="77777777" w:rsidR="005248A1" w:rsidRPr="0034741B" w:rsidRDefault="00A56B6D" w:rsidP="002A0346">
      <w:pPr>
        <w:pStyle w:val="t-9-8"/>
        <w:spacing w:before="0" w:beforeAutospacing="0" w:after="0"/>
        <w:ind w:left="708" w:firstLine="708"/>
        <w:jc w:val="both"/>
      </w:pPr>
      <w:r w:rsidRPr="0034741B">
        <w:t>– ostvarene s osnove dodatnog udjela u porezu na dohodak i pomoći izravnanja za financir</w:t>
      </w:r>
      <w:r w:rsidR="006E5306" w:rsidRPr="0034741B">
        <w:t>anje decentraliziranih funkcija.</w:t>
      </w:r>
    </w:p>
    <w:p w14:paraId="6E123F21" w14:textId="77777777" w:rsidR="009E5E89" w:rsidRPr="0034741B" w:rsidRDefault="009E5E89" w:rsidP="005248A1">
      <w:pPr>
        <w:pStyle w:val="t-9-8"/>
        <w:numPr>
          <w:ilvl w:val="0"/>
          <w:numId w:val="43"/>
        </w:numPr>
        <w:spacing w:before="0" w:beforeAutospacing="0" w:after="0"/>
        <w:jc w:val="both"/>
      </w:pPr>
      <w:r w:rsidRPr="0034741B">
        <w:t>Ukupna godišnja obveza uključuje:</w:t>
      </w:r>
    </w:p>
    <w:p w14:paraId="4D0CCB13" w14:textId="77777777" w:rsidR="009E5E89" w:rsidRPr="0034741B" w:rsidRDefault="009E5E89" w:rsidP="002A0346">
      <w:pPr>
        <w:pStyle w:val="t-9-8"/>
        <w:spacing w:before="0" w:beforeAutospacing="0" w:after="0"/>
        <w:ind w:left="708" w:firstLine="708"/>
        <w:jc w:val="both"/>
      </w:pPr>
      <w:r w:rsidRPr="0034741B">
        <w:t>-iznos godišnjeg anuiteta za novo zaduženje,</w:t>
      </w:r>
    </w:p>
    <w:p w14:paraId="7ED77BEE" w14:textId="77777777" w:rsidR="005248A1" w:rsidRPr="0034741B" w:rsidRDefault="009E5E89" w:rsidP="002A0346">
      <w:pPr>
        <w:pStyle w:val="t-9-8"/>
        <w:spacing w:before="0" w:beforeAutospacing="0" w:after="0"/>
        <w:ind w:left="1416" w:firstLine="12"/>
        <w:jc w:val="both"/>
      </w:pPr>
      <w:r w:rsidRPr="0034741B">
        <w:t>-iznos prosječnog godišnjeg anuiteta za prethodna zaduženja, dana jamstva te dospjele, a nepodmirene obaveze iz prethodnih godina.</w:t>
      </w:r>
    </w:p>
    <w:p w14:paraId="2BBA461C" w14:textId="77777777" w:rsidR="0034741B" w:rsidRPr="0034741B" w:rsidRDefault="0034741B" w:rsidP="0034741B">
      <w:pPr>
        <w:pStyle w:val="t-9-8"/>
        <w:spacing w:before="0" w:beforeAutospacing="0" w:after="0"/>
        <w:jc w:val="both"/>
      </w:pPr>
    </w:p>
    <w:p w14:paraId="24206256" w14:textId="77777777" w:rsidR="00967EA8" w:rsidRDefault="00967EA8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09693FA2" w14:textId="77777777" w:rsidR="005248A1" w:rsidRPr="0034741B" w:rsidRDefault="005248A1" w:rsidP="00A56B6D">
      <w:pPr>
        <w:jc w:val="both"/>
        <w:rPr>
          <w:color w:val="FF0000"/>
        </w:rPr>
      </w:pPr>
    </w:p>
    <w:p w14:paraId="25BADAC8" w14:textId="77777777" w:rsidR="009259D8" w:rsidRPr="0034741B" w:rsidRDefault="009259D8" w:rsidP="009259D8">
      <w:pPr>
        <w:ind w:firstLine="720"/>
        <w:jc w:val="both"/>
        <w:rPr>
          <w:b/>
        </w:rPr>
      </w:pPr>
      <w:r w:rsidRPr="0034741B">
        <w:rPr>
          <w:b/>
        </w:rPr>
        <w:t>VI</w:t>
      </w:r>
      <w:r w:rsidRPr="0034741B">
        <w:rPr>
          <w:b/>
        </w:rPr>
        <w:tab/>
        <w:t>PRIJELAZNE I ZAVRŠNE ODREDBE</w:t>
      </w:r>
    </w:p>
    <w:p w14:paraId="0C67F597" w14:textId="77777777" w:rsidR="009259D8" w:rsidRPr="0034741B" w:rsidRDefault="009259D8" w:rsidP="009259D8">
      <w:pPr>
        <w:jc w:val="both"/>
        <w:rPr>
          <w:b/>
        </w:rPr>
      </w:pPr>
    </w:p>
    <w:p w14:paraId="0B45478C" w14:textId="77777777" w:rsidR="009259D8" w:rsidRPr="0034741B" w:rsidRDefault="00FD379C" w:rsidP="00972E6F">
      <w:pPr>
        <w:jc w:val="center"/>
        <w:rPr>
          <w:b/>
        </w:rPr>
      </w:pPr>
      <w:r w:rsidRPr="0034741B">
        <w:rPr>
          <w:b/>
        </w:rPr>
        <w:t>Članak 3</w:t>
      </w:r>
      <w:r w:rsidR="002A0346">
        <w:rPr>
          <w:b/>
        </w:rPr>
        <w:t>9</w:t>
      </w:r>
      <w:r w:rsidR="009259D8" w:rsidRPr="0034741B">
        <w:rPr>
          <w:b/>
        </w:rPr>
        <w:t>.</w:t>
      </w:r>
    </w:p>
    <w:p w14:paraId="7BD68758" w14:textId="62546637" w:rsidR="009259D8" w:rsidRPr="0034741B" w:rsidRDefault="009259D8" w:rsidP="00807EBE">
      <w:pPr>
        <w:jc w:val="both"/>
      </w:pPr>
      <w:r w:rsidRPr="0034741B">
        <w:t xml:space="preserve">Ova Odluka </w:t>
      </w:r>
      <w:r w:rsidR="00597A7B" w:rsidRPr="0034741B">
        <w:t>stupa na snagu osmog dana od dana objave</w:t>
      </w:r>
      <w:r w:rsidR="00876DAE">
        <w:t xml:space="preserve"> </w:t>
      </w:r>
      <w:r w:rsidR="007F4A4B" w:rsidRPr="0034741B">
        <w:t>u</w:t>
      </w:r>
      <w:r w:rsidRPr="0034741B">
        <w:t xml:space="preserve"> "Službenom glasniku Grada Starog</w:t>
      </w:r>
      <w:r w:rsidR="00511F41" w:rsidRPr="0034741B">
        <w:t>a</w:t>
      </w:r>
      <w:r w:rsidRPr="0034741B">
        <w:t xml:space="preserve"> Grada", </w:t>
      </w:r>
      <w:r w:rsidR="007F4A4B" w:rsidRPr="0034741B">
        <w:t xml:space="preserve">a </w:t>
      </w:r>
      <w:r w:rsidR="00597A7B" w:rsidRPr="0034741B">
        <w:t>primj</w:t>
      </w:r>
      <w:r w:rsidR="00DE5B84" w:rsidRPr="0034741B">
        <w:t>enjivati će</w:t>
      </w:r>
      <w:r w:rsidR="00597A7B" w:rsidRPr="0034741B">
        <w:t xml:space="preserve"> se od</w:t>
      </w:r>
      <w:r w:rsidR="00876DAE">
        <w:t xml:space="preserve"> </w:t>
      </w:r>
      <w:r w:rsidR="00D7044A" w:rsidRPr="0034741B">
        <w:t xml:space="preserve">1. siječnja </w:t>
      </w:r>
      <w:r w:rsidR="005248A1" w:rsidRPr="0034741B">
        <w:t>202</w:t>
      </w:r>
      <w:r w:rsidR="007615CC">
        <w:t>6</w:t>
      </w:r>
      <w:r w:rsidRPr="0034741B">
        <w:t>. godine.</w:t>
      </w:r>
    </w:p>
    <w:p w14:paraId="701331BA" w14:textId="77777777" w:rsidR="009259D8" w:rsidRPr="0034741B" w:rsidRDefault="009259D8" w:rsidP="009259D8">
      <w:pPr>
        <w:jc w:val="center"/>
      </w:pPr>
    </w:p>
    <w:p w14:paraId="2B67A907" w14:textId="77777777" w:rsidR="009259D8" w:rsidRPr="0034741B" w:rsidRDefault="009259D8" w:rsidP="009259D8">
      <w:pPr>
        <w:jc w:val="center"/>
      </w:pPr>
    </w:p>
    <w:p w14:paraId="42CC4025" w14:textId="77777777" w:rsidR="009259D8" w:rsidRPr="0034741B" w:rsidRDefault="00E64933" w:rsidP="004A1CDA">
      <w:pPr>
        <w:ind w:left="2832" w:firstLine="708"/>
        <w:jc w:val="both"/>
      </w:pPr>
      <w:r>
        <w:t xml:space="preserve">        </w:t>
      </w:r>
      <w:r w:rsidR="009259D8" w:rsidRPr="0034741B">
        <w:rPr>
          <w:noProof/>
          <w:lang w:eastAsia="hr-HR"/>
        </w:rPr>
        <w:drawing>
          <wp:inline distT="0" distB="0" distL="0" distR="0" wp14:anchorId="044471FF" wp14:editId="50D5F46A">
            <wp:extent cx="581025" cy="666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C593AC" w14:textId="77777777" w:rsidR="009259D8" w:rsidRPr="0034741B" w:rsidRDefault="00876DAE" w:rsidP="00876DAE">
      <w:r>
        <w:t xml:space="preserve">                                             </w:t>
      </w:r>
      <w:r w:rsidR="00E64933">
        <w:t xml:space="preserve">       </w:t>
      </w:r>
      <w:r>
        <w:t xml:space="preserve">  </w:t>
      </w:r>
      <w:r w:rsidR="009259D8" w:rsidRPr="0034741B">
        <w:t>REPUBLIKA HRVATSKA</w:t>
      </w:r>
    </w:p>
    <w:p w14:paraId="26BF0B39" w14:textId="77777777" w:rsidR="009259D8" w:rsidRPr="0034741B" w:rsidRDefault="00876DAE" w:rsidP="00876DAE">
      <w:r>
        <w:t xml:space="preserve">                                      </w:t>
      </w:r>
      <w:r w:rsidR="00E64933">
        <w:t xml:space="preserve">     </w:t>
      </w:r>
      <w:r w:rsidR="009259D8" w:rsidRPr="0034741B">
        <w:t>SPLITSKO-DALMATINSKA ŽUPANIJA</w:t>
      </w:r>
    </w:p>
    <w:p w14:paraId="0A1E461A" w14:textId="77777777" w:rsidR="009259D8" w:rsidRPr="0034741B" w:rsidRDefault="00E64933" w:rsidP="004A1CDA">
      <w:pPr>
        <w:ind w:left="2832" w:firstLine="708"/>
        <w:jc w:val="both"/>
      </w:pPr>
      <w:r>
        <w:t xml:space="preserve">        </w:t>
      </w:r>
      <w:r w:rsidR="009259D8" w:rsidRPr="0034741B">
        <w:rPr>
          <w:noProof/>
          <w:lang w:eastAsia="hr-HR"/>
        </w:rPr>
        <w:drawing>
          <wp:inline distT="0" distB="0" distL="0" distR="0" wp14:anchorId="3B0E69DD" wp14:editId="33001795">
            <wp:extent cx="561975" cy="666750"/>
            <wp:effectExtent l="19050" t="0" r="9525" b="0"/>
            <wp:docPr id="2" name="Picture 2" descr="C:\Documents and Settings\turist_zajednica\grb grada u boji_files\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urist_zajednica\grb grada u boji_files\grb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74165B" w14:textId="77777777" w:rsidR="009259D8" w:rsidRPr="0034741B" w:rsidRDefault="00E64933" w:rsidP="009259D8">
      <w:pPr>
        <w:ind w:left="2832"/>
        <w:jc w:val="both"/>
      </w:pPr>
      <w:r>
        <w:t xml:space="preserve">        </w:t>
      </w:r>
      <w:r w:rsidR="009259D8" w:rsidRPr="0034741B">
        <w:t xml:space="preserve"> GRAD STARI GRAD</w:t>
      </w:r>
    </w:p>
    <w:p w14:paraId="6E8A82C3" w14:textId="77777777" w:rsidR="009259D8" w:rsidRPr="0034741B" w:rsidRDefault="00876DAE" w:rsidP="009259D8">
      <w:pPr>
        <w:pStyle w:val="Heading1"/>
        <w:ind w:left="1416" w:firstLine="708"/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</w:t>
      </w:r>
      <w:r w:rsidR="00E64933">
        <w:rPr>
          <w:sz w:val="24"/>
          <w:szCs w:val="24"/>
          <w:lang w:val="hr-HR"/>
        </w:rPr>
        <w:t xml:space="preserve">        </w:t>
      </w:r>
      <w:r w:rsidR="009259D8" w:rsidRPr="0034741B">
        <w:rPr>
          <w:sz w:val="24"/>
          <w:szCs w:val="24"/>
          <w:lang w:val="hr-HR"/>
        </w:rPr>
        <w:t>G r a d s k o  v i j e ć e</w:t>
      </w:r>
    </w:p>
    <w:p w14:paraId="52C76DA6" w14:textId="77777777" w:rsidR="009259D8" w:rsidRPr="0034741B" w:rsidRDefault="009259D8" w:rsidP="009259D8"/>
    <w:p w14:paraId="47C6480E" w14:textId="77777777" w:rsidR="009259D8" w:rsidRPr="0034741B" w:rsidRDefault="009259D8" w:rsidP="009259D8">
      <w:pPr>
        <w:jc w:val="center"/>
      </w:pPr>
    </w:p>
    <w:p w14:paraId="1CC71742" w14:textId="77777777" w:rsidR="009259D8" w:rsidRPr="0034741B" w:rsidRDefault="009259D8" w:rsidP="009259D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548"/>
        <w:gridCol w:w="3096"/>
      </w:tblGrid>
      <w:tr w:rsidR="002A0346" w:rsidRPr="00745312" w14:paraId="3514839F" w14:textId="77777777" w:rsidTr="002A0346">
        <w:tc>
          <w:tcPr>
            <w:tcW w:w="4644" w:type="dxa"/>
          </w:tcPr>
          <w:p w14:paraId="1CD3EE1C" w14:textId="35F07FFD" w:rsidR="002A0346" w:rsidRPr="00745312" w:rsidRDefault="002A0346" w:rsidP="009259D8">
            <w:pPr>
              <w:rPr>
                <w:sz w:val="24"/>
              </w:rPr>
            </w:pPr>
            <w:r w:rsidRPr="00745312">
              <w:rPr>
                <w:sz w:val="24"/>
              </w:rPr>
              <w:t>KLASA: 400-06/2</w:t>
            </w:r>
            <w:r w:rsidR="007615CC">
              <w:rPr>
                <w:sz w:val="24"/>
              </w:rPr>
              <w:t>5</w:t>
            </w:r>
            <w:r w:rsidRPr="00745312">
              <w:rPr>
                <w:sz w:val="24"/>
              </w:rPr>
              <w:t>-01/</w:t>
            </w:r>
            <w:r w:rsidR="003C4DDB" w:rsidRPr="00745312">
              <w:rPr>
                <w:sz w:val="24"/>
              </w:rPr>
              <w:t>04</w:t>
            </w:r>
          </w:p>
          <w:p w14:paraId="09626551" w14:textId="2E28E52A" w:rsidR="002A0346" w:rsidRPr="00745312" w:rsidRDefault="002A0346" w:rsidP="009259D8">
            <w:pPr>
              <w:rPr>
                <w:sz w:val="24"/>
              </w:rPr>
            </w:pPr>
            <w:r w:rsidRPr="00745312">
              <w:rPr>
                <w:sz w:val="24"/>
              </w:rPr>
              <w:t>URBROJ:</w:t>
            </w:r>
            <w:r w:rsidR="00862B63" w:rsidRPr="00745312">
              <w:rPr>
                <w:sz w:val="24"/>
              </w:rPr>
              <w:t xml:space="preserve"> 2181-10-0</w:t>
            </w:r>
            <w:r w:rsidR="00807EBE" w:rsidRPr="00745312">
              <w:rPr>
                <w:sz w:val="24"/>
              </w:rPr>
              <w:t>1</w:t>
            </w:r>
            <w:r w:rsidR="00862B63" w:rsidRPr="00745312">
              <w:rPr>
                <w:sz w:val="24"/>
              </w:rPr>
              <w:t>-2</w:t>
            </w:r>
            <w:r w:rsidR="007615CC">
              <w:rPr>
                <w:sz w:val="24"/>
              </w:rPr>
              <w:t>5</w:t>
            </w:r>
            <w:r w:rsidR="00862B63" w:rsidRPr="00745312">
              <w:rPr>
                <w:sz w:val="24"/>
              </w:rPr>
              <w:t>-2</w:t>
            </w:r>
          </w:p>
          <w:p w14:paraId="1ED5904C" w14:textId="7AA25568" w:rsidR="002A0346" w:rsidRPr="00745312" w:rsidRDefault="000715CA" w:rsidP="002650BC">
            <w:pPr>
              <w:rPr>
                <w:sz w:val="24"/>
              </w:rPr>
            </w:pPr>
            <w:r w:rsidRPr="00745312">
              <w:rPr>
                <w:sz w:val="24"/>
              </w:rPr>
              <w:t xml:space="preserve">Stari Grad, </w:t>
            </w:r>
            <w:r w:rsidR="007615CC">
              <w:rPr>
                <w:sz w:val="24"/>
              </w:rPr>
              <w:t>20</w:t>
            </w:r>
            <w:r w:rsidR="002A0346" w:rsidRPr="00745312">
              <w:rPr>
                <w:sz w:val="24"/>
              </w:rPr>
              <w:t>. prosinca 202</w:t>
            </w:r>
            <w:r w:rsidR="007615CC">
              <w:rPr>
                <w:sz w:val="24"/>
              </w:rPr>
              <w:t>5</w:t>
            </w:r>
            <w:r w:rsidR="002A0346" w:rsidRPr="00745312">
              <w:rPr>
                <w:sz w:val="24"/>
              </w:rPr>
              <w:t xml:space="preserve">. godine                         </w:t>
            </w:r>
          </w:p>
        </w:tc>
        <w:tc>
          <w:tcPr>
            <w:tcW w:w="1548" w:type="dxa"/>
          </w:tcPr>
          <w:p w14:paraId="020D6C1C" w14:textId="77777777" w:rsidR="002A0346" w:rsidRPr="00745312" w:rsidRDefault="002A0346" w:rsidP="009259D8">
            <w:pPr>
              <w:rPr>
                <w:sz w:val="24"/>
              </w:rPr>
            </w:pPr>
          </w:p>
        </w:tc>
        <w:tc>
          <w:tcPr>
            <w:tcW w:w="3096" w:type="dxa"/>
          </w:tcPr>
          <w:p w14:paraId="57F92000" w14:textId="77777777" w:rsidR="002A0346" w:rsidRPr="00745312" w:rsidRDefault="002A0346" w:rsidP="002A0346">
            <w:pPr>
              <w:jc w:val="center"/>
              <w:rPr>
                <w:sz w:val="24"/>
              </w:rPr>
            </w:pPr>
            <w:r w:rsidRPr="00745312">
              <w:rPr>
                <w:sz w:val="24"/>
              </w:rPr>
              <w:t>PREDSJEDNIK GRADSKOG VIJEĆA</w:t>
            </w:r>
          </w:p>
          <w:p w14:paraId="0B4D71D4" w14:textId="1D2B44CD" w:rsidR="002A0346" w:rsidRPr="00745312" w:rsidRDefault="00A52BC0" w:rsidP="002A0346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Perislav Petrić</w:t>
            </w:r>
          </w:p>
        </w:tc>
      </w:tr>
    </w:tbl>
    <w:p w14:paraId="6F0A27AD" w14:textId="77777777" w:rsidR="009259D8" w:rsidRPr="0034741B" w:rsidRDefault="009259D8" w:rsidP="009259D8"/>
    <w:p w14:paraId="73A10B89" w14:textId="77777777" w:rsidR="0025277C" w:rsidRPr="0034741B" w:rsidRDefault="0025277C"/>
    <w:sectPr w:rsidR="0025277C" w:rsidRPr="0034741B" w:rsidSect="0025277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50311" w14:textId="77777777" w:rsidR="003D1FEA" w:rsidRDefault="003D1FEA" w:rsidP="00E22A2C">
      <w:r>
        <w:separator/>
      </w:r>
    </w:p>
  </w:endnote>
  <w:endnote w:type="continuationSeparator" w:id="0">
    <w:p w14:paraId="4CED8130" w14:textId="77777777" w:rsidR="003D1FEA" w:rsidRDefault="003D1FEA" w:rsidP="00E2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62456"/>
      <w:docPartObj>
        <w:docPartGallery w:val="Page Numbers (Bottom of Page)"/>
        <w:docPartUnique/>
      </w:docPartObj>
    </w:sdtPr>
    <w:sdtContent>
      <w:p w14:paraId="780CA5B8" w14:textId="77777777" w:rsidR="00A56B6D" w:rsidRDefault="00DD7F06">
        <w:pPr>
          <w:pStyle w:val="Footer"/>
          <w:jc w:val="right"/>
        </w:pPr>
        <w:r>
          <w:fldChar w:fldCharType="begin"/>
        </w:r>
        <w:r w:rsidR="0053268C">
          <w:instrText xml:space="preserve"> PAGE   \* MERGEFORMAT </w:instrText>
        </w:r>
        <w:r>
          <w:fldChar w:fldCharType="separate"/>
        </w:r>
        <w:r w:rsidR="002650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3E8180" w14:textId="77777777" w:rsidR="00A56B6D" w:rsidRDefault="00A56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8CF50" w14:textId="77777777" w:rsidR="003D1FEA" w:rsidRDefault="003D1FEA" w:rsidP="00E22A2C">
      <w:r>
        <w:separator/>
      </w:r>
    </w:p>
  </w:footnote>
  <w:footnote w:type="continuationSeparator" w:id="0">
    <w:p w14:paraId="51F6E019" w14:textId="77777777" w:rsidR="003D1FEA" w:rsidRDefault="003D1FEA" w:rsidP="00E22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BA7"/>
    <w:multiLevelType w:val="hybridMultilevel"/>
    <w:tmpl w:val="64A4809A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41B1"/>
    <w:multiLevelType w:val="hybridMultilevel"/>
    <w:tmpl w:val="C1268720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F4E6A"/>
    <w:multiLevelType w:val="hybridMultilevel"/>
    <w:tmpl w:val="E6AC0874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726C"/>
    <w:multiLevelType w:val="hybridMultilevel"/>
    <w:tmpl w:val="C484A1CC"/>
    <w:lvl w:ilvl="0" w:tplc="C6BA45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36602C"/>
    <w:multiLevelType w:val="hybridMultilevel"/>
    <w:tmpl w:val="95A692D4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776C"/>
    <w:multiLevelType w:val="hybridMultilevel"/>
    <w:tmpl w:val="95AC662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44E9"/>
    <w:multiLevelType w:val="hybridMultilevel"/>
    <w:tmpl w:val="C0D2E6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041"/>
    <w:multiLevelType w:val="hybridMultilevel"/>
    <w:tmpl w:val="CB82D9C0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72D25"/>
    <w:multiLevelType w:val="hybridMultilevel"/>
    <w:tmpl w:val="46F0F5DC"/>
    <w:lvl w:ilvl="0" w:tplc="9764805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974D80"/>
    <w:multiLevelType w:val="hybridMultilevel"/>
    <w:tmpl w:val="E7B80D10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60F51"/>
    <w:multiLevelType w:val="hybridMultilevel"/>
    <w:tmpl w:val="A538017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866"/>
    <w:multiLevelType w:val="hybridMultilevel"/>
    <w:tmpl w:val="C1C8B3A4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F3013"/>
    <w:multiLevelType w:val="hybridMultilevel"/>
    <w:tmpl w:val="F560072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5413B"/>
    <w:multiLevelType w:val="hybridMultilevel"/>
    <w:tmpl w:val="7E52772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D36CC"/>
    <w:multiLevelType w:val="hybridMultilevel"/>
    <w:tmpl w:val="00A2A81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878A8"/>
    <w:multiLevelType w:val="hybridMultilevel"/>
    <w:tmpl w:val="454623D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D057A"/>
    <w:multiLevelType w:val="hybridMultilevel"/>
    <w:tmpl w:val="B128B7D0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6480A"/>
    <w:multiLevelType w:val="hybridMultilevel"/>
    <w:tmpl w:val="46E0564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C72EA"/>
    <w:multiLevelType w:val="hybridMultilevel"/>
    <w:tmpl w:val="9F82B24A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C52809"/>
    <w:multiLevelType w:val="hybridMultilevel"/>
    <w:tmpl w:val="3238D39E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6066F"/>
    <w:multiLevelType w:val="hybridMultilevel"/>
    <w:tmpl w:val="DD129DA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20830"/>
    <w:multiLevelType w:val="hybridMultilevel"/>
    <w:tmpl w:val="7A5C8D2E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A517C"/>
    <w:multiLevelType w:val="hybridMultilevel"/>
    <w:tmpl w:val="9AB2155A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812952"/>
    <w:multiLevelType w:val="hybridMultilevel"/>
    <w:tmpl w:val="DAEE578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10642"/>
    <w:multiLevelType w:val="hybridMultilevel"/>
    <w:tmpl w:val="FD020072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2684A"/>
    <w:multiLevelType w:val="hybridMultilevel"/>
    <w:tmpl w:val="56B28332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CC6A58"/>
    <w:multiLevelType w:val="hybridMultilevel"/>
    <w:tmpl w:val="0D22326E"/>
    <w:lvl w:ilvl="0" w:tplc="87B221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D621B68"/>
    <w:multiLevelType w:val="hybridMultilevel"/>
    <w:tmpl w:val="52806B9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760AE"/>
    <w:multiLevelType w:val="hybridMultilevel"/>
    <w:tmpl w:val="66E84BCA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14BD7"/>
    <w:multiLevelType w:val="hybridMultilevel"/>
    <w:tmpl w:val="86F61702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B78F4"/>
    <w:multiLevelType w:val="hybridMultilevel"/>
    <w:tmpl w:val="E8CC5E10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433F3"/>
    <w:multiLevelType w:val="hybridMultilevel"/>
    <w:tmpl w:val="58C6224E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E3E4F"/>
    <w:multiLevelType w:val="hybridMultilevel"/>
    <w:tmpl w:val="38602F36"/>
    <w:lvl w:ilvl="0" w:tplc="293A0BCE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4F7A3693"/>
    <w:multiLevelType w:val="hybridMultilevel"/>
    <w:tmpl w:val="B644CC4E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66770"/>
    <w:multiLevelType w:val="hybridMultilevel"/>
    <w:tmpl w:val="F0CA07BA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252372"/>
    <w:multiLevelType w:val="hybridMultilevel"/>
    <w:tmpl w:val="275A3094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1F5F1F"/>
    <w:multiLevelType w:val="hybridMultilevel"/>
    <w:tmpl w:val="FA80BCDE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417C5"/>
    <w:multiLevelType w:val="hybridMultilevel"/>
    <w:tmpl w:val="51F0F5F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776BEB"/>
    <w:multiLevelType w:val="hybridMultilevel"/>
    <w:tmpl w:val="E9E24A0A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E62CB4"/>
    <w:multiLevelType w:val="hybridMultilevel"/>
    <w:tmpl w:val="5EC043D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B2ABC"/>
    <w:multiLevelType w:val="hybridMultilevel"/>
    <w:tmpl w:val="600C235E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47B8A"/>
    <w:multiLevelType w:val="hybridMultilevel"/>
    <w:tmpl w:val="750853B0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1C4C15"/>
    <w:multiLevelType w:val="hybridMultilevel"/>
    <w:tmpl w:val="32FE8D04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20C3B"/>
    <w:multiLevelType w:val="hybridMultilevel"/>
    <w:tmpl w:val="D6B2160C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0561A"/>
    <w:multiLevelType w:val="hybridMultilevel"/>
    <w:tmpl w:val="E9DA0820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D11A27"/>
    <w:multiLevelType w:val="hybridMultilevel"/>
    <w:tmpl w:val="016C0AA2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A65E9"/>
    <w:multiLevelType w:val="hybridMultilevel"/>
    <w:tmpl w:val="DE18FFB0"/>
    <w:lvl w:ilvl="0" w:tplc="C6BA45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A09724B"/>
    <w:multiLevelType w:val="hybridMultilevel"/>
    <w:tmpl w:val="46E05646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C109D"/>
    <w:multiLevelType w:val="hybridMultilevel"/>
    <w:tmpl w:val="28246918"/>
    <w:lvl w:ilvl="0" w:tplc="97648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7516">
    <w:abstractNumId w:val="26"/>
  </w:num>
  <w:num w:numId="2" w16cid:durableId="1942955651">
    <w:abstractNumId w:val="32"/>
  </w:num>
  <w:num w:numId="3" w16cid:durableId="1174567709">
    <w:abstractNumId w:val="21"/>
  </w:num>
  <w:num w:numId="4" w16cid:durableId="434059593">
    <w:abstractNumId w:val="35"/>
  </w:num>
  <w:num w:numId="5" w16cid:durableId="146023486">
    <w:abstractNumId w:val="36"/>
  </w:num>
  <w:num w:numId="6" w16cid:durableId="826551203">
    <w:abstractNumId w:val="43"/>
  </w:num>
  <w:num w:numId="7" w16cid:durableId="605771688">
    <w:abstractNumId w:val="40"/>
  </w:num>
  <w:num w:numId="8" w16cid:durableId="1455252684">
    <w:abstractNumId w:val="13"/>
  </w:num>
  <w:num w:numId="9" w16cid:durableId="1835217228">
    <w:abstractNumId w:val="25"/>
  </w:num>
  <w:num w:numId="10" w16cid:durableId="71854902">
    <w:abstractNumId w:val="37"/>
  </w:num>
  <w:num w:numId="11" w16cid:durableId="1693534932">
    <w:abstractNumId w:val="41"/>
  </w:num>
  <w:num w:numId="12" w16cid:durableId="60058855">
    <w:abstractNumId w:val="42"/>
  </w:num>
  <w:num w:numId="13" w16cid:durableId="83844853">
    <w:abstractNumId w:val="20"/>
  </w:num>
  <w:num w:numId="14" w16cid:durableId="1812625224">
    <w:abstractNumId w:val="22"/>
  </w:num>
  <w:num w:numId="15" w16cid:durableId="1535073311">
    <w:abstractNumId w:val="14"/>
  </w:num>
  <w:num w:numId="16" w16cid:durableId="909458693">
    <w:abstractNumId w:val="0"/>
  </w:num>
  <w:num w:numId="17" w16cid:durableId="264702526">
    <w:abstractNumId w:val="7"/>
  </w:num>
  <w:num w:numId="18" w16cid:durableId="122312640">
    <w:abstractNumId w:val="47"/>
  </w:num>
  <w:num w:numId="19" w16cid:durableId="638144337">
    <w:abstractNumId w:val="17"/>
  </w:num>
  <w:num w:numId="20" w16cid:durableId="426659574">
    <w:abstractNumId w:val="12"/>
  </w:num>
  <w:num w:numId="21" w16cid:durableId="464273801">
    <w:abstractNumId w:val="27"/>
  </w:num>
  <w:num w:numId="22" w16cid:durableId="1987279455">
    <w:abstractNumId w:val="29"/>
  </w:num>
  <w:num w:numId="23" w16cid:durableId="1561861229">
    <w:abstractNumId w:val="18"/>
  </w:num>
  <w:num w:numId="24" w16cid:durableId="1906187299">
    <w:abstractNumId w:val="10"/>
  </w:num>
  <w:num w:numId="25" w16cid:durableId="626353203">
    <w:abstractNumId w:val="9"/>
  </w:num>
  <w:num w:numId="26" w16cid:durableId="357294">
    <w:abstractNumId w:val="5"/>
  </w:num>
  <w:num w:numId="27" w16cid:durableId="757678662">
    <w:abstractNumId w:val="19"/>
  </w:num>
  <w:num w:numId="28" w16cid:durableId="1427994534">
    <w:abstractNumId w:val="11"/>
  </w:num>
  <w:num w:numId="29" w16cid:durableId="904755121">
    <w:abstractNumId w:val="4"/>
  </w:num>
  <w:num w:numId="30" w16cid:durableId="317272947">
    <w:abstractNumId w:val="45"/>
  </w:num>
  <w:num w:numId="31" w16cid:durableId="129518796">
    <w:abstractNumId w:val="33"/>
  </w:num>
  <w:num w:numId="32" w16cid:durableId="1196239117">
    <w:abstractNumId w:val="16"/>
  </w:num>
  <w:num w:numId="33" w16cid:durableId="1449853428">
    <w:abstractNumId w:val="2"/>
  </w:num>
  <w:num w:numId="34" w16cid:durableId="2097752358">
    <w:abstractNumId w:val="44"/>
  </w:num>
  <w:num w:numId="35" w16cid:durableId="1349522979">
    <w:abstractNumId w:val="30"/>
  </w:num>
  <w:num w:numId="36" w16cid:durableId="1824202830">
    <w:abstractNumId w:val="31"/>
  </w:num>
  <w:num w:numId="37" w16cid:durableId="1142042178">
    <w:abstractNumId w:val="1"/>
  </w:num>
  <w:num w:numId="38" w16cid:durableId="2003001167">
    <w:abstractNumId w:val="28"/>
  </w:num>
  <w:num w:numId="39" w16cid:durableId="1692217111">
    <w:abstractNumId w:val="23"/>
  </w:num>
  <w:num w:numId="40" w16cid:durableId="1367096594">
    <w:abstractNumId w:val="48"/>
  </w:num>
  <w:num w:numId="41" w16cid:durableId="1531794467">
    <w:abstractNumId w:val="15"/>
  </w:num>
  <w:num w:numId="42" w16cid:durableId="1353997010">
    <w:abstractNumId w:val="38"/>
  </w:num>
  <w:num w:numId="43" w16cid:durableId="1434129483">
    <w:abstractNumId w:val="24"/>
  </w:num>
  <w:num w:numId="44" w16cid:durableId="1847938175">
    <w:abstractNumId w:val="6"/>
  </w:num>
  <w:num w:numId="45" w16cid:durableId="1196194477">
    <w:abstractNumId w:val="34"/>
  </w:num>
  <w:num w:numId="46" w16cid:durableId="1543667153">
    <w:abstractNumId w:val="46"/>
  </w:num>
  <w:num w:numId="47" w16cid:durableId="427889969">
    <w:abstractNumId w:val="39"/>
  </w:num>
  <w:num w:numId="48" w16cid:durableId="697589751">
    <w:abstractNumId w:val="8"/>
  </w:num>
  <w:num w:numId="49" w16cid:durableId="1090277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9D8"/>
    <w:rsid w:val="00006217"/>
    <w:rsid w:val="00015F05"/>
    <w:rsid w:val="000312FF"/>
    <w:rsid w:val="00061068"/>
    <w:rsid w:val="00061674"/>
    <w:rsid w:val="00067AED"/>
    <w:rsid w:val="000715CA"/>
    <w:rsid w:val="000A6B12"/>
    <w:rsid w:val="000B19CB"/>
    <w:rsid w:val="000E21E6"/>
    <w:rsid w:val="00106F2B"/>
    <w:rsid w:val="001561C8"/>
    <w:rsid w:val="001570B9"/>
    <w:rsid w:val="001622B3"/>
    <w:rsid w:val="001947C9"/>
    <w:rsid w:val="0019579A"/>
    <w:rsid w:val="001A65AA"/>
    <w:rsid w:val="001B2ABA"/>
    <w:rsid w:val="001B45A7"/>
    <w:rsid w:val="001B729C"/>
    <w:rsid w:val="001E654B"/>
    <w:rsid w:val="001F66FB"/>
    <w:rsid w:val="00215ACA"/>
    <w:rsid w:val="0025277C"/>
    <w:rsid w:val="002650BC"/>
    <w:rsid w:val="0026597C"/>
    <w:rsid w:val="002822CD"/>
    <w:rsid w:val="002A0346"/>
    <w:rsid w:val="002C1939"/>
    <w:rsid w:val="002C5879"/>
    <w:rsid w:val="002E0638"/>
    <w:rsid w:val="002E0B21"/>
    <w:rsid w:val="002E5F1A"/>
    <w:rsid w:val="00312F13"/>
    <w:rsid w:val="00330D42"/>
    <w:rsid w:val="0034741B"/>
    <w:rsid w:val="00363355"/>
    <w:rsid w:val="00395348"/>
    <w:rsid w:val="003C3F84"/>
    <w:rsid w:val="003C409C"/>
    <w:rsid w:val="003C4DDB"/>
    <w:rsid w:val="003D1FEA"/>
    <w:rsid w:val="003D47A1"/>
    <w:rsid w:val="004242BF"/>
    <w:rsid w:val="00436CCF"/>
    <w:rsid w:val="00464DB1"/>
    <w:rsid w:val="00496E5B"/>
    <w:rsid w:val="004A1CDA"/>
    <w:rsid w:val="004A7D19"/>
    <w:rsid w:val="004C1BED"/>
    <w:rsid w:val="004C6E81"/>
    <w:rsid w:val="004D341D"/>
    <w:rsid w:val="00500937"/>
    <w:rsid w:val="00501563"/>
    <w:rsid w:val="00511F41"/>
    <w:rsid w:val="005248A1"/>
    <w:rsid w:val="0053268C"/>
    <w:rsid w:val="00553F55"/>
    <w:rsid w:val="005757B6"/>
    <w:rsid w:val="00584576"/>
    <w:rsid w:val="00592D38"/>
    <w:rsid w:val="00597A7B"/>
    <w:rsid w:val="005C4059"/>
    <w:rsid w:val="005E5ABD"/>
    <w:rsid w:val="00600B71"/>
    <w:rsid w:val="00604C2E"/>
    <w:rsid w:val="0062130D"/>
    <w:rsid w:val="00625249"/>
    <w:rsid w:val="006408C4"/>
    <w:rsid w:val="0064334A"/>
    <w:rsid w:val="00657E5F"/>
    <w:rsid w:val="00672ADE"/>
    <w:rsid w:val="00681E7C"/>
    <w:rsid w:val="00684244"/>
    <w:rsid w:val="0069685F"/>
    <w:rsid w:val="006B6514"/>
    <w:rsid w:val="006C6A73"/>
    <w:rsid w:val="006D0EB9"/>
    <w:rsid w:val="006E5306"/>
    <w:rsid w:val="006F006D"/>
    <w:rsid w:val="006F2F1A"/>
    <w:rsid w:val="00706323"/>
    <w:rsid w:val="0071634A"/>
    <w:rsid w:val="00734BF0"/>
    <w:rsid w:val="00745312"/>
    <w:rsid w:val="007615CC"/>
    <w:rsid w:val="00774DAF"/>
    <w:rsid w:val="007F4A4B"/>
    <w:rsid w:val="00807EBE"/>
    <w:rsid w:val="00826C51"/>
    <w:rsid w:val="008375ED"/>
    <w:rsid w:val="00862B63"/>
    <w:rsid w:val="00867555"/>
    <w:rsid w:val="008750FE"/>
    <w:rsid w:val="00876DAE"/>
    <w:rsid w:val="008777B9"/>
    <w:rsid w:val="00880161"/>
    <w:rsid w:val="00880FD0"/>
    <w:rsid w:val="008939B7"/>
    <w:rsid w:val="008B44E7"/>
    <w:rsid w:val="008C2F77"/>
    <w:rsid w:val="008E658D"/>
    <w:rsid w:val="009259D8"/>
    <w:rsid w:val="00947ED9"/>
    <w:rsid w:val="00967EA8"/>
    <w:rsid w:val="00972E6F"/>
    <w:rsid w:val="00981EF2"/>
    <w:rsid w:val="0098270B"/>
    <w:rsid w:val="009A7B01"/>
    <w:rsid w:val="009C01DF"/>
    <w:rsid w:val="009E024C"/>
    <w:rsid w:val="009E5E89"/>
    <w:rsid w:val="009F2607"/>
    <w:rsid w:val="00A34999"/>
    <w:rsid w:val="00A442ED"/>
    <w:rsid w:val="00A45B35"/>
    <w:rsid w:val="00A527A6"/>
    <w:rsid w:val="00A52BC0"/>
    <w:rsid w:val="00A56B6D"/>
    <w:rsid w:val="00A71649"/>
    <w:rsid w:val="00A73DF5"/>
    <w:rsid w:val="00A765AA"/>
    <w:rsid w:val="00A80BB2"/>
    <w:rsid w:val="00A84A3C"/>
    <w:rsid w:val="00A918A6"/>
    <w:rsid w:val="00AC52FE"/>
    <w:rsid w:val="00AC723A"/>
    <w:rsid w:val="00AE4E74"/>
    <w:rsid w:val="00B077C7"/>
    <w:rsid w:val="00B173DC"/>
    <w:rsid w:val="00B33513"/>
    <w:rsid w:val="00B45C4B"/>
    <w:rsid w:val="00B62D03"/>
    <w:rsid w:val="00B65A25"/>
    <w:rsid w:val="00B85EBD"/>
    <w:rsid w:val="00BC26A3"/>
    <w:rsid w:val="00BF5C01"/>
    <w:rsid w:val="00C05D49"/>
    <w:rsid w:val="00C238B0"/>
    <w:rsid w:val="00C23FB8"/>
    <w:rsid w:val="00C5144C"/>
    <w:rsid w:val="00C92352"/>
    <w:rsid w:val="00CC338F"/>
    <w:rsid w:val="00CE683F"/>
    <w:rsid w:val="00D14362"/>
    <w:rsid w:val="00D7044A"/>
    <w:rsid w:val="00D8579F"/>
    <w:rsid w:val="00DC3C9A"/>
    <w:rsid w:val="00DD78AB"/>
    <w:rsid w:val="00DD7F06"/>
    <w:rsid w:val="00DE5B84"/>
    <w:rsid w:val="00DF2252"/>
    <w:rsid w:val="00E162FC"/>
    <w:rsid w:val="00E22A2C"/>
    <w:rsid w:val="00E64933"/>
    <w:rsid w:val="00E76759"/>
    <w:rsid w:val="00E8693C"/>
    <w:rsid w:val="00F006CC"/>
    <w:rsid w:val="00F075E8"/>
    <w:rsid w:val="00F35856"/>
    <w:rsid w:val="00F51990"/>
    <w:rsid w:val="00F608B8"/>
    <w:rsid w:val="00F71B4A"/>
    <w:rsid w:val="00F805F7"/>
    <w:rsid w:val="00F83A4A"/>
    <w:rsid w:val="00F933CB"/>
    <w:rsid w:val="00FA6AB1"/>
    <w:rsid w:val="00FD379C"/>
    <w:rsid w:val="00FF5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A626"/>
  <w15:docId w15:val="{42A2D011-37E0-44EF-9076-3D87A815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59D8"/>
    <w:pPr>
      <w:keepNext/>
      <w:jc w:val="center"/>
      <w:outlineLvl w:val="0"/>
    </w:pPr>
    <w:rPr>
      <w:b/>
      <w:i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59D8"/>
    <w:pPr>
      <w:keepNext/>
      <w:jc w:val="both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59D8"/>
    <w:rPr>
      <w:rFonts w:ascii="Times New Roman" w:eastAsia="Times New Roman" w:hAnsi="Times New Roman" w:cs="Times New Roman"/>
      <w:b/>
      <w:i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semiHidden/>
    <w:rsid w:val="009259D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locked/>
    <w:rsid w:val="009259D8"/>
  </w:style>
  <w:style w:type="paragraph" w:styleId="BodyTextIndent2">
    <w:name w:val="Body Text Indent 2"/>
    <w:aliases w:val="uvlaka 2"/>
    <w:basedOn w:val="Normal"/>
    <w:link w:val="BodyTextIndent2Char"/>
    <w:unhideWhenUsed/>
    <w:rsid w:val="009259D8"/>
    <w:pPr>
      <w:ind w:firstLine="7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9259D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9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9D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22A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2A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2A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A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3DF5"/>
    <w:pPr>
      <w:ind w:left="720"/>
      <w:contextualSpacing/>
    </w:pPr>
  </w:style>
  <w:style w:type="paragraph" w:customStyle="1" w:styleId="t-9-8">
    <w:name w:val="t-9-8"/>
    <w:basedOn w:val="Normal"/>
    <w:rsid w:val="00A56B6D"/>
    <w:pPr>
      <w:spacing w:before="100" w:beforeAutospacing="1" w:after="138"/>
    </w:pPr>
    <w:rPr>
      <w:lang w:val="hr-BA" w:eastAsia="hr-BA"/>
    </w:rPr>
  </w:style>
  <w:style w:type="table" w:styleId="TableGrid">
    <w:name w:val="Table Grid"/>
    <w:basedOn w:val="TableNormal"/>
    <w:uiPriority w:val="59"/>
    <w:rsid w:val="002A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6034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37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1858">
                              <w:marLeft w:val="0"/>
                              <w:marRight w:val="917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3842">
                                  <w:marLeft w:val="0"/>
                                  <w:marRight w:val="0"/>
                                  <w:marTop w:val="183"/>
                                  <w:marBottom w:val="2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92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945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file:///C:\Documents%20and%20Settings\turist_zajednica\grb%20grada%20u%20boji_files\grb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0ECF-7DFB-4997-A083-867506D0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9</Pages>
  <Words>2800</Words>
  <Characters>15963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Katarina</cp:lastModifiedBy>
  <cp:revision>26</cp:revision>
  <cp:lastPrinted>2020-12-14T13:42:00Z</cp:lastPrinted>
  <dcterms:created xsi:type="dcterms:W3CDTF">2020-12-14T07:10:00Z</dcterms:created>
  <dcterms:modified xsi:type="dcterms:W3CDTF">2025-12-30T11:43:00Z</dcterms:modified>
</cp:coreProperties>
</file>