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7FDF" w14:textId="77777777" w:rsidR="00D03FC1" w:rsidRPr="00D03FC1" w:rsidRDefault="00D03FC1" w:rsidP="00D03FC1">
      <w:pPr>
        <w:spacing w:after="0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77974C66" w14:textId="7505BFFA" w:rsidR="00D03FC1" w:rsidRPr="008A35EE" w:rsidRDefault="00D03FC1" w:rsidP="00D03FC1">
      <w:pPr>
        <w:spacing w:after="0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 xml:space="preserve">PRILOG 3. </w:t>
      </w:r>
      <w:r w:rsidR="006546C8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 xml:space="preserve">- </w:t>
      </w:r>
      <w:r w:rsidRPr="008A35EE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UVJETI I ZAHTJEVI KOJI MORAJU BITI ISPUNJENI SUKLADNO POSEBNIM PROPISIMA</w:t>
      </w:r>
    </w:p>
    <w:p w14:paraId="1F59D7E2" w14:textId="77777777" w:rsidR="00D03FC1" w:rsidRDefault="00D03FC1" w:rsidP="00D03FC1">
      <w:pPr>
        <w:spacing w:after="0"/>
        <w:ind w:left="720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3E5A0121" w14:textId="77777777" w:rsidR="00D03FC1" w:rsidRDefault="00D03FC1" w:rsidP="00D03FC1">
      <w:pPr>
        <w:spacing w:after="0"/>
        <w:ind w:left="720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50986382" w14:textId="77777777" w:rsidR="00D03FC1" w:rsidRPr="00D03FC1" w:rsidRDefault="00D03FC1" w:rsidP="00D03FC1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Uvjeti za obavljanje poslova stručnog nadzora propisani su Zakonom o poslovima i djelatnostima prostornog uređenja i gradnje („Narodne novine“, broj 78/15, 118/18 i 110/19)</w:t>
      </w:r>
    </w:p>
    <w:p w14:paraId="012E5942" w14:textId="77777777" w:rsidR="00D03FC1" w:rsidRPr="00D03FC1" w:rsidRDefault="00D03FC1" w:rsidP="00D03FC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hr-HR"/>
          <w14:ligatures w14:val="none"/>
        </w:rPr>
      </w:pPr>
    </w:p>
    <w:p w14:paraId="6A22E316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hr-HR"/>
          <w14:ligatures w14:val="none"/>
        </w:rPr>
      </w:pPr>
      <w:r w:rsidRPr="00D03FC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Zakonom o poslovima i djelatnostima prostornog uređenja i gradnje </w:t>
      </w:r>
      <w:r w:rsidRPr="00D03FC1">
        <w:rPr>
          <w:rFonts w:ascii="Calibri" w:eastAsia="Times New Roman" w:hAnsi="Calibri" w:cs="Calibri"/>
          <w:color w:val="000000"/>
          <w:kern w:val="0"/>
          <w:sz w:val="24"/>
          <w:szCs w:val="24"/>
          <w:lang w:eastAsia="hr-HR"/>
          <w14:ligatures w14:val="none"/>
        </w:rPr>
        <w:t>(„Narodne novine“, broj 78/15, 118/18 i 110/19), je za obavljanje poslova stručnog nadzora građenja u svojstvu odgovorne osobe propisano da poslove stručnog nadzora građenja u svojstvu odgovorne osobe (nadzornog inženjera) u okviru zadaća svoje struke može obavljati ovlašteni arhitekt ili ovlašteni inženjer sukladno posebnom zakonu kojim se uređuje udruživanje u Komoru (Zakon o komori arhitekata i komorama inženjera u graditeljstvu i prostornom uređenju, „Narodne novine“, broj 78/15, 114/18 i 110/19).</w:t>
      </w:r>
    </w:p>
    <w:p w14:paraId="576E9FFA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49FC2F15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>Odabrani ponuditelj mora za izvršenje ugovora o nabavi imati na raspolaganju minimalno sljedeće stručno osoblje:</w:t>
      </w:r>
    </w:p>
    <w:p w14:paraId="6AA71CBB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7FE813CE" w14:textId="77777777" w:rsidR="003B72DD" w:rsidRPr="003B72DD" w:rsidRDefault="003B72DD" w:rsidP="003B72DD">
      <w:pPr>
        <w:pStyle w:val="Odlomakpopisa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3B72DD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Stručnjak 1: Glavni nadzorni inženjer</w:t>
      </w:r>
    </w:p>
    <w:p w14:paraId="0EDB501E" w14:textId="1A54B09B" w:rsidR="00D03FC1" w:rsidRPr="00D03FC1" w:rsidRDefault="00D03FC1" w:rsidP="003B72DD">
      <w:pPr>
        <w:spacing w:after="0"/>
        <w:ind w:left="706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>1 (jedan)</w:t>
      </w:r>
      <w:r w:rsidR="003B72DD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D03FC1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 xml:space="preserve">ovlašteni </w:t>
      </w:r>
      <w:r w:rsidR="003B72DD" w:rsidRPr="003B72DD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 xml:space="preserve">inženjer građevinarstva, strojarstva ili elektrotehnike </w:t>
      </w:r>
      <w:r w:rsidRPr="00D03FC1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>ili ovlašteni arhitekt</w:t>
      </w:r>
    </w:p>
    <w:p w14:paraId="44996E47" w14:textId="77777777" w:rsidR="003B72DD" w:rsidRPr="003B72DD" w:rsidRDefault="003B72DD" w:rsidP="003B72DD">
      <w:pPr>
        <w:pStyle w:val="Odlomakpopisa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3B72DD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Stručnjak 2: Nadzorni inženjer za građevinske radove</w:t>
      </w:r>
    </w:p>
    <w:p w14:paraId="423BEC38" w14:textId="0252FBB3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ab/>
        <w:t xml:space="preserve">1 (jedan) ovlašteni inženjer </w:t>
      </w:r>
      <w:r w:rsidR="003B72DD" w:rsidRPr="003B72DD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>građevinarstva</w:t>
      </w:r>
    </w:p>
    <w:p w14:paraId="0FE1FC49" w14:textId="3B1647D3" w:rsidR="00D03FC1" w:rsidRPr="00D03FC1" w:rsidRDefault="00D03FC1" w:rsidP="00D03FC1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 xml:space="preserve">Stručnjak 3. </w:t>
      </w:r>
      <w:r w:rsidR="003B72DD" w:rsidRPr="003B72DD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Nadzorni inženjeri za strojarske radove</w:t>
      </w:r>
    </w:p>
    <w:p w14:paraId="6B982B1F" w14:textId="200451AF" w:rsidR="00D03FC1" w:rsidRDefault="00D03FC1" w:rsidP="00D03FC1">
      <w:pPr>
        <w:spacing w:after="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ab/>
        <w:t xml:space="preserve">1 (jedan) ovlašteni </w:t>
      </w:r>
      <w:r w:rsidR="003B72DD" w:rsidRPr="003B72DD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>inženjer strojarstva</w:t>
      </w:r>
      <w:r w:rsidR="003B72DD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5C579092" w14:textId="77777777" w:rsidR="003B72DD" w:rsidRPr="003B72DD" w:rsidRDefault="003B72DD" w:rsidP="003B72DD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</w:pPr>
      <w:r w:rsidRPr="003B72DD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Stručnjak 4. Nadzorni inženjeri za elektrotehničke radove</w:t>
      </w:r>
    </w:p>
    <w:p w14:paraId="5B97AD01" w14:textId="33E9C484" w:rsidR="003B72DD" w:rsidRDefault="003B72DD" w:rsidP="003B72DD">
      <w:pPr>
        <w:spacing w:after="0"/>
        <w:ind w:left="72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</w:pPr>
      <w:r w:rsidRPr="003B72DD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>1 (jedan) ovlašteni inženjer elektrotehnike</w:t>
      </w:r>
    </w:p>
    <w:p w14:paraId="0FEFCC4F" w14:textId="77777777" w:rsidR="003B72DD" w:rsidRPr="003B72DD" w:rsidRDefault="003B72DD" w:rsidP="003B72DD">
      <w:pPr>
        <w:pStyle w:val="Odlomakpopisa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3B72DD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Stručnjak 5: Koordinator zaštite na radu</w:t>
      </w:r>
    </w:p>
    <w:p w14:paraId="5F6D3DF9" w14:textId="3BDF9408" w:rsidR="003B72DD" w:rsidRPr="003B72DD" w:rsidRDefault="003B72DD" w:rsidP="003B72DD">
      <w:pPr>
        <w:spacing w:after="0"/>
        <w:ind w:left="72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</w:pPr>
      <w:r w:rsidRPr="003B72DD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>Položen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3B72DD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>stručni ispit za koordinatora za zaštitu na radu.</w:t>
      </w:r>
    </w:p>
    <w:p w14:paraId="47BB43B7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76219C44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bCs/>
          <w:kern w:val="0"/>
          <w:sz w:val="24"/>
          <w:szCs w:val="24"/>
          <w:lang w:eastAsia="zh-CN"/>
          <w14:ligatures w14:val="none"/>
        </w:rPr>
        <w:t>Jedan od nominiranih stručnjaka nadzornih inženjera može biti nominiran i za obavljanje</w:t>
      </w:r>
      <w:r w:rsidRPr="00D03FC1">
        <w:rPr>
          <w:rFonts w:ascii="Calibri" w:eastAsia="Times New Roman" w:hAnsi="Calibri" w:cs="Calibri"/>
          <w:bCs/>
          <w:kern w:val="0"/>
          <w:sz w:val="24"/>
          <w:szCs w:val="24"/>
          <w:lang w:val="en-US" w:eastAsia="zh-CN"/>
          <w14:ligatures w14:val="none"/>
        </w:rPr>
        <w:t xml:space="preserve"> poslova stručnjaka koordinatora zaštite na radu.</w:t>
      </w:r>
    </w:p>
    <w:p w14:paraId="0274E647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kern w:val="0"/>
          <w:sz w:val="24"/>
          <w:szCs w:val="24"/>
          <w:highlight w:val="green"/>
          <w:lang w:eastAsia="zh-CN"/>
          <w14:ligatures w14:val="none"/>
        </w:rPr>
      </w:pPr>
    </w:p>
    <w:p w14:paraId="59B2D1C9" w14:textId="0389BBB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b/>
          <w:iCs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b/>
          <w:iCs/>
          <w:kern w:val="0"/>
          <w:sz w:val="24"/>
          <w:szCs w:val="24"/>
          <w:lang w:eastAsia="zh-CN"/>
          <w14:ligatures w14:val="none"/>
        </w:rPr>
        <w:t>Odabrani ponuditelj obvezan je do potpisa Ugovora</w:t>
      </w:r>
      <w:r w:rsidRPr="00D03FC1">
        <w:rPr>
          <w:rFonts w:ascii="Calibri" w:eastAsia="Times New Roman" w:hAnsi="Calibri" w:cs="Calibri"/>
          <w:bCs/>
          <w:iCs/>
          <w:kern w:val="0"/>
          <w:sz w:val="24"/>
          <w:szCs w:val="24"/>
          <w:lang w:eastAsia="zh-CN"/>
          <w14:ligatures w14:val="none"/>
        </w:rPr>
        <w:t xml:space="preserve"> o nabavi usluga Naručitelju dostaviti </w:t>
      </w:r>
      <w:r w:rsidRPr="00D03FC1">
        <w:rPr>
          <w:rFonts w:ascii="Calibri" w:eastAsia="Times New Roman" w:hAnsi="Calibri" w:cs="Calibri"/>
          <w:b/>
          <w:iCs/>
          <w:kern w:val="0"/>
          <w:sz w:val="24"/>
          <w:szCs w:val="24"/>
          <w:lang w:eastAsia="zh-CN"/>
          <w14:ligatures w14:val="none"/>
        </w:rPr>
        <w:t>dokaze da ispunjava uvjete za obavljanje poslova stručnog nadzora građenja u RH</w:t>
      </w:r>
      <w:r w:rsidRPr="00D03FC1">
        <w:rPr>
          <w:rFonts w:ascii="Calibri" w:eastAsia="Times New Roman" w:hAnsi="Calibri" w:cs="Calibri"/>
          <w:bCs/>
          <w:iCs/>
          <w:kern w:val="0"/>
          <w:sz w:val="24"/>
          <w:szCs w:val="24"/>
          <w:lang w:eastAsia="zh-CN"/>
          <w14:ligatures w14:val="none"/>
        </w:rPr>
        <w:t xml:space="preserve"> sukladno Zakonu o poslovima i djelatnostima prostornog uređenja i gradnje, </w:t>
      </w:r>
      <w:r w:rsidRPr="00D03FC1">
        <w:rPr>
          <w:rFonts w:ascii="Calibri" w:eastAsia="Times New Roman" w:hAnsi="Calibri" w:cs="Calibri"/>
          <w:b/>
          <w:iCs/>
          <w:kern w:val="0"/>
          <w:sz w:val="24"/>
          <w:szCs w:val="24"/>
          <w:lang w:eastAsia="zh-CN"/>
          <w14:ligatures w14:val="none"/>
        </w:rPr>
        <w:t>te dokaze o upisu u imenik/evidenciju</w:t>
      </w:r>
      <w:r w:rsidR="00B03544">
        <w:rPr>
          <w:rFonts w:ascii="Calibri" w:eastAsia="Times New Roman" w:hAnsi="Calibri" w:cs="Calibri"/>
          <w:b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D03FC1">
        <w:rPr>
          <w:rFonts w:ascii="Calibri" w:eastAsia="Times New Roman" w:hAnsi="Calibri" w:cs="Calibri"/>
          <w:b/>
          <w:iCs/>
          <w:kern w:val="0"/>
          <w:sz w:val="24"/>
          <w:szCs w:val="24"/>
          <w:lang w:eastAsia="zh-CN"/>
          <w14:ligatures w14:val="none"/>
        </w:rPr>
        <w:t xml:space="preserve">ovlaštenih inženjera/arhitekata nadležne hrvatske komore za sve stručnjake koje nominira za nadzorne inženjere. </w:t>
      </w:r>
    </w:p>
    <w:p w14:paraId="3C26FB5E" w14:textId="566E1AC3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bCs/>
          <w:iCs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bCs/>
          <w:iCs/>
          <w:kern w:val="0"/>
          <w:sz w:val="24"/>
          <w:szCs w:val="24"/>
          <w:lang w:eastAsia="zh-CN"/>
          <w14:ligatures w14:val="none"/>
        </w:rPr>
        <w:lastRenderedPageBreak/>
        <w:t>Za nominiranog stručnjaka koji nije zaposlenik odabranog ponuditelja, odabrani ponuditelj obvezan je u istom roku dostaviti i vlastoručno potpisanu izjavu tog stručnjaka iz koje je razvidno da se odabranom ponuditelju stavlja na raspolaganje za izvršenje predmetnog ugovora u svojstvu Stručnjaka</w:t>
      </w:r>
      <w:r w:rsidR="003B72DD">
        <w:rPr>
          <w:rFonts w:ascii="Calibri" w:eastAsia="Times New Roman" w:hAnsi="Calibri" w:cs="Calibri"/>
          <w:bCs/>
          <w:iCs/>
          <w:kern w:val="0"/>
          <w:sz w:val="24"/>
          <w:szCs w:val="24"/>
          <w:lang w:eastAsia="zh-CN"/>
          <w14:ligatures w14:val="none"/>
        </w:rPr>
        <w:t>.</w:t>
      </w:r>
    </w:p>
    <w:p w14:paraId="3E860C7B" w14:textId="77777777" w:rsidR="00D03FC1" w:rsidRPr="00D03FC1" w:rsidRDefault="00D03FC1" w:rsidP="00D03FC1">
      <w:pPr>
        <w:spacing w:before="120" w:after="0"/>
        <w:jc w:val="both"/>
        <w:rPr>
          <w:rFonts w:ascii="Calibri" w:eastAsia="Arial" w:hAnsi="Calibri" w:cs="Arial"/>
          <w:color w:val="0F243E"/>
          <w:kern w:val="0"/>
          <w:sz w:val="24"/>
          <w:szCs w:val="24"/>
          <w:lang w:eastAsia="hr-HR"/>
          <w14:ligatures w14:val="none"/>
        </w:rPr>
      </w:pPr>
      <w:r w:rsidRPr="00D03FC1">
        <w:rPr>
          <w:rFonts w:ascii="Calibri" w:eastAsia="Arial" w:hAnsi="Calibri" w:cs="Arial"/>
          <w:color w:val="0F243E"/>
          <w:kern w:val="0"/>
          <w:sz w:val="24"/>
          <w:szCs w:val="24"/>
          <w:lang w:eastAsia="hr-HR"/>
          <w14:ligatures w14:val="none"/>
        </w:rPr>
        <w:t xml:space="preserve">U protivnom, smatrat će se da je ponuditelj odustao od svoje ponude, a Naručitelj će primijeniti članak 307. stavak 7. ZJN 2016. </w:t>
      </w:r>
    </w:p>
    <w:p w14:paraId="3799A187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kern w:val="0"/>
          <w:sz w:val="24"/>
          <w:szCs w:val="24"/>
          <w:highlight w:val="green"/>
          <w:lang w:eastAsia="zh-CN"/>
          <w14:ligatures w14:val="none"/>
        </w:rPr>
      </w:pPr>
    </w:p>
    <w:p w14:paraId="1BD67F87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Usluga koordinatora zaštite na radu u fazi izvođenja radova provodi se sukladno odredbama članka 77. Zakona o zaštiti na radu („Narodne novine“, broj 71/14, 118/14, 154/14, 94/18, 96/18). Koordinator mora biti prisutan na gradilištu za cijelo vrijeme izvođenja radova te prisustvovati gradilišnim koordinacijama, te je dužan voditi računa o svim aktivnostima tijekom građenja i postupati u skladu s obvezama određenim citiranom članku 77. Zakona o zaštiti na radu i člancima 4. - 9. Pravilnika o zaštiti na radu na privremenim gradilištima („Narodne novine“, broj 48/18.)</w:t>
      </w:r>
    </w:p>
    <w:p w14:paraId="0EE71C76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533B9A1B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bCs/>
          <w:iCs/>
          <w:kern w:val="0"/>
          <w:sz w:val="24"/>
          <w:szCs w:val="24"/>
          <w:lang w:eastAsia="hr-HR"/>
          <w14:ligatures w14:val="none"/>
        </w:rPr>
      </w:pPr>
      <w:r w:rsidRPr="00D03FC1">
        <w:rPr>
          <w:rFonts w:ascii="Calibri" w:eastAsia="Times New Roman" w:hAnsi="Calibri" w:cs="Calibri"/>
          <w:bCs/>
          <w:iCs/>
          <w:kern w:val="0"/>
          <w:sz w:val="24"/>
          <w:szCs w:val="24"/>
          <w:lang w:eastAsia="zh-CN"/>
          <w14:ligatures w14:val="none"/>
        </w:rPr>
        <w:t xml:space="preserve">Odabrani ponuditelj obvezan je </w:t>
      </w:r>
      <w:r w:rsidRPr="00D03FC1">
        <w:rPr>
          <w:rFonts w:ascii="Calibri" w:eastAsia="Times New Roman" w:hAnsi="Calibri" w:cs="Calibri"/>
          <w:b/>
          <w:iCs/>
          <w:kern w:val="0"/>
          <w:sz w:val="24"/>
          <w:szCs w:val="24"/>
          <w:lang w:eastAsia="zh-CN"/>
          <w14:ligatures w14:val="none"/>
        </w:rPr>
        <w:t>do potpisa Ugovora</w:t>
      </w:r>
      <w:r w:rsidRPr="00D03FC1">
        <w:rPr>
          <w:rFonts w:ascii="Calibri" w:eastAsia="Times New Roman" w:hAnsi="Calibri" w:cs="Calibri"/>
          <w:bCs/>
          <w:iCs/>
          <w:kern w:val="0"/>
          <w:sz w:val="24"/>
          <w:szCs w:val="24"/>
          <w:lang w:eastAsia="zh-CN"/>
          <w14:ligatures w14:val="none"/>
        </w:rPr>
        <w:t xml:space="preserve"> o nabavi usluga Naručitelju dostaviti uvjerenje nadležnog Ministarstva o položenom stručnom ispitu za koordinatora zaštite na radu u fazi izvođenja radova ili rješenje nadležnog Ministarstva o statusu koordinatora zaštite na radu tijekom građenja za stručnjaka kojeg nominira za ovlaštenog koordinatora zaštite na radu.</w:t>
      </w:r>
      <w:r w:rsidRPr="00D03FC1">
        <w:rPr>
          <w:rFonts w:ascii="Calibri" w:eastAsia="Times New Roman" w:hAnsi="Calibri" w:cs="Calibri"/>
          <w:bCs/>
          <w:iCs/>
          <w:kern w:val="0"/>
          <w:sz w:val="24"/>
          <w:szCs w:val="24"/>
          <w:lang w:eastAsia="hr-HR"/>
          <w14:ligatures w14:val="none"/>
        </w:rPr>
        <w:t xml:space="preserve"> </w:t>
      </w:r>
    </w:p>
    <w:p w14:paraId="3093E356" w14:textId="65360DC1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bCs/>
          <w:iCs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bCs/>
          <w:iCs/>
          <w:kern w:val="0"/>
          <w:sz w:val="24"/>
          <w:szCs w:val="24"/>
          <w:lang w:eastAsia="zh-CN"/>
          <w14:ligatures w14:val="none"/>
        </w:rPr>
        <w:t>Za nominiranog stručnjaka koji nije zaposlenik odabranog ponuditelja, odabrani ponuditelj obvezan je u istom roku dostaviti i vlastoručno potpisanu izjavu stručnjaka iz koje je razvidno da se odabranom ponuditelju stavlja na raspolaganje za izvršenje predmetnog ugovora u svojstvu Stručnjak</w:t>
      </w:r>
      <w:r w:rsidR="003B72DD">
        <w:rPr>
          <w:rFonts w:ascii="Calibri" w:eastAsia="Times New Roman" w:hAnsi="Calibri" w:cs="Calibri"/>
          <w:bCs/>
          <w:iCs/>
          <w:kern w:val="0"/>
          <w:sz w:val="24"/>
          <w:szCs w:val="24"/>
          <w:lang w:eastAsia="zh-CN"/>
          <w14:ligatures w14:val="none"/>
        </w:rPr>
        <w:t>a</w:t>
      </w:r>
      <w:r w:rsidRPr="00D03FC1">
        <w:rPr>
          <w:rFonts w:ascii="Calibri" w:eastAsia="Times New Roman" w:hAnsi="Calibri" w:cs="Calibri"/>
          <w:bCs/>
          <w:iCs/>
          <w:kern w:val="0"/>
          <w:sz w:val="24"/>
          <w:szCs w:val="24"/>
          <w:lang w:eastAsia="zh-CN"/>
          <w14:ligatures w14:val="none"/>
        </w:rPr>
        <w:t xml:space="preserve">. </w:t>
      </w:r>
    </w:p>
    <w:p w14:paraId="348538CD" w14:textId="77777777" w:rsidR="00D03FC1" w:rsidRPr="00D03FC1" w:rsidRDefault="00D03FC1" w:rsidP="00D03FC1">
      <w:pPr>
        <w:spacing w:before="120" w:after="0"/>
        <w:jc w:val="both"/>
        <w:rPr>
          <w:rFonts w:ascii="Calibri" w:eastAsia="Arial" w:hAnsi="Calibri" w:cs="Arial"/>
          <w:color w:val="0F243E"/>
          <w:kern w:val="0"/>
          <w:sz w:val="24"/>
          <w:szCs w:val="24"/>
          <w:lang w:eastAsia="hr-HR"/>
          <w14:ligatures w14:val="none"/>
        </w:rPr>
      </w:pPr>
      <w:r w:rsidRPr="00D03FC1">
        <w:rPr>
          <w:rFonts w:ascii="Calibri" w:eastAsia="Arial" w:hAnsi="Calibri" w:cs="Arial"/>
          <w:color w:val="0F243E"/>
          <w:kern w:val="0"/>
          <w:sz w:val="24"/>
          <w:szCs w:val="24"/>
          <w:lang w:eastAsia="hr-HR"/>
          <w14:ligatures w14:val="none"/>
        </w:rPr>
        <w:t xml:space="preserve">U protivnom, smatrat će se da je ponuditelj odustao od svoje ponude, a Naručitelj će primijeniti članak 307. stavak 7. ZJN 2016. </w:t>
      </w:r>
    </w:p>
    <w:p w14:paraId="75E0F326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Naručitelj je odredio potreban profil stručnog osoblja kako bi osigurao kvalitetno pružanje usluga stručnog nadzora i koordinatora zaštite na radu, a</w:t>
      </w:r>
      <w:r w:rsidRPr="00D03FC1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Pr="00D03FC1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sukladno vrsti radova koje je potrebno izvesti.</w:t>
      </w:r>
    </w:p>
    <w:p w14:paraId="51DD0179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D03FC1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Uslugu stručnog nadzora i koordinatora zaštite na radu tijekom građenja moraju, tijekom trajanja ugovora, provoditi nominirani stručnjaci.</w:t>
      </w:r>
    </w:p>
    <w:p w14:paraId="268E64C9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kern w:val="0"/>
          <w:sz w:val="24"/>
          <w:szCs w:val="24"/>
          <w:lang w:val="en-US" w:eastAsia="hr-HR"/>
          <w14:ligatures w14:val="none"/>
        </w:rPr>
      </w:pPr>
      <w:r w:rsidRPr="00D03FC1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Nakon dodjele ugovora, tijekom provedbe usluge, odabrani ponuditelj može zatražiti od Naručitelja zamjenu nominiranog stručnjaka. Naručitelj će prihvatiti zamjenu samo u slučaju kad odabrani ponuditelj dokaže da predloženi novi stručnjak posjeduje minimalno iste obrazovne i stručne kvalifikacije koje je imao stručnjak kojeg zamjenjuje.</w:t>
      </w:r>
      <w:r w:rsidRPr="00D03FC1">
        <w:rPr>
          <w:rFonts w:ascii="Calibri" w:eastAsia="Times New Roman" w:hAnsi="Calibri" w:cs="Calibri"/>
          <w:kern w:val="0"/>
          <w:sz w:val="24"/>
          <w:szCs w:val="24"/>
          <w:lang w:val="en-US" w:eastAsia="hr-HR"/>
          <w14:ligatures w14:val="none"/>
        </w:rPr>
        <w:t xml:space="preserve"> </w:t>
      </w:r>
    </w:p>
    <w:p w14:paraId="3FBD4717" w14:textId="77777777" w:rsidR="00D03FC1" w:rsidRPr="00D03FC1" w:rsidRDefault="00D03FC1" w:rsidP="00D03FC1">
      <w:pPr>
        <w:spacing w:after="0"/>
        <w:jc w:val="both"/>
        <w:rPr>
          <w:rFonts w:ascii="Calibri" w:eastAsia="Times New Roman" w:hAnsi="Calibri" w:cs="Calibri"/>
          <w:kern w:val="0"/>
          <w:sz w:val="24"/>
          <w:szCs w:val="24"/>
          <w:lang w:val="en-US" w:eastAsia="zh-CN"/>
          <w14:ligatures w14:val="none"/>
        </w:rPr>
      </w:pPr>
      <w:r w:rsidRPr="00D03FC1">
        <w:rPr>
          <w:rFonts w:ascii="Calibri" w:eastAsia="Times New Roman" w:hAnsi="Calibri" w:cs="Calibri"/>
          <w:kern w:val="0"/>
          <w:sz w:val="24"/>
          <w:szCs w:val="24"/>
          <w:lang w:val="en-US" w:eastAsia="zh-CN"/>
          <w14:ligatures w14:val="none"/>
        </w:rPr>
        <w:t>Dokazi se dostavljaju uz zahtjev za zamjenu stručnjaka.</w:t>
      </w:r>
    </w:p>
    <w:p w14:paraId="0FF545DD" w14:textId="72DA7C93" w:rsidR="00961841" w:rsidRPr="00B03544" w:rsidRDefault="00D03FC1" w:rsidP="00D03FC1">
      <w:pPr>
        <w:rPr>
          <w:b/>
          <w:bCs/>
          <w:sz w:val="24"/>
          <w:szCs w:val="24"/>
        </w:rPr>
      </w:pPr>
      <w:r w:rsidRPr="00B03544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 xml:space="preserve">Informacije o uvjetima obavljanja poslova stručnog nadzora građenja u Republici Hrvatskoj za strane osobe dostupne su na adresi Jedinstvene kontaktne točke u Hrvatskoj: </w:t>
      </w:r>
      <w:hyperlink r:id="rId7" w:history="1">
        <w:r w:rsidRPr="00B03544">
          <w:rPr>
            <w:rFonts w:ascii="Calibri" w:eastAsia="Times New Roman" w:hAnsi="Calibri" w:cs="Calibri"/>
            <w:b/>
            <w:bCs/>
            <w:color w:val="00008B"/>
            <w:kern w:val="0"/>
            <w:sz w:val="24"/>
            <w:szCs w:val="24"/>
            <w:lang w:eastAsia="zh-CN"/>
            <w14:ligatures w14:val="none"/>
          </w:rPr>
          <w:t>http://psc.hr/</w:t>
        </w:r>
      </w:hyperlink>
      <w:r w:rsidRPr="00B03544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 xml:space="preserve"> i</w:t>
      </w:r>
      <w:r w:rsidRPr="00B03544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B03544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 xml:space="preserve">na internetskim stranicama Ministarstva graditeljstva i prostornog uređenja na adresi: </w:t>
      </w:r>
      <w:hyperlink r:id="rId8" w:history="1">
        <w:r w:rsidR="00B03544" w:rsidRPr="00B03544">
          <w:rPr>
            <w:rStyle w:val="Hiperveza"/>
            <w:rFonts w:ascii="Calibri" w:eastAsia="Times New Roman" w:hAnsi="Calibri" w:cs="Times New Roman"/>
            <w:b/>
            <w:bCs/>
            <w:kern w:val="0"/>
            <w:sz w:val="24"/>
            <w:szCs w:val="24"/>
            <w:lang w:eastAsia="hr-HR"/>
            <w14:ligatures w14:val="none"/>
          </w:rPr>
          <w:t>https://mgipu.gov.hr/</w:t>
        </w:r>
      </w:hyperlink>
      <w:r w:rsidR="00B03544" w:rsidRPr="00B03544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</w:p>
    <w:sectPr w:rsidR="00961841" w:rsidRPr="00B0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3D527" w14:textId="77777777" w:rsidR="00510ED8" w:rsidRDefault="00510ED8" w:rsidP="00D03FC1">
      <w:pPr>
        <w:spacing w:after="0" w:line="240" w:lineRule="auto"/>
      </w:pPr>
      <w:r>
        <w:separator/>
      </w:r>
    </w:p>
  </w:endnote>
  <w:endnote w:type="continuationSeparator" w:id="0">
    <w:p w14:paraId="3D935221" w14:textId="77777777" w:rsidR="00510ED8" w:rsidRDefault="00510ED8" w:rsidP="00D0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A7949" w14:textId="77777777" w:rsidR="00510ED8" w:rsidRDefault="00510ED8" w:rsidP="00D03FC1">
      <w:pPr>
        <w:spacing w:after="0" w:line="240" w:lineRule="auto"/>
      </w:pPr>
      <w:r>
        <w:separator/>
      </w:r>
    </w:p>
  </w:footnote>
  <w:footnote w:type="continuationSeparator" w:id="0">
    <w:p w14:paraId="769EA907" w14:textId="77777777" w:rsidR="00510ED8" w:rsidRDefault="00510ED8" w:rsidP="00D03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65F67"/>
    <w:multiLevelType w:val="hybridMultilevel"/>
    <w:tmpl w:val="2F982C5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0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FC1"/>
    <w:rsid w:val="003B72DD"/>
    <w:rsid w:val="00416928"/>
    <w:rsid w:val="00483C51"/>
    <w:rsid w:val="00510ED8"/>
    <w:rsid w:val="006546C8"/>
    <w:rsid w:val="007138AE"/>
    <w:rsid w:val="00730A77"/>
    <w:rsid w:val="00747EF3"/>
    <w:rsid w:val="008A35EE"/>
    <w:rsid w:val="00961841"/>
    <w:rsid w:val="009834E0"/>
    <w:rsid w:val="00B03544"/>
    <w:rsid w:val="00C71854"/>
    <w:rsid w:val="00D03FC1"/>
    <w:rsid w:val="00D739D4"/>
    <w:rsid w:val="00EB3F98"/>
    <w:rsid w:val="00F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926D"/>
  <w15:chartTrackingRefBased/>
  <w15:docId w15:val="{028E7205-622D-41BC-84FD-C4793A88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3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3FC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3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3FC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3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3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3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3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3F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3F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3FC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3FC1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3FC1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3FC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3FC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3FC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3FC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3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3F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3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3F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3FC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3FC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3FC1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3F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3FC1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3FC1"/>
    <w:rPr>
      <w:b/>
      <w:bCs/>
      <w:smallCaps/>
      <w:color w:val="365F9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D0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1"/>
  </w:style>
  <w:style w:type="paragraph" w:styleId="Podnoje">
    <w:name w:val="footer"/>
    <w:basedOn w:val="Normal"/>
    <w:link w:val="PodnojeChar"/>
    <w:uiPriority w:val="99"/>
    <w:unhideWhenUsed/>
    <w:rsid w:val="00D0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1"/>
  </w:style>
  <w:style w:type="character" w:styleId="Hiperveza">
    <w:name w:val="Hyperlink"/>
    <w:basedOn w:val="Zadanifontodlomka"/>
    <w:uiPriority w:val="99"/>
    <w:unhideWhenUsed/>
    <w:rsid w:val="00B0354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ipu.gov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c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Mrdalj</dc:creator>
  <cp:keywords/>
  <dc:description/>
  <cp:lastModifiedBy>Nikolina Mrdalj</cp:lastModifiedBy>
  <cp:revision>2</cp:revision>
  <dcterms:created xsi:type="dcterms:W3CDTF">2025-05-27T08:29:00Z</dcterms:created>
  <dcterms:modified xsi:type="dcterms:W3CDTF">2025-05-28T07:37:00Z</dcterms:modified>
</cp:coreProperties>
</file>