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B203" w14:textId="77777777" w:rsidR="00096403" w:rsidRDefault="00096403" w:rsidP="00096403">
      <w:pPr>
        <w:pStyle w:val="Bezproreda"/>
        <w:rPr>
          <w:rFonts w:ascii="Times New Roman" w:hAnsi="Times New Roman"/>
          <w:b/>
          <w:bCs/>
        </w:rPr>
      </w:pPr>
    </w:p>
    <w:p w14:paraId="53CD3919" w14:textId="587DF192" w:rsidR="00434886" w:rsidRPr="00DA21F3" w:rsidRDefault="00DA21F3" w:rsidP="00DA21F3">
      <w:pPr>
        <w:pStyle w:val="Bezproreda"/>
        <w:ind w:left="5664"/>
        <w:rPr>
          <w:rFonts w:cstheme="minorHAnsi"/>
          <w:b/>
          <w:bCs/>
          <w:sz w:val="26"/>
          <w:szCs w:val="26"/>
        </w:rPr>
      </w:pPr>
      <w:r w:rsidRPr="00DA21F3">
        <w:rPr>
          <w:rFonts w:cstheme="minorHAnsi"/>
          <w:b/>
          <w:bCs/>
          <w:sz w:val="26"/>
          <w:szCs w:val="26"/>
        </w:rPr>
        <w:t xml:space="preserve">PRILOG </w:t>
      </w:r>
      <w:r w:rsidR="009A1824">
        <w:rPr>
          <w:rFonts w:cstheme="minorHAnsi"/>
          <w:b/>
          <w:bCs/>
          <w:sz w:val="26"/>
          <w:szCs w:val="26"/>
        </w:rPr>
        <w:t>1.</w:t>
      </w:r>
      <w:r w:rsidRPr="00DA21F3">
        <w:rPr>
          <w:rFonts w:cstheme="minorHAnsi"/>
          <w:b/>
          <w:bCs/>
          <w:sz w:val="26"/>
          <w:szCs w:val="26"/>
        </w:rPr>
        <w:t xml:space="preserve"> - PROJEKTNI ZADATAK</w:t>
      </w:r>
    </w:p>
    <w:p w14:paraId="77D46E79" w14:textId="6D7F04D7" w:rsidR="00096403" w:rsidRPr="00771623" w:rsidRDefault="00771623" w:rsidP="00771623">
      <w:pPr>
        <w:pStyle w:val="Bezproreda"/>
        <w:ind w:left="5664"/>
        <w:rPr>
          <w:rFonts w:ascii="Calibri" w:hAnsi="Calibri" w:cs="Calibri"/>
          <w:b/>
          <w:bCs/>
          <w:sz w:val="26"/>
          <w:szCs w:val="26"/>
        </w:rPr>
      </w:pPr>
      <w:bookmarkStart w:id="0" w:name="_Hlk198880952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bookmarkEnd w:id="0"/>
    </w:p>
    <w:p w14:paraId="2B9F1DC8" w14:textId="79DC0E0A" w:rsidR="00096403" w:rsidRPr="00434886" w:rsidRDefault="00FA4FD2" w:rsidP="00412AD3">
      <w:pPr>
        <w:pStyle w:val="Bezproreda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4886">
        <w:rPr>
          <w:rFonts w:cstheme="minorHAnsi"/>
          <w:b/>
          <w:bCs/>
          <w:sz w:val="26"/>
          <w:szCs w:val="26"/>
        </w:rPr>
        <w:t>PROJEKTNI ZADATAK</w:t>
      </w:r>
    </w:p>
    <w:p w14:paraId="1A1673B9" w14:textId="77777777" w:rsidR="00434886" w:rsidRPr="00412AD3" w:rsidRDefault="00434886" w:rsidP="00412AD3">
      <w:pPr>
        <w:pStyle w:val="Bezproreda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CD28F9C" w14:textId="51888237" w:rsidR="00096403" w:rsidRPr="00412AD3" w:rsidRDefault="00FA4FD2" w:rsidP="00412AD3">
      <w:pPr>
        <w:pStyle w:val="Bezproreda"/>
        <w:spacing w:line="276" w:lineRule="auto"/>
        <w:jc w:val="center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</w:rPr>
        <w:t xml:space="preserve">za uslugu stručnog nadzora i koordinatora za zaštitu na radu za vrijeme provedbe projekta </w:t>
      </w:r>
      <w:bookmarkStart w:id="1" w:name="_Hlk198276952"/>
      <w:r w:rsidRPr="00412AD3">
        <w:rPr>
          <w:rFonts w:cstheme="minorHAnsi"/>
          <w:sz w:val="24"/>
          <w:szCs w:val="24"/>
        </w:rPr>
        <w:t xml:space="preserve">„Izgradnja zajedničkog centra za upravljanje rizicima od katastrofa i požara na otoku Hvaru“,  IP.3.2.14 - inačica 1.  </w:t>
      </w:r>
      <w:bookmarkEnd w:id="1"/>
    </w:p>
    <w:p w14:paraId="43E8C9EC" w14:textId="77777777" w:rsidR="00412AD3" w:rsidRPr="00412AD3" w:rsidRDefault="00412AD3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11867DB4" w14:textId="3A5126B8" w:rsidR="00FA4FD2" w:rsidRPr="00412AD3" w:rsidRDefault="00FA4FD2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  <w:r w:rsidRPr="00412AD3">
        <w:rPr>
          <w:rFonts w:cstheme="minorHAnsi"/>
          <w:b/>
          <w:bCs/>
          <w:sz w:val="24"/>
          <w:szCs w:val="24"/>
        </w:rPr>
        <w:t xml:space="preserve">I. UVOD </w:t>
      </w:r>
    </w:p>
    <w:p w14:paraId="6F1AAECD" w14:textId="77777777" w:rsidR="00FA4FD2" w:rsidRPr="00412AD3" w:rsidRDefault="00FA4FD2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6F911198" w14:textId="7621573B" w:rsidR="00FA4FD2" w:rsidRDefault="00FA4FD2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</w:rPr>
        <w:t xml:space="preserve">Predmet nabave je obavljanje usluge stručnog nadzora građenja tijekom izgradnje zajedničkog centra za upravljanje rizicima od katastrofa i požara i koordinatora zaštite na radu u fazi izvođenja radova, a prema opisu poslova definiranih važećim Zakonom o gradnji </w:t>
      </w:r>
      <w:bookmarkStart w:id="2" w:name="_Hlk198276773"/>
      <w:r w:rsidRPr="00412AD3">
        <w:rPr>
          <w:rFonts w:cstheme="minorHAnsi"/>
          <w:sz w:val="24"/>
          <w:szCs w:val="24"/>
        </w:rPr>
        <w:t xml:space="preserve">(„Narodne novine“, broj </w:t>
      </w:r>
      <w:bookmarkEnd w:id="2"/>
      <w:r w:rsidRPr="00412AD3">
        <w:rPr>
          <w:rFonts w:cstheme="minorHAnsi"/>
          <w:sz w:val="24"/>
          <w:szCs w:val="24"/>
        </w:rPr>
        <w:t xml:space="preserve">153/13, 20/17, 39/19 i 125/19), Zakonom o poslovima i djelatnostima prostornog uređenja i građenja („Narodne novine“, broj 78/15, 118/18 i 110/19) te Pravilniku o načinu provedbe stručnog nadzora građenja, obrascu, uvjetima i načinu vođenja građevinskog dnevnika te o sadržaju završnog izvješća nadzornog inženjera („Narodne novine“, broj 131/21 </w:t>
      </w:r>
      <w:r w:rsidRPr="00D13D17">
        <w:rPr>
          <w:rFonts w:cstheme="minorHAnsi"/>
          <w:sz w:val="24"/>
          <w:szCs w:val="24"/>
        </w:rPr>
        <w:t>i 68/22).</w:t>
      </w:r>
      <w:r w:rsidRPr="00412AD3">
        <w:rPr>
          <w:rFonts w:cstheme="minorHAnsi"/>
          <w:sz w:val="24"/>
          <w:szCs w:val="24"/>
        </w:rPr>
        <w:t xml:space="preserve"> </w:t>
      </w:r>
    </w:p>
    <w:p w14:paraId="6B105466" w14:textId="77777777" w:rsidR="00412AD3" w:rsidRPr="00412AD3" w:rsidRDefault="00412AD3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4D80A7D" w14:textId="77777777" w:rsidR="00FA4FD2" w:rsidRDefault="00FA4FD2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</w:rPr>
        <w:t xml:space="preserve">Ponuda izvršenja usluga za stručni nadzor mora obuhvaćati cijeli vremenski period izvođenja radova, uključujući primopredaju i okončani obračun za izvedene radove te izradu završnog izvješća nadzornih inženjera u svrhu tehničkog pregleda te sudjelovanje u postupku ishođenja uporabne dozvole i primopredaji objekta. </w:t>
      </w:r>
    </w:p>
    <w:p w14:paraId="70067A5C" w14:textId="77777777" w:rsidR="00412AD3" w:rsidRPr="00412AD3" w:rsidRDefault="00412AD3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C0626DE" w14:textId="2A33CA5B" w:rsidR="00FA4FD2" w:rsidRPr="00412AD3" w:rsidRDefault="00FA4FD2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  <w:lang w:val="en-US"/>
        </w:rPr>
        <w:t>Nadalje, ovim projektnim zadatkom obuhvaćena je i nabava usluge koordinatora za zaštitu na radu tijekom građenja, koja će se vršiti u svemu prema važećem Zakonu o zaštiti na radu („Narodne novine“, broj 71/14, 118/14, 154/14 , 94/18, 96/18), kao i primjenjivim podzakonskim aktima, posebice Pravilnikom o zaštiti na radu na privremenim gradilištima („Narodne novine“, broj 48/18).</w:t>
      </w:r>
    </w:p>
    <w:p w14:paraId="1441D6F3" w14:textId="77777777" w:rsidR="00FA4FD2" w:rsidRPr="00412AD3" w:rsidRDefault="00FA4FD2" w:rsidP="00434886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58BC017E" w14:textId="65ACAF6D" w:rsidR="00FA4FD2" w:rsidRPr="00412AD3" w:rsidRDefault="00FA4FD2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  <w:r w:rsidRPr="00412AD3">
        <w:rPr>
          <w:rFonts w:cstheme="minorHAnsi"/>
          <w:b/>
          <w:bCs/>
          <w:sz w:val="24"/>
          <w:szCs w:val="24"/>
        </w:rPr>
        <w:t>II. OPIS PREDMETA NABAVE</w:t>
      </w:r>
    </w:p>
    <w:p w14:paraId="4C52B60C" w14:textId="77777777" w:rsidR="00FA4FD2" w:rsidRPr="00412AD3" w:rsidRDefault="00FA4FD2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3F9225F3" w14:textId="1F512B64" w:rsidR="00FA4FD2" w:rsidRDefault="00FA4FD2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</w:rPr>
        <w:t xml:space="preserve">Navedene usluge obuhvaćaju usluge stručnog nadzora i usluge koordinatora zaštite na radu tijekom izvođenja radova </w:t>
      </w:r>
      <w:r w:rsidR="00412AD3">
        <w:rPr>
          <w:rFonts w:cstheme="minorHAnsi"/>
          <w:sz w:val="24"/>
          <w:szCs w:val="24"/>
        </w:rPr>
        <w:t xml:space="preserve">i </w:t>
      </w:r>
      <w:r w:rsidRPr="00412AD3">
        <w:rPr>
          <w:rFonts w:cstheme="minorHAnsi"/>
          <w:sz w:val="24"/>
          <w:szCs w:val="24"/>
        </w:rPr>
        <w:t xml:space="preserve">za vrijeme provedbe projekta </w:t>
      </w:r>
      <w:r w:rsidR="00353753" w:rsidRPr="00412AD3">
        <w:rPr>
          <w:rFonts w:cstheme="minorHAnsi"/>
          <w:sz w:val="24"/>
          <w:szCs w:val="24"/>
        </w:rPr>
        <w:t xml:space="preserve">„Izgradnja zajedničkog centra za upravljanje rizicima od katastrofa i požara na otoku Hvaru“,  IP.3.2.14 - inačica 1.  </w:t>
      </w:r>
    </w:p>
    <w:p w14:paraId="64C6B9AF" w14:textId="77EA167E" w:rsidR="00FA4FD2" w:rsidRPr="00412AD3" w:rsidRDefault="00FA4FD2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30272CD8" w14:textId="77777777" w:rsidR="00434886" w:rsidRDefault="00353753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</w:rPr>
        <w:t xml:space="preserve">Predmet ovog postupka nabave je dio aktivnosti u realizaciji Projekta te obuhvaća nabavu usluge stručnog nadzora nad izgradnjom </w:t>
      </w:r>
      <w:r w:rsidR="00BF6F0C" w:rsidRPr="00BF6F0C">
        <w:rPr>
          <w:rFonts w:cstheme="minorHAnsi"/>
          <w:sz w:val="24"/>
          <w:szCs w:val="24"/>
        </w:rPr>
        <w:t xml:space="preserve">zajedničkog centra za upravljanje rizicima od katastrofa i požara </w:t>
      </w:r>
    </w:p>
    <w:p w14:paraId="7F410A9D" w14:textId="77777777" w:rsidR="00434886" w:rsidRDefault="00434886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3EC0301F" w14:textId="77777777" w:rsidR="00434886" w:rsidRDefault="00434886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0233E344" w14:textId="77777777" w:rsidR="00434886" w:rsidRDefault="00434886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045B1BA" w14:textId="77777777" w:rsidR="00434886" w:rsidRDefault="00434886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06BE847" w14:textId="1BA26692" w:rsidR="00353753" w:rsidRPr="00412AD3" w:rsidRDefault="00BF6F0C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F6F0C">
        <w:rPr>
          <w:rFonts w:cstheme="minorHAnsi"/>
          <w:sz w:val="24"/>
          <w:szCs w:val="24"/>
        </w:rPr>
        <w:t>- infrastrukturni radovi</w:t>
      </w:r>
      <w:r>
        <w:rPr>
          <w:rFonts w:cstheme="minorHAnsi"/>
          <w:sz w:val="24"/>
          <w:szCs w:val="24"/>
        </w:rPr>
        <w:t xml:space="preserve"> </w:t>
      </w:r>
      <w:r w:rsidR="00353753" w:rsidRPr="00412AD3">
        <w:rPr>
          <w:rFonts w:cstheme="minorHAnsi"/>
          <w:sz w:val="24"/>
          <w:szCs w:val="24"/>
        </w:rPr>
        <w:t>i usluge koordinatora zaštite na radu u fazi izvođenja radova (koordinator II).</w:t>
      </w:r>
    </w:p>
    <w:p w14:paraId="56BAD6B7" w14:textId="21BD882B" w:rsidR="00353753" w:rsidRPr="00412AD3" w:rsidRDefault="00353753" w:rsidP="00412AD3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412AD3">
        <w:rPr>
          <w:rFonts w:cstheme="minorHAnsi"/>
          <w:sz w:val="24"/>
          <w:szCs w:val="24"/>
        </w:rPr>
        <w:t xml:space="preserve">Opis radova koji su predmet usluga stručnog nadzora dostupan je u EOJN RH na poveznici:  </w:t>
      </w:r>
    </w:p>
    <w:p w14:paraId="1E367B33" w14:textId="08E6B774" w:rsidR="00FA4FD2" w:rsidRPr="00412AD3" w:rsidRDefault="00BF6F0C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  <w:hyperlink r:id="rId7" w:history="1">
        <w:r w:rsidRPr="002234E5">
          <w:rPr>
            <w:rStyle w:val="Hiperveza"/>
            <w:rFonts w:cstheme="minorHAnsi"/>
            <w:sz w:val="24"/>
            <w:szCs w:val="24"/>
          </w:rPr>
          <w:t>https://eojn.hr/tender-ca/40334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8C265AF" w14:textId="77777777" w:rsidR="00353753" w:rsidRPr="00412AD3" w:rsidRDefault="00353753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1717D333" w14:textId="1FCBC832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Ponuditelj mora ponuditi cjelokupni opseg posla koji se traži predmetnom nabavom. </w:t>
      </w:r>
    </w:p>
    <w:p w14:paraId="5360B5ED" w14:textId="77777777" w:rsidR="00BF6F0C" w:rsidRPr="00412AD3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1FC54F74" w14:textId="29AC5A0B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Ponuditelj je dužan izvršiti sve poslove sukladno zahtjevima </w:t>
      </w:r>
      <w:r w:rsidR="000375BD"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Naručitelja</w:t>
      </w: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, važećim zakonima, pravilnicima te pravilima struke.</w:t>
      </w:r>
    </w:p>
    <w:p w14:paraId="12254318" w14:textId="77777777" w:rsidR="00BF6F0C" w:rsidRPr="00412AD3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6F85E6CF" w14:textId="5EDF32C8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  <w:t xml:space="preserve">Nadzorni inženjer </w:t>
      </w: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dužan je u provedbi stručnog nadzora građenja, sukladno Zakonu o gradnji („Narodne novine“, broj 153/13, 20/17, 39/19</w:t>
      </w:r>
      <w:r w:rsidR="00434886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 i 125/19</w:t>
      </w: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): </w:t>
      </w:r>
    </w:p>
    <w:p w14:paraId="46200EC5" w14:textId="77777777" w:rsidR="00434886" w:rsidRPr="00412AD3" w:rsidRDefault="00434886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7EF492F3" w14:textId="77777777" w:rsidR="00353753" w:rsidRPr="00BF6F0C" w:rsidRDefault="00353753" w:rsidP="00BF6F0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nadzirati građenje tako da bude u skladu s građevinskom dozvolom, odnosno glavnim projektom, Zakonom o gradnji, posebnim propisima i pravilima struke, </w:t>
      </w:r>
    </w:p>
    <w:p w14:paraId="07B668F2" w14:textId="77777777" w:rsidR="00353753" w:rsidRPr="00BF6F0C" w:rsidRDefault="00353753" w:rsidP="00BF6F0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utvrditi ispunjava li izvođač i odgovorna osoba koja vodi građenje ili pojedine radove uvjete propisane posebnim zakonom, </w:t>
      </w:r>
    </w:p>
    <w:p w14:paraId="7BE4B858" w14:textId="77777777" w:rsidR="00353753" w:rsidRPr="00BF6F0C" w:rsidRDefault="00353753" w:rsidP="00BF6F0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utvrditi je li iskolčenje građevine obavila osoba ovlaštena za obavljanje poslova državne izmjere i katastra nekretnina prema posebnom zakonu, </w:t>
      </w:r>
    </w:p>
    <w:p w14:paraId="1080FD29" w14:textId="77777777" w:rsidR="00353753" w:rsidRPr="00BF6F0C" w:rsidRDefault="00353753" w:rsidP="00BF6F0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odrediti provedbu kontrolnih ispitivanja određenih dijelova građevine u svrhu provjere, odnosno dokazivanja ispunjavanja temeljnih zahtjeva za građevinu i/ili drugih zahtjeva, odnosno uvjeta predviđenih glavnim projektom ili izvješćem o obavljenoj kontroli projekta i obveze provjere u pogledu građevnih proizvoda, </w:t>
      </w:r>
    </w:p>
    <w:p w14:paraId="3F7CC4AB" w14:textId="77777777" w:rsidR="00353753" w:rsidRPr="00BF6F0C" w:rsidRDefault="00353753" w:rsidP="00BF6F0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bez odgode upoznati investitora sa svim nedostacima, odnosno nepravilnostima koje uoči u glavnom projektu i tijekom građenja, a investitora i građevinsku inspekciju i druge inspekcije o poduzetim mjerama, </w:t>
      </w:r>
    </w:p>
    <w:p w14:paraId="3091A57F" w14:textId="77777777" w:rsidR="00353753" w:rsidRPr="00BF6F0C" w:rsidRDefault="00353753" w:rsidP="00BF6F0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sastaviti završno izvješće o izvedbi građevine. </w:t>
      </w:r>
    </w:p>
    <w:p w14:paraId="5E86B6A7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711A0360" w14:textId="7777777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Dodatno, obveze u okviru ovog Ugovora obuhvaćaju i obavljanje poslova koordinatora zaštite na radu u fazi izvođenja radova (</w:t>
      </w:r>
      <w:r w:rsidRPr="00412AD3"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  <w:t>koordinator II</w:t>
      </w: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) sukladno važećim zakonima i pravilima struke. </w:t>
      </w:r>
    </w:p>
    <w:p w14:paraId="0E006A7F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41023DEA" w14:textId="7777777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</w:pPr>
      <w:bookmarkStart w:id="3" w:name="_Hlk29542088"/>
      <w:r w:rsidRPr="00412AD3"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  <w:t xml:space="preserve">Detaljan opis zadataka stručnog nadzora: </w:t>
      </w:r>
    </w:p>
    <w:p w14:paraId="3B69696C" w14:textId="77777777" w:rsidR="00BF6F0C" w:rsidRPr="00412AD3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0E0E0131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Izvršitelj je dužan: </w:t>
      </w:r>
    </w:p>
    <w:p w14:paraId="32B8008E" w14:textId="77777777" w:rsidR="00771623" w:rsidRDefault="00353753" w:rsidP="00BF6F0C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obveze nadzornog inženjera izvršavati kako je definirano Zakonom o gradnji („Narodne novine“, broj 153/13, 20/17, 39/13</w:t>
      </w:r>
      <w:r w:rsidR="00434886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 i 125/19</w:t>
      </w: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), Pravilnikom o načinu provedbe stručnog </w:t>
      </w:r>
    </w:p>
    <w:p w14:paraId="2E0450C2" w14:textId="77777777" w:rsidR="00771623" w:rsidRDefault="00771623" w:rsidP="00771623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327844FB" w14:textId="77777777" w:rsidR="00771623" w:rsidRDefault="00771623" w:rsidP="00771623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1C250B1A" w14:textId="77777777" w:rsidR="00771623" w:rsidRDefault="00771623" w:rsidP="00771623">
      <w:pPr>
        <w:pStyle w:val="Odlomakpopisa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4A507DB5" w14:textId="61D13F6D" w:rsidR="00353753" w:rsidRPr="00771623" w:rsidRDefault="00353753" w:rsidP="00771623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nadzora građenja, obrascu, uvjetima i načinu vođenja građevinskog dnevnika, te o sadržaju završnog izvješća nadzornog inženjera („Narodne novine“, broj </w:t>
      </w:r>
      <w:r w:rsidR="00434886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131/21</w:t>
      </w: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), </w:t>
      </w:r>
      <w:r w:rsidRPr="0077162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Pravilnikom o tehničkom pregledu građevine („Narodne novine“, </w:t>
      </w:r>
      <w:r w:rsidRPr="0082021A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>broj 46/18</w:t>
      </w:r>
      <w:r w:rsidR="0082021A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 i 98/19</w:t>
      </w:r>
      <w:r w:rsidRPr="0077162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) i drugim primjenjivim podzakonskim aktima, </w:t>
      </w:r>
    </w:p>
    <w:p w14:paraId="0CF3587B" w14:textId="77777777" w:rsidR="00353753" w:rsidRPr="00BF6F0C" w:rsidRDefault="00353753" w:rsidP="00BF6F0C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izvršavati sve ostale obveze definirane Opsegom usluge. </w:t>
      </w:r>
    </w:p>
    <w:bookmarkEnd w:id="3"/>
    <w:p w14:paraId="6E962459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10FD56FB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bookmarkStart w:id="4" w:name="_Hlk29541355"/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Sadržaj usluge nadzora u okviru ovog Ugovora, uz gore navedene obveze propisane Zakonom o gradnji, obuhvaća i sljedeće: </w:t>
      </w:r>
    </w:p>
    <w:p w14:paraId="61FE9D58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</w:p>
    <w:p w14:paraId="7FE721B7" w14:textId="7777777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  <w:t xml:space="preserve">Faza građenja: </w:t>
      </w:r>
    </w:p>
    <w:p w14:paraId="46D1A4DB" w14:textId="77777777" w:rsidR="00BF6F0C" w:rsidRPr="00412AD3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hr-HR" w:eastAsia="hr-HR"/>
          <w14:ligatures w14:val="none"/>
        </w:rPr>
      </w:pPr>
    </w:p>
    <w:p w14:paraId="61056722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Tijekom faze građenja, Izvršitelj će, između ostaloga, provoditi i slijedeće: </w:t>
      </w:r>
    </w:p>
    <w:p w14:paraId="275274B8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color w:val="000000"/>
          <w:sz w:val="24"/>
          <w:szCs w:val="24"/>
          <w:lang w:val="hr-HR" w:eastAsia="hr-HR"/>
          <w14:ligatures w14:val="none"/>
        </w:rPr>
        <w:t xml:space="preserve">Uvesti izvođača radova u posao; </w:t>
      </w:r>
    </w:p>
    <w:p w14:paraId="215489DE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Provoditi nadzor nad provedbom aktivnosti Izvođača radova, te osigurati njihovu usklađenost s uvjetima Ugovora o građenju; </w:t>
      </w:r>
    </w:p>
    <w:p w14:paraId="4339C704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Provoditi nadzor na licu mjesta i koordinaciju kako bi se osigurala usklađenost radova i opskrbe s projektnom dokumentacijom i vremenskim planom; </w:t>
      </w:r>
    </w:p>
    <w:p w14:paraId="1A94B53A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Davati odgovarajuće naloge o izvođenju određenih radova Izvođaču, u slučaju potrebe otklanjanja nedostataka, a radi sprečavanja težih posljedica koje bi nastupile neizvođenjem tih radova; </w:t>
      </w:r>
    </w:p>
    <w:p w14:paraId="55F94491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Provoditi nadzor nad izvođenjem nepredviđenih i naknadnih radova tijekom građenja; </w:t>
      </w:r>
    </w:p>
    <w:p w14:paraId="56C847FD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Koordinirati sastanke na lokaciji gradilišta, te sastanke vezane uz mjesečni napredak radova; promptno pripremati i distribuirati zapisnike s tih sastanaka; </w:t>
      </w:r>
    </w:p>
    <w:p w14:paraId="5C7EA287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Pružati pomoć na zahtjev Naručitelja svim pisanim sredstvima komunikacije (uključujući elektroničku poštu) o bilo kojem pitanju u vezi s provedbom ugovora, uključujući </w:t>
      </w:r>
      <w:r w:rsidRPr="00BF6F0C">
        <w:rPr>
          <w:rFonts w:eastAsia="Times New Roman" w:cstheme="minorHAnsi"/>
          <w:i/>
          <w:iCs/>
          <w:sz w:val="24"/>
          <w:szCs w:val="24"/>
          <w:lang w:val="hr-HR" w:eastAsia="hr-HR"/>
          <w14:ligatures w14:val="none"/>
        </w:rPr>
        <w:t xml:space="preserve">ad hoc </w:t>
      </w: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izvješća; </w:t>
      </w:r>
    </w:p>
    <w:p w14:paraId="012E0B49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Provjeravati i izvještavati Naručitelja o sukladnosti i točnosti svih potvrda, polica osiguranja, jamstava, i sl.; </w:t>
      </w:r>
    </w:p>
    <w:p w14:paraId="5E7394C2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Pratiti napredak radova te pravodobno izvještavati Naručitelja o mogućim problemima koji mogu nastati i utjecati na postizanje ciljeva projekta; </w:t>
      </w:r>
    </w:p>
    <w:p w14:paraId="131EBAE2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Potpisivati građevinski dnevnik Izvođača koji će se voditi u skladu s važećim propisima te čuvati potpisanu kopiju; </w:t>
      </w:r>
    </w:p>
    <w:p w14:paraId="1CF43E54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Ovjeravati dokaznice količina izvedenih radova Izvođača; </w:t>
      </w:r>
    </w:p>
    <w:p w14:paraId="6107E844" w14:textId="77777777" w:rsidR="00353753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Provoditi svakodnevne provjere gradilišta kako bi provjerio napredak i kvalitetu izvođenja radova te uvjete zaštite na radu; </w:t>
      </w:r>
    </w:p>
    <w:p w14:paraId="71F6AE1B" w14:textId="77777777" w:rsidR="00771623" w:rsidRDefault="00771623" w:rsidP="0077162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66E08F4C" w14:textId="77777777" w:rsidR="00771623" w:rsidRDefault="00771623" w:rsidP="0077162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5058955C" w14:textId="77777777" w:rsidR="00771623" w:rsidRDefault="00771623" w:rsidP="0077162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0CB824B5" w14:textId="77777777" w:rsidR="00771623" w:rsidRPr="00771623" w:rsidRDefault="00771623" w:rsidP="0077162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01245868" w14:textId="4C6C4B62" w:rsidR="00434886" w:rsidRPr="00771623" w:rsidRDefault="00353753" w:rsidP="0043488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Analizirati prijedloge Izvođača radova vezane uz moguće prilagodbe projekta, specifikacija, radova ili programa rada, koje mogu postati potrebne ili korisne tijekom ili nakon izvođenja radova; </w:t>
      </w:r>
    </w:p>
    <w:p w14:paraId="7F2565E0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Prema zahtjevima Naručitelja savjetovati o mogućim načinima smanjenja troškova projekta, smanjenja vremena izvođenja ili poboljšanja kvalitete radova; </w:t>
      </w:r>
    </w:p>
    <w:p w14:paraId="58C23D42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U koordinaciji s pružateljem usluge tehničke pomoći informirati Naručitelja o potrebi izrade Dodatka Ugovoru, sukladno odredbama Zakona o javnoj nabavi; </w:t>
      </w:r>
    </w:p>
    <w:p w14:paraId="2EB4E29F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Pregovarati s Izvođačem o izmjenama i prilagodbama te o tome davati pismene preporuke Naručitelju uključujući opis aktivnosti i cijene za sve neplanirane radove; </w:t>
      </w:r>
    </w:p>
    <w:p w14:paraId="6C66B8D6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Provjeravati i odobravati dokumente o izvedenom stanju i ostale građevinske dokumente koje zahtijeva zakonodavstvo, priručnike za rad i održavanje pojedinih postrojenja ili strojeva, popis rezervnih dijelova i ostalu dokumentaciju te također prati isporuku svih izvješća, atesta, zapisa, potvrda o sukladnosti itd. pripremljenih ili dostavljenih od strane Izvođača, osiguravajući da su u potpunosti ujednačeni, indeksirani i pravilno prezentirani; </w:t>
      </w:r>
    </w:p>
    <w:p w14:paraId="3BCDEA18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Odobravati program pokusnog rada, puštanje u pokusni rad i faze pokusnog rada; </w:t>
      </w:r>
    </w:p>
    <w:p w14:paraId="659A7A66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Kontrolirati i potvrđivati program obuke i provedbu obuke osoblja Naručitelja koju provodi Izvođač, ukoliko ista postoji; </w:t>
      </w:r>
    </w:p>
    <w:p w14:paraId="72569988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Kontrolirati i odobravati Upute za rad i održavanje dostavljene od strane Izvođača u uskoj suradnji s Naručiteljem; </w:t>
      </w:r>
    </w:p>
    <w:p w14:paraId="7F4CE79F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Organizirati i održavati sustav arhiviranja. Po dovršetku projekta, Izvršitelj će predati Naručitelju sav arhivski materijal; </w:t>
      </w:r>
    </w:p>
    <w:p w14:paraId="445EAA49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Pripremiti Potvrdu o preuzimanju, popis nedostataka i ostale dokumente koje zahtijevaju uvjeti Ugovora; </w:t>
      </w:r>
    </w:p>
    <w:p w14:paraId="7EB77F2B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Pregledati i ovjeriti obračunske privremene situacije, račune, koji moraju odgovarati izvedenom opsegu radova i ugovoru o građenju; </w:t>
      </w:r>
    </w:p>
    <w:p w14:paraId="60968DDA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Pregledati i ovjeriti prijedlog okončanog obračuna, potvrđivati vrijednost radova u skladu s Ugovorom </w:t>
      </w:r>
    </w:p>
    <w:p w14:paraId="0ACCE081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Pripremati mjesečna izvješća o napretku radova, završno izvješće, posebna izvješća na zahtjev Naručitelja; sva izvješća potrebna sukladno važećoj regulativi RH, te sva propisana izvješća za tehnički pregled i sudjelovati u postupku tehničkog pregleda; </w:t>
      </w:r>
    </w:p>
    <w:p w14:paraId="70CD7573" w14:textId="77777777" w:rsidR="00353753" w:rsidRPr="00BF6F0C" w:rsidRDefault="00353753" w:rsidP="00BF6F0C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Druge aktivnosti prema uputama i zadacima Naručitelja u cilju osiguranja urednog izvođenja radova. </w:t>
      </w:r>
    </w:p>
    <w:p w14:paraId="151FACA6" w14:textId="7777777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128ACE2F" w14:textId="77777777" w:rsidR="00BF6F0C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1A153C96" w14:textId="77777777" w:rsidR="00BF6F0C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1FC1412D" w14:textId="77777777" w:rsidR="00BF6F0C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715C280F" w14:textId="77777777" w:rsidR="00BF6F0C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799BF27C" w14:textId="77777777" w:rsidR="00434886" w:rsidRPr="00412AD3" w:rsidRDefault="00434886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7B2F171F" w14:textId="7777777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b/>
          <w:bCs/>
          <w:sz w:val="24"/>
          <w:szCs w:val="24"/>
          <w:lang w:val="hr-HR" w:eastAsia="hr-HR"/>
          <w14:ligatures w14:val="none"/>
        </w:rPr>
        <w:t xml:space="preserve">Faza nakon građenja, u jamstvenom roku: </w:t>
      </w:r>
    </w:p>
    <w:p w14:paraId="11B8D7D0" w14:textId="77777777" w:rsidR="00BF6F0C" w:rsidRPr="00412AD3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hr-HR" w:eastAsia="hr-HR"/>
          <w14:ligatures w14:val="none"/>
        </w:rPr>
      </w:pPr>
    </w:p>
    <w:p w14:paraId="5896F0A7" w14:textId="252B97C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Tijekom jamstvenog roka </w:t>
      </w: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(</w:t>
      </w:r>
      <w:r w:rsidR="00D75FBF"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60</w:t>
      </w: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 mjeseci, sukladno ponudi odabranog Izvođača radova) Izvršitelj će provoditi slijedeće:</w:t>
      </w:r>
      <w:r w:rsidRPr="00412AD3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 </w:t>
      </w:r>
    </w:p>
    <w:p w14:paraId="0060EB1C" w14:textId="77777777" w:rsidR="00BF6F0C" w:rsidRPr="00412AD3" w:rsidRDefault="00BF6F0C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319B2231" w14:textId="77777777" w:rsidR="00353753" w:rsidRPr="00BF6F0C" w:rsidRDefault="00353753" w:rsidP="00BF6F0C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F6F0C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Izvršavati kontrole te sačiniti izvještaj o uočenim nedostacima u kojem se predlažu mjere za sanaciju, i to: </w:t>
      </w:r>
    </w:p>
    <w:p w14:paraId="277B7E61" w14:textId="72A0B241" w:rsidR="00353753" w:rsidRPr="00D75FBF" w:rsidRDefault="00353753" w:rsidP="00BF6F0C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15 dana prije isteka 12 mjeseci jamstvenog roka</w:t>
      </w:r>
      <w:r w:rsid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,</w:t>
      </w:r>
    </w:p>
    <w:p w14:paraId="47AC1B24" w14:textId="77777777" w:rsidR="00353753" w:rsidRPr="00D75FBF" w:rsidRDefault="00353753" w:rsidP="00BF6F0C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15 dana prije isteka 24 mjeseca jamstvenog roka, </w:t>
      </w:r>
    </w:p>
    <w:p w14:paraId="309A0DFE" w14:textId="77777777" w:rsidR="00353753" w:rsidRPr="00D75FBF" w:rsidRDefault="00353753" w:rsidP="00BF6F0C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15 dana prije isteka 36 mjeseci jamstvenog roka, </w:t>
      </w:r>
    </w:p>
    <w:p w14:paraId="2117A1EA" w14:textId="54652C4A" w:rsidR="00353753" w:rsidRPr="00D75FBF" w:rsidRDefault="00353753" w:rsidP="00BF6F0C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15 dana prije isteka 48 mjeseci jamstvenog roka</w:t>
      </w:r>
      <w:r w:rsidR="00D75FBF"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,</w:t>
      </w:r>
    </w:p>
    <w:p w14:paraId="4A4C3C88" w14:textId="3969143E" w:rsidR="00D75FBF" w:rsidRDefault="00D75FBF" w:rsidP="00D75FBF">
      <w:pPr>
        <w:pStyle w:val="Odlomakpopisa"/>
        <w:numPr>
          <w:ilvl w:val="0"/>
          <w:numId w:val="18"/>
        </w:numPr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D75FBF">
        <w:rPr>
          <w:rFonts w:eastAsia="Times New Roman" w:cstheme="minorHAnsi"/>
          <w:sz w:val="24"/>
          <w:szCs w:val="24"/>
          <w:lang w:val="hr-HR" w:eastAsia="hr-HR"/>
          <w14:ligatures w14:val="none"/>
        </w:rPr>
        <w:t>15 dana prije isteka 60 mjeseci jamstvenog roka</w:t>
      </w:r>
      <w:r>
        <w:rPr>
          <w:rFonts w:eastAsia="Times New Roman" w:cstheme="minorHAnsi"/>
          <w:sz w:val="24"/>
          <w:szCs w:val="24"/>
          <w:lang w:val="hr-HR" w:eastAsia="hr-HR"/>
          <w14:ligatures w14:val="none"/>
        </w:rPr>
        <w:t>.</w:t>
      </w:r>
    </w:p>
    <w:p w14:paraId="4F5DC279" w14:textId="77777777" w:rsidR="00D75FBF" w:rsidRPr="00D75FBF" w:rsidRDefault="00D75FBF" w:rsidP="00D75FBF">
      <w:pPr>
        <w:pStyle w:val="Odlomakpopisa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22AB6347" w14:textId="77777777" w:rsidR="00353753" w:rsidRPr="00B536D6" w:rsidRDefault="00353753" w:rsidP="00B536D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Nadzorni inženjer obvezan je izvršiti dodatne kontrole nedostataka po pozivu naručitelja ukoliko isti tijekom korištenja utvrdi nedostatke koji sukladno uvjetima jamstva zahtijevaju sanaciju; </w:t>
      </w:r>
    </w:p>
    <w:p w14:paraId="240C6965" w14:textId="77777777" w:rsidR="00353753" w:rsidRPr="00B536D6" w:rsidRDefault="00353753" w:rsidP="00B536D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Izdati konačnu Potvrdu o ispunjenju obveza na kraju jamstvenog roka; </w:t>
      </w:r>
    </w:p>
    <w:p w14:paraId="0B340FED" w14:textId="77777777" w:rsidR="00353753" w:rsidRPr="00B536D6" w:rsidRDefault="00353753" w:rsidP="00B536D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Izvršitelj je, ukoliko se isti utvrde, dužan pružiti usluge nadzora nad otklanjanjem nedostataka, u sklopu čega treba pripremiti izvješće o otklanjanju nedostataka. </w:t>
      </w:r>
    </w:p>
    <w:p w14:paraId="6753AE78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1059145A" w14:textId="77777777" w:rsidR="0035375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b/>
          <w:bCs/>
          <w:sz w:val="24"/>
          <w:szCs w:val="24"/>
          <w:lang w:val="hr-HR" w:eastAsia="hr-HR"/>
          <w14:ligatures w14:val="none"/>
        </w:rPr>
        <w:t xml:space="preserve">Obavljanje poslova koordinatora zaštite na radu u fazi izvođenja radova (koordinator II): </w:t>
      </w:r>
    </w:p>
    <w:p w14:paraId="021BC30C" w14:textId="77777777" w:rsidR="00B536D6" w:rsidRPr="00412AD3" w:rsidRDefault="00B536D6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hr-HR" w:eastAsia="hr-HR"/>
          <w14:ligatures w14:val="none"/>
        </w:rPr>
      </w:pPr>
    </w:p>
    <w:p w14:paraId="446E839B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412AD3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Koordinator zaštite na radu sukladno Zakonu o zaštiti na radu („Narodne novine“, broj 71/2014, 118/14, 154/14, 94/18, 96/18) te Pravilniku o zaštiti na radu na privremenim gradilištima („Narodne novine“, broj 48/2018) obvezan je tijekom građenja: </w:t>
      </w:r>
    </w:p>
    <w:p w14:paraId="5EBBB303" w14:textId="77777777" w:rsidR="00353753" w:rsidRPr="00412AD3" w:rsidRDefault="00353753" w:rsidP="00412AD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</w:p>
    <w:p w14:paraId="61CF74E5" w14:textId="77777777" w:rsidR="00353753" w:rsidRPr="00B536D6" w:rsidRDefault="00353753" w:rsidP="00B536D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koordinirati primjenu općih načela zaštite na radu kod donošenja odluka o rokovima i bitnim mjerama tijekom planiranja i izvođenja pojedinih faza rada, koje se izvode istodobno ili u slijedu, </w:t>
      </w:r>
    </w:p>
    <w:p w14:paraId="6EC46A3A" w14:textId="77777777" w:rsidR="00353753" w:rsidRPr="00B536D6" w:rsidRDefault="00353753" w:rsidP="00B536D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koordinirati izvođenje odgovarajućih postupaka kako bi se osiguralo da poslodavci i druge osobe dosljedno primjenjuju opća načela zaštite na radu i izvode radove u skladu s planom izvođenja radova, </w:t>
      </w:r>
    </w:p>
    <w:p w14:paraId="002C28A3" w14:textId="77777777" w:rsidR="00353753" w:rsidRPr="00B536D6" w:rsidRDefault="00353753" w:rsidP="00B536D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izraditi ili dati izraditi potrebna usklađenja plana izvođenja radova i dokumentacije sa svim promjenama na gradilištu, </w:t>
      </w:r>
    </w:p>
    <w:p w14:paraId="391FA88B" w14:textId="77777777" w:rsidR="00353753" w:rsidRPr="00B536D6" w:rsidRDefault="00353753" w:rsidP="00B536D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osigurati suradnju i uzajamno obavješćivanje svih izvođača radova i njihovih radničkih predstavnika, </w:t>
      </w:r>
    </w:p>
    <w:p w14:paraId="0E91A03C" w14:textId="77777777" w:rsidR="00353753" w:rsidRPr="00B536D6" w:rsidRDefault="00353753" w:rsidP="00B536D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t xml:space="preserve">provjeravati provode li se radni postupci na siguran način i usklađivati propisane aktivnosti, </w:t>
      </w:r>
    </w:p>
    <w:p w14:paraId="03BCE775" w14:textId="77777777" w:rsidR="00353753" w:rsidRPr="00B536D6" w:rsidRDefault="00353753" w:rsidP="00B536D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  <w14:ligatures w14:val="none"/>
        </w:rPr>
      </w:pPr>
      <w:r w:rsidRPr="00B536D6">
        <w:rPr>
          <w:rFonts w:eastAsia="Times New Roman" w:cstheme="minorHAnsi"/>
          <w:sz w:val="24"/>
          <w:szCs w:val="24"/>
          <w:lang w:val="hr-HR" w:eastAsia="hr-HR"/>
          <w14:ligatures w14:val="none"/>
        </w:rPr>
        <w:lastRenderedPageBreak/>
        <w:t xml:space="preserve">organizirati da na gradilište imaju pristup samo osobe koje su na njemu zaposlene i osobe koje imaju dozvolu ulaska na gradilište. </w:t>
      </w:r>
    </w:p>
    <w:bookmarkEnd w:id="4"/>
    <w:p w14:paraId="432DE0E2" w14:textId="77777777" w:rsidR="00353753" w:rsidRPr="00412AD3" w:rsidRDefault="00353753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5096B802" w14:textId="77777777" w:rsidR="00353753" w:rsidRPr="00412AD3" w:rsidRDefault="00353753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5A2D1CCC" w14:textId="17086755" w:rsidR="00FA4FD2" w:rsidRPr="00434886" w:rsidRDefault="00FA4FD2" w:rsidP="00B536D6">
      <w:pPr>
        <w:pStyle w:val="Bezproreda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34886">
        <w:rPr>
          <w:rFonts w:cstheme="minorHAnsi"/>
          <w:b/>
          <w:bCs/>
          <w:sz w:val="24"/>
          <w:szCs w:val="24"/>
        </w:rPr>
        <w:t>III.</w:t>
      </w:r>
      <w:r w:rsidR="00B536D6" w:rsidRPr="00434886">
        <w:rPr>
          <w:rFonts w:cstheme="minorHAnsi"/>
          <w:b/>
          <w:bCs/>
          <w:sz w:val="24"/>
          <w:szCs w:val="24"/>
        </w:rPr>
        <w:t xml:space="preserve"> </w:t>
      </w:r>
      <w:r w:rsidRPr="00434886">
        <w:rPr>
          <w:rFonts w:cstheme="minorHAnsi"/>
          <w:b/>
          <w:bCs/>
          <w:sz w:val="24"/>
          <w:szCs w:val="24"/>
        </w:rPr>
        <w:t>MJESTO I ROK IZVRŠENJA USLUGE</w:t>
      </w:r>
    </w:p>
    <w:p w14:paraId="5DDDF53F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19BADECC" w14:textId="7C07ECA2" w:rsidR="00562FE7" w:rsidRPr="006C2ACA" w:rsidRDefault="00FA4FD2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6C2ACA">
        <w:rPr>
          <w:rFonts w:cstheme="minorHAnsi"/>
          <w:sz w:val="24"/>
          <w:szCs w:val="24"/>
        </w:rPr>
        <w:t xml:space="preserve">Mjesto izvršenja ugovora je lokacija na kojoj će se izvoditi radovi </w:t>
      </w:r>
      <w:r w:rsidR="006C2ACA" w:rsidRPr="006C2ACA">
        <w:rPr>
          <w:rFonts w:cstheme="minorHAnsi"/>
          <w:sz w:val="24"/>
          <w:szCs w:val="24"/>
        </w:rPr>
        <w:t xml:space="preserve">Stari Grad, Vukovarska cesta, građevinska čestica 2953/6 k.o. Stari Grad </w:t>
      </w:r>
      <w:r w:rsidRPr="006C2ACA">
        <w:rPr>
          <w:rFonts w:cstheme="minorHAnsi"/>
          <w:sz w:val="24"/>
          <w:szCs w:val="24"/>
        </w:rPr>
        <w:t>te sjedište Naručitelja</w:t>
      </w:r>
      <w:r w:rsidR="006C2ACA" w:rsidRPr="006C2ACA">
        <w:rPr>
          <w:rFonts w:cstheme="minorHAnsi"/>
          <w:sz w:val="24"/>
          <w:szCs w:val="24"/>
        </w:rPr>
        <w:t>.</w:t>
      </w:r>
    </w:p>
    <w:p w14:paraId="35975E8C" w14:textId="77777777" w:rsidR="00562FE7" w:rsidRDefault="00562FE7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06254DFE" w14:textId="46DE4D9A" w:rsidR="00562FE7" w:rsidRPr="00562FE7" w:rsidRDefault="00562FE7" w:rsidP="00562FE7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62FE7">
        <w:rPr>
          <w:rFonts w:cstheme="minorHAnsi"/>
          <w:sz w:val="24"/>
          <w:szCs w:val="24"/>
        </w:rPr>
        <w:t xml:space="preserve">Odabrani ponuditelj obvezuje se s obavljanjem stručnog nadzora započeti danom </w:t>
      </w:r>
      <w:r w:rsidR="006C2ACA">
        <w:rPr>
          <w:rFonts w:cstheme="minorHAnsi"/>
          <w:sz w:val="24"/>
          <w:szCs w:val="24"/>
        </w:rPr>
        <w:t xml:space="preserve">obostranog potpisa ugovora, a najkasnije danom </w:t>
      </w:r>
      <w:r w:rsidRPr="00562FE7">
        <w:rPr>
          <w:rFonts w:cstheme="minorHAnsi"/>
          <w:sz w:val="24"/>
          <w:szCs w:val="24"/>
        </w:rPr>
        <w:t xml:space="preserve">uvođenja u posao. </w:t>
      </w:r>
    </w:p>
    <w:p w14:paraId="602DC3DE" w14:textId="77777777" w:rsidR="00562FE7" w:rsidRDefault="00562FE7" w:rsidP="00562FE7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62FE7">
        <w:rPr>
          <w:rFonts w:cstheme="minorHAnsi"/>
          <w:sz w:val="24"/>
          <w:szCs w:val="24"/>
        </w:rPr>
        <w:t xml:space="preserve">Uvođenjem u posao smatra se zaprimanje Obavijesti o potpisu ugovora o izvođenju radova na izgradnji zajedničkog centra za upravljanje rizicima od katastrofa i požara - infrastrukturni radovi s odabranim izvođačem radova koju dostavlja ovlašteni predstavnik Naručitelja. </w:t>
      </w:r>
    </w:p>
    <w:p w14:paraId="027EC20F" w14:textId="77777777" w:rsidR="006C2ACA" w:rsidRDefault="006C2ACA" w:rsidP="00562FE7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F08A041" w14:textId="2A4E344B" w:rsidR="006C2ACA" w:rsidRDefault="006C2ACA" w:rsidP="00562FE7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6C2ACA">
        <w:rPr>
          <w:rFonts w:cstheme="minorHAnsi"/>
          <w:sz w:val="24"/>
          <w:szCs w:val="24"/>
        </w:rPr>
        <w:t xml:space="preserve">Rok </w:t>
      </w:r>
      <w:r w:rsidRPr="00DD75E3">
        <w:rPr>
          <w:rFonts w:cstheme="minorHAnsi"/>
          <w:sz w:val="24"/>
          <w:szCs w:val="24"/>
        </w:rPr>
        <w:t xml:space="preserve">završetka usluga iz ovog ugovora je do završetka radova koji su predmet stručnog nadzora, a najkasnije do </w:t>
      </w:r>
      <w:bookmarkStart w:id="5" w:name="_Hlk199317587"/>
      <w:r w:rsidR="00DD75E3" w:rsidRPr="00DD75E3">
        <w:rPr>
          <w:rFonts w:cstheme="minorHAnsi"/>
          <w:sz w:val="24"/>
          <w:szCs w:val="24"/>
        </w:rPr>
        <w:t>01</w:t>
      </w:r>
      <w:r w:rsidRPr="00DD75E3">
        <w:rPr>
          <w:rFonts w:cstheme="minorHAnsi"/>
          <w:sz w:val="24"/>
          <w:szCs w:val="24"/>
        </w:rPr>
        <w:t>.</w:t>
      </w:r>
      <w:r w:rsidR="00DD75E3" w:rsidRPr="00DD75E3">
        <w:rPr>
          <w:rFonts w:cstheme="minorHAnsi"/>
          <w:sz w:val="24"/>
          <w:szCs w:val="24"/>
        </w:rPr>
        <w:t>04</w:t>
      </w:r>
      <w:r w:rsidRPr="00DD75E3">
        <w:rPr>
          <w:rFonts w:cstheme="minorHAnsi"/>
          <w:sz w:val="24"/>
          <w:szCs w:val="24"/>
        </w:rPr>
        <w:t>.202</w:t>
      </w:r>
      <w:r w:rsidR="00DD75E3" w:rsidRPr="00DD75E3">
        <w:rPr>
          <w:rFonts w:cstheme="minorHAnsi"/>
          <w:sz w:val="24"/>
          <w:szCs w:val="24"/>
        </w:rPr>
        <w:t>7</w:t>
      </w:r>
      <w:r w:rsidRPr="00DD75E3">
        <w:rPr>
          <w:rFonts w:cstheme="minorHAnsi"/>
          <w:sz w:val="24"/>
          <w:szCs w:val="24"/>
        </w:rPr>
        <w:t xml:space="preserve">. </w:t>
      </w:r>
      <w:bookmarkEnd w:id="5"/>
      <w:r w:rsidRPr="00DD75E3">
        <w:rPr>
          <w:rFonts w:cstheme="minorHAnsi"/>
          <w:sz w:val="24"/>
          <w:szCs w:val="24"/>
        </w:rPr>
        <w:t>godine, a uključuje</w:t>
      </w:r>
      <w:r w:rsidRPr="006C2ACA">
        <w:rPr>
          <w:rFonts w:cstheme="minorHAnsi"/>
          <w:sz w:val="24"/>
          <w:szCs w:val="24"/>
        </w:rPr>
        <w:t xml:space="preserve"> uredno proveden tehnički pregled i uspješan postupak primopredaje izvedenih radova.</w:t>
      </w:r>
    </w:p>
    <w:p w14:paraId="7494D83A" w14:textId="77777777" w:rsidR="006C2ACA" w:rsidRPr="00562FE7" w:rsidRDefault="006C2ACA" w:rsidP="00562FE7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78465CE" w14:textId="77777777" w:rsidR="00D75FBF" w:rsidRDefault="006C2ACA" w:rsidP="006C2ACA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D75FBF">
        <w:rPr>
          <w:rFonts w:cstheme="minorHAnsi"/>
          <w:sz w:val="24"/>
          <w:szCs w:val="24"/>
        </w:rPr>
        <w:t xml:space="preserve">Predmetne usluge financiraju se </w:t>
      </w:r>
      <w:r w:rsidR="00D75FBF" w:rsidRPr="00D75FBF">
        <w:rPr>
          <w:rFonts w:cstheme="minorHAnsi"/>
          <w:sz w:val="24"/>
          <w:szCs w:val="24"/>
        </w:rPr>
        <w:t>iz programa ITP za otoke - Izgradnja zajedničkog centra za upravljanjerizicima od katastrofa i požara na otoku Hvaru, IP.3.2.14 - inačica 1.</w:t>
      </w:r>
    </w:p>
    <w:p w14:paraId="6D5C7281" w14:textId="77777777" w:rsidR="00D75FBF" w:rsidRPr="00D75FBF" w:rsidRDefault="00D75FBF" w:rsidP="006C2ACA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2922C09" w14:textId="54BA537A" w:rsidR="00B536D6" w:rsidRDefault="006C2ACA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D75FBF">
        <w:rPr>
          <w:rFonts w:cstheme="minorHAnsi"/>
          <w:sz w:val="24"/>
          <w:szCs w:val="24"/>
        </w:rPr>
        <w:t xml:space="preserve">S tim u vezi, krajnji rok izvršenja usluga do </w:t>
      </w:r>
      <w:r w:rsidR="00DD75E3" w:rsidRPr="00DD75E3">
        <w:rPr>
          <w:rFonts w:cstheme="minorHAnsi"/>
          <w:sz w:val="24"/>
          <w:szCs w:val="24"/>
        </w:rPr>
        <w:t xml:space="preserve">01.04.2027. </w:t>
      </w:r>
      <w:r w:rsidRPr="00D75FBF">
        <w:rPr>
          <w:rFonts w:cstheme="minorHAnsi"/>
          <w:sz w:val="24"/>
          <w:szCs w:val="24"/>
        </w:rPr>
        <w:t xml:space="preserve">godine, definiran je sukladno roku provedbe projekta i prihvatljivosti troškova iz Poziva za dostavu projektnih prijedloga </w:t>
      </w:r>
      <w:r w:rsidR="00D75FBF" w:rsidRPr="00D75FBF">
        <w:rPr>
          <w:rFonts w:cstheme="minorHAnsi"/>
          <w:sz w:val="24"/>
          <w:szCs w:val="24"/>
        </w:rPr>
        <w:t>ITP za otoke - Izgradnja zajedničkog centra za upravljanjerizicima od katastrofa i požara na otoku Hvaru, IP.3.2.14 - inačica 1</w:t>
      </w:r>
      <w:r w:rsidR="00D75FBF">
        <w:rPr>
          <w:rFonts w:cstheme="minorHAnsi"/>
          <w:sz w:val="24"/>
          <w:szCs w:val="24"/>
        </w:rPr>
        <w:t>.</w:t>
      </w:r>
    </w:p>
    <w:p w14:paraId="6FE25F79" w14:textId="77777777" w:rsidR="00D75FBF" w:rsidRPr="00B536D6" w:rsidRDefault="00D75FBF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E25724F" w14:textId="510F5E0F" w:rsidR="00B536D6" w:rsidRDefault="00FA4FD2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  <w:r w:rsidRPr="00412AD3">
        <w:rPr>
          <w:rFonts w:cstheme="minorHAnsi"/>
          <w:b/>
          <w:bCs/>
          <w:sz w:val="24"/>
          <w:szCs w:val="24"/>
        </w:rPr>
        <w:t>IV.</w:t>
      </w:r>
      <w:r w:rsidR="00B536D6">
        <w:rPr>
          <w:rFonts w:cstheme="minorHAnsi"/>
          <w:b/>
          <w:bCs/>
          <w:sz w:val="24"/>
          <w:szCs w:val="24"/>
        </w:rPr>
        <w:t xml:space="preserve"> ZAMJENA STRUČNJAKA</w:t>
      </w:r>
    </w:p>
    <w:p w14:paraId="5B58B4F4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55B840ED" w14:textId="77777777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Stručnjaci koje gospodarski subjekt navede u ponudi kao osobe odgovorne za pružanje usluga, moraju zaista i sudjelovati kao stručne osobe u projektu. Naručitelj će zamjenu Stručnjaka odobravati samo u iznimnim slučajevima i to kad izvršitelj nedvojbeno dokaže da navedeni Stručnjak nije u mogućnosti izvršavati usluge za koje je nominiran. Zamjenu Stručnjaka, u gore navedenim slučajevima, Naručitelj će odobravati ukoliko zamjenski Stručnjak postiže minimalno jednake reference stručnjaka kojeg mijenja. </w:t>
      </w:r>
    </w:p>
    <w:p w14:paraId="4D0008B6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7A82EF3F" w14:textId="77777777" w:rsidR="00105EAF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Izvršitelj je zamjenu dužan predložiti naručitelju u roku od najviše sedam (7) dana od dana utvrđivanja potrebe za zamjenom te je dužan dokazati uvjete koje ispunjava zamjenski stručnjak. Naručitelj je dužan odgovoriti na prijedlog Izvršitelja za zamjenom u roku od najviše sedam (7) </w:t>
      </w:r>
    </w:p>
    <w:p w14:paraId="70F95239" w14:textId="77777777" w:rsidR="00105EAF" w:rsidRDefault="00105EAF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78CB355" w14:textId="27D44FE4" w:rsidR="00D75FBF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dana od dostave prijedloga zamjene. U slučaju da Naručitelj odbije prijedlog zamjene, Izvršitelj mora u roku od sedam (7) dana od dana zaprimanja obavijesti o odbijanju zamjene predložiti novu </w:t>
      </w:r>
    </w:p>
    <w:p w14:paraId="189F9A91" w14:textId="7128DBFF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zamjenu. Ukoliko Izvršitelj u navedenim rokovima ne predloži prihvatljivu zamjenu, naručitelj zadržava pravo raskida Ugovora i naplate jamstva za uredno ispunjenje ugovora. </w:t>
      </w:r>
    </w:p>
    <w:p w14:paraId="26592B66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3DF977AE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Naručitelj zadržava pravo zahtijevati zamjenu stručnjaka Izvršitelja u sljedećim okolnostima: </w:t>
      </w:r>
    </w:p>
    <w:p w14:paraId="2671213C" w14:textId="77777777" w:rsidR="00B536D6" w:rsidRPr="00B536D6" w:rsidRDefault="00B536D6" w:rsidP="00B536D6">
      <w:pPr>
        <w:pStyle w:val="Bezproreda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ako stručnjak opetovano propušta obavljati radnje definirane Ugovorom, </w:t>
      </w:r>
    </w:p>
    <w:p w14:paraId="5D14B829" w14:textId="77777777" w:rsidR="00B536D6" w:rsidRPr="00B536D6" w:rsidRDefault="00B536D6" w:rsidP="00B536D6">
      <w:pPr>
        <w:pStyle w:val="Bezproreda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u slučaju bolesti stručnjaka, otkaza, smrti, preseljenja i sl. </w:t>
      </w:r>
    </w:p>
    <w:p w14:paraId="7EE9F407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114A68C7" w14:textId="7043A966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  <w:lang w:val="en-US"/>
        </w:rPr>
        <w:t>Eventualni dodatni troškovi koji nastanu zamjenom stručnjaka idu na teret Izvršitelja.</w:t>
      </w:r>
    </w:p>
    <w:p w14:paraId="393011C7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5E00A614" w14:textId="6EB26C4A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434886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NAČIN I UVJETI PLAĆANJA</w:t>
      </w:r>
    </w:p>
    <w:p w14:paraId="0793B681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723D4515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Sva plaćanja naručitelj će izvršiti na poslovni račun odabranog ponuditelja, odnosno podugovaratelja. </w:t>
      </w:r>
    </w:p>
    <w:p w14:paraId="00D1AE74" w14:textId="33902D64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  <w:lang w:val="en-US"/>
        </w:rPr>
        <w:t>Plaćanje obavljenih usluga će se vršiti temeljem ovjerenih privremenih i okončane situacije od strane Naručitelja doznakom na račun izvršitelja, podugovaratelja i članova zajednice izvršitelja, kako je primjenjivo.</w:t>
      </w:r>
    </w:p>
    <w:p w14:paraId="31EB6B31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1CF8FDB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Situacije se ispostavljaju najviše jednom mjesečno za obavljene usluge. Izvršitelj mora svojoj situaciji priložiti račune, odnosno situacije svojih podugovaratelja koje je prethodno potvrdio. </w:t>
      </w:r>
    </w:p>
    <w:p w14:paraId="22CEA585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Naručitelj se obvezuje dostavljene situacije ovjeriti ili osporiti u roku od 10 dana od dana primitka, te ovjereni i neprijeporni dio platiti u roku do 30 dana od dana zaprimanja valjanog računa koji sadrži sve zakonom propisane elemente . </w:t>
      </w:r>
    </w:p>
    <w:p w14:paraId="6CB09470" w14:textId="39DBD576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Napominje se kako je od 1. srpnja 2019. godine obvezna dostava elektronički izdanih računa u svemu prema odredbama Zakona o elektroničkom izdavanju računa u javnoj nabavi </w:t>
      </w:r>
      <w:bookmarkStart w:id="6" w:name="_Hlk198880237"/>
      <w:r w:rsidRPr="00B536D6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„Narodne novine“</w:t>
      </w:r>
      <w:bookmarkEnd w:id="6"/>
      <w:r>
        <w:rPr>
          <w:rFonts w:cstheme="minorHAnsi"/>
          <w:sz w:val="24"/>
          <w:szCs w:val="24"/>
        </w:rPr>
        <w:t xml:space="preserve">, broj </w:t>
      </w:r>
      <w:r w:rsidRPr="00B536D6">
        <w:rPr>
          <w:rFonts w:cstheme="minorHAnsi"/>
          <w:sz w:val="24"/>
          <w:szCs w:val="24"/>
        </w:rPr>
        <w:t xml:space="preserve"> 94/18). Odabrani ponuditelj obvezan je naručitelju dostavljati isključivo elektroničke račune. </w:t>
      </w:r>
    </w:p>
    <w:p w14:paraId="21EBBAB2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D3B8493" w14:textId="6C139363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>Sukladno članku 12. stavak 2. Zakona o financijskom poslovanju i predstečajnoj nagodbi („Narodne novine“</w:t>
      </w:r>
      <w:r>
        <w:rPr>
          <w:rFonts w:cstheme="minorHAnsi"/>
          <w:sz w:val="24"/>
          <w:szCs w:val="24"/>
        </w:rPr>
        <w:t xml:space="preserve">, broj </w:t>
      </w:r>
      <w:r w:rsidRPr="00B536D6">
        <w:rPr>
          <w:rFonts w:cstheme="minorHAnsi"/>
          <w:sz w:val="24"/>
          <w:szCs w:val="24"/>
        </w:rPr>
        <w:t>108/12, 144/12, 81/13, 112/13, 71/15, 78/15 i 114/22) daje se obrazloženje za rok plaćanja dulji od</w:t>
      </w:r>
      <w:r>
        <w:rPr>
          <w:rFonts w:cstheme="minorHAnsi"/>
          <w:sz w:val="24"/>
          <w:szCs w:val="24"/>
        </w:rPr>
        <w:t xml:space="preserve"> </w:t>
      </w:r>
      <w:r w:rsidRPr="00B536D6">
        <w:rPr>
          <w:rFonts w:cstheme="minorHAnsi"/>
          <w:sz w:val="24"/>
          <w:szCs w:val="24"/>
        </w:rPr>
        <w:t xml:space="preserve">30 dana: uvažavajući način financiranja ovog ugovora (sufinanciranje bespovratnim sredstvima EU), a koji zahtijeva pregled svakog računa od strane mnogobrojnih tijela u sustavu upravljanja i kontrole korištenja strukturnih instrumenata Europske unije u Republici Hrvatskoj, Naručitelju je potreban dulji rok za osiguranje potrebnih sredstava te se stoga rok za plaćanje definira na najviše 60 dana od dana izdavanja računa. </w:t>
      </w:r>
    </w:p>
    <w:p w14:paraId="7F59C6DA" w14:textId="77777777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Iznos računa uz koje se prilažu zapisnici o izvršenoj usluzi koju u ime Naručitelja ovjerava Voditelj projekta utvrđuje se sukladno iznosima koji su naznačeni u troškovniku. </w:t>
      </w:r>
    </w:p>
    <w:p w14:paraId="6420B4F8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9E472B0" w14:textId="77777777" w:rsidR="00D75FBF" w:rsidRDefault="00D75FBF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322E9607" w14:textId="2C10AEDE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Iznos situacija za izvršene usluge se utvrđuje kao zbroj fiksnog i varijabilnog dijela. Plaćanje predujma je isključeno. </w:t>
      </w:r>
    </w:p>
    <w:p w14:paraId="6642D067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03E55B2" w14:textId="77777777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b/>
          <w:bCs/>
          <w:sz w:val="24"/>
          <w:szCs w:val="24"/>
        </w:rPr>
        <w:t>Fiksni dio</w:t>
      </w:r>
      <w:r w:rsidRPr="00B536D6">
        <w:rPr>
          <w:rFonts w:cstheme="minorHAnsi"/>
          <w:sz w:val="24"/>
          <w:szCs w:val="24"/>
        </w:rPr>
        <w:t xml:space="preserve"> se obračunava za cijelo vrijeme trajanja osnovnog ugovora, odnosno od datuma početka ugovora o građenju do 30 dana nakon dana uspješne primopredaje radova. Fiksni dio iznosi 20 % vrijednosti stručnog nadzora. Fiksni dio privremene situacije se određuje na način da se ugovorena vrijednost usluga stručnog nadzora podijeli s brojem mjeseci trajanja ugovora o građenju te se taj iznos pomnoži sa 20%. Fiksni dio obračunava se mjesečno kroz ukupno ugovoreno razdoblje provedbe usluge osnovnog ugovora. </w:t>
      </w:r>
    </w:p>
    <w:p w14:paraId="78AB02F1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3511F70" w14:textId="326A6E9F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b/>
          <w:bCs/>
          <w:sz w:val="24"/>
          <w:szCs w:val="24"/>
          <w:lang w:val="en-US"/>
        </w:rPr>
        <w:t>Varijabilni dio</w:t>
      </w:r>
      <w:r w:rsidRPr="00B536D6">
        <w:rPr>
          <w:rFonts w:cstheme="minorHAnsi"/>
          <w:sz w:val="24"/>
          <w:szCs w:val="24"/>
          <w:lang w:val="en-US"/>
        </w:rPr>
        <w:t xml:space="preserve"> iznosi 80% vrijednosti stručnog nadzora. Varijabilni dio privremene situacije se određuje u postotku ugovorene vrijednosti, razmjerno postotku vrijednosti izvedenih radova iz obračunske situacije izvođača radova u odnosu na ukupno ugovorenu vrijednost ugovora sklopljenih sa izvođačem radova.</w:t>
      </w:r>
    </w:p>
    <w:p w14:paraId="3BE83DC8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BF47168" w14:textId="77777777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U slučaju produženja ugovornog roka Izvođača koji nije uzrokovan krivnjom odabranog ponuditelja, obračun usluga je opisan u točki Izmjene ugovora o javnoj nabavi tijekom njegova trajanja. </w:t>
      </w:r>
    </w:p>
    <w:p w14:paraId="042EBD37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5271539" w14:textId="7BAF87EE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  <w:lang w:val="en-US"/>
        </w:rPr>
        <w:t>U slučaju da dođe do produženja trajanja ugovora sklopljenih sa izvođačem radova preko trajanja navedenog u ovoj dokumentaciji o nabavi, te da ovo produženje ugovora o radovima nije uzrokovano postupanjem Izvršitelja usluga nadzora nad građenjem, Izvršitelj usluge ima pravo dodatnog potraživanja radi ovako produženog roka.</w:t>
      </w:r>
    </w:p>
    <w:p w14:paraId="01AA499F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9ED4C99" w14:textId="77777777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Iznos okončane situacije je ugovorena cijena osnovnog ugovora uvećana za fiksni i varijabilni mjesečni iznos za onoliko mjeseci koliko je rok bio produžen. </w:t>
      </w:r>
    </w:p>
    <w:p w14:paraId="431C3823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FA05410" w14:textId="77777777" w:rsid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</w:rPr>
        <w:t xml:space="preserve">Svaka promjena roka i slijedom toga i prethodno opisano povećanje vrijednosti ugovorenog iznosa, u slučaju da je primjenjivo, neće se smatrati bitnom izmjenom ugovora. Ove izmjene ugovorne stranke moraju ugovoriti dodatkom ugovoru. </w:t>
      </w:r>
    </w:p>
    <w:p w14:paraId="715CCB61" w14:textId="77777777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F916C07" w14:textId="34C5B26B" w:rsidR="00B536D6" w:rsidRPr="00B536D6" w:rsidRDefault="00B536D6" w:rsidP="00B536D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B536D6">
        <w:rPr>
          <w:rFonts w:cstheme="minorHAnsi"/>
          <w:sz w:val="24"/>
          <w:szCs w:val="24"/>
          <w:lang w:val="en-US"/>
        </w:rPr>
        <w:t>Rok izvršenja ugovora može se produljiti i iz razloga za koje odgovara odabrani ponuditelj, ali u tom slučaju će Naručitelj naplatiti odabranom ponuditelju ugovornu kaznu.</w:t>
      </w:r>
    </w:p>
    <w:p w14:paraId="5E7D9887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335530E0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5F1B7630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6AC876C5" w14:textId="77777777" w:rsidR="00B536D6" w:rsidRDefault="00B536D6" w:rsidP="00412AD3">
      <w:pPr>
        <w:pStyle w:val="Bezproreda"/>
        <w:spacing w:line="276" w:lineRule="auto"/>
        <w:rPr>
          <w:rFonts w:cstheme="minorHAnsi"/>
          <w:b/>
          <w:bCs/>
          <w:sz w:val="24"/>
          <w:szCs w:val="24"/>
        </w:rPr>
      </w:pPr>
    </w:p>
    <w:p w14:paraId="71759B00" w14:textId="1709A8FC" w:rsidR="00C44D04" w:rsidRPr="003E47F2" w:rsidRDefault="00C44D04" w:rsidP="00096403">
      <w:pPr>
        <w:pStyle w:val="Bezproreda"/>
        <w:tabs>
          <w:tab w:val="left" w:pos="5954"/>
        </w:tabs>
        <w:rPr>
          <w:rFonts w:ascii="Times New Roman" w:hAnsi="Times New Roman"/>
          <w:bCs/>
        </w:rPr>
      </w:pPr>
    </w:p>
    <w:sectPr w:rsidR="00C44D04" w:rsidRPr="003E47F2" w:rsidSect="00096403">
      <w:headerReference w:type="default" r:id="rId8"/>
      <w:pgSz w:w="12240" w:h="15840"/>
      <w:pgMar w:top="56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46DD" w14:textId="77777777" w:rsidR="00265D2E" w:rsidRDefault="00265D2E" w:rsidP="00771623">
      <w:pPr>
        <w:spacing w:after="0" w:line="240" w:lineRule="auto"/>
      </w:pPr>
      <w:r>
        <w:separator/>
      </w:r>
    </w:p>
  </w:endnote>
  <w:endnote w:type="continuationSeparator" w:id="0">
    <w:p w14:paraId="144C1932" w14:textId="77777777" w:rsidR="00265D2E" w:rsidRDefault="00265D2E" w:rsidP="007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F27B" w14:textId="77777777" w:rsidR="00265D2E" w:rsidRDefault="00265D2E" w:rsidP="00771623">
      <w:pPr>
        <w:spacing w:after="0" w:line="240" w:lineRule="auto"/>
      </w:pPr>
      <w:r>
        <w:separator/>
      </w:r>
    </w:p>
  </w:footnote>
  <w:footnote w:type="continuationSeparator" w:id="0">
    <w:p w14:paraId="42669A5E" w14:textId="77777777" w:rsidR="00265D2E" w:rsidRDefault="00265D2E" w:rsidP="007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5407" w14:textId="6FDC84A6" w:rsidR="00771623" w:rsidRPr="00771623" w:rsidRDefault="00771623">
    <w:pPr>
      <w:pStyle w:val="Zaglavlje"/>
      <w:rPr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6C1B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4A9A"/>
    <w:multiLevelType w:val="hybridMultilevel"/>
    <w:tmpl w:val="30DCB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085"/>
    <w:multiLevelType w:val="hybridMultilevel"/>
    <w:tmpl w:val="7032C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C5F"/>
    <w:multiLevelType w:val="hybridMultilevel"/>
    <w:tmpl w:val="04B6F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6BD3"/>
    <w:multiLevelType w:val="hybridMultilevel"/>
    <w:tmpl w:val="F0AEC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52AF"/>
    <w:multiLevelType w:val="hybridMultilevel"/>
    <w:tmpl w:val="3BB84FCC"/>
    <w:lvl w:ilvl="0" w:tplc="7576C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06B0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2D09"/>
    <w:multiLevelType w:val="hybridMultilevel"/>
    <w:tmpl w:val="BE983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750E"/>
    <w:multiLevelType w:val="hybridMultilevel"/>
    <w:tmpl w:val="FCEA3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3F48"/>
    <w:multiLevelType w:val="hybridMultilevel"/>
    <w:tmpl w:val="F7262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05FC"/>
    <w:multiLevelType w:val="hybridMultilevel"/>
    <w:tmpl w:val="8A94D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F05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A6D"/>
    <w:multiLevelType w:val="hybridMultilevel"/>
    <w:tmpl w:val="FEACD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5B85"/>
    <w:multiLevelType w:val="hybridMultilevel"/>
    <w:tmpl w:val="6960E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F1B9E"/>
    <w:multiLevelType w:val="hybridMultilevel"/>
    <w:tmpl w:val="4114E67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C2745F8"/>
    <w:multiLevelType w:val="hybridMultilevel"/>
    <w:tmpl w:val="EB68B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808A5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4B6FB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89B4A50"/>
    <w:multiLevelType w:val="hybridMultilevel"/>
    <w:tmpl w:val="50B22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C3EB6"/>
    <w:multiLevelType w:val="hybridMultilevel"/>
    <w:tmpl w:val="E892D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3F4B"/>
    <w:multiLevelType w:val="hybridMultilevel"/>
    <w:tmpl w:val="A75C2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E2FCD"/>
    <w:multiLevelType w:val="hybridMultilevel"/>
    <w:tmpl w:val="2E168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29061">
    <w:abstractNumId w:val="6"/>
  </w:num>
  <w:num w:numId="2" w16cid:durableId="241722706">
    <w:abstractNumId w:val="11"/>
  </w:num>
  <w:num w:numId="3" w16cid:durableId="1037119383">
    <w:abstractNumId w:val="16"/>
  </w:num>
  <w:num w:numId="4" w16cid:durableId="181483153">
    <w:abstractNumId w:val="5"/>
  </w:num>
  <w:num w:numId="5" w16cid:durableId="722942962">
    <w:abstractNumId w:val="13"/>
  </w:num>
  <w:num w:numId="6" w16cid:durableId="800879262">
    <w:abstractNumId w:val="19"/>
  </w:num>
  <w:num w:numId="7" w16cid:durableId="1612324031">
    <w:abstractNumId w:val="8"/>
  </w:num>
  <w:num w:numId="8" w16cid:durableId="355039930">
    <w:abstractNumId w:val="17"/>
  </w:num>
  <w:num w:numId="9" w16cid:durableId="1748577499">
    <w:abstractNumId w:val="9"/>
  </w:num>
  <w:num w:numId="10" w16cid:durableId="1327635800">
    <w:abstractNumId w:val="7"/>
  </w:num>
  <w:num w:numId="11" w16cid:durableId="208150124">
    <w:abstractNumId w:val="4"/>
  </w:num>
  <w:num w:numId="12" w16cid:durableId="331176995">
    <w:abstractNumId w:val="1"/>
  </w:num>
  <w:num w:numId="13" w16cid:durableId="1766342353">
    <w:abstractNumId w:val="15"/>
  </w:num>
  <w:num w:numId="14" w16cid:durableId="190145236">
    <w:abstractNumId w:val="10"/>
  </w:num>
  <w:num w:numId="15" w16cid:durableId="33892351">
    <w:abstractNumId w:val="3"/>
  </w:num>
  <w:num w:numId="16" w16cid:durableId="1486238862">
    <w:abstractNumId w:val="21"/>
  </w:num>
  <w:num w:numId="17" w16cid:durableId="1461001166">
    <w:abstractNumId w:val="20"/>
  </w:num>
  <w:num w:numId="18" w16cid:durableId="1295523613">
    <w:abstractNumId w:val="14"/>
  </w:num>
  <w:num w:numId="19" w16cid:durableId="1687830601">
    <w:abstractNumId w:val="2"/>
  </w:num>
  <w:num w:numId="20" w16cid:durableId="138349870">
    <w:abstractNumId w:val="12"/>
  </w:num>
  <w:num w:numId="21" w16cid:durableId="1846095967">
    <w:abstractNumId w:val="0"/>
  </w:num>
  <w:num w:numId="22" w16cid:durableId="538709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03"/>
    <w:rsid w:val="000375BD"/>
    <w:rsid w:val="00096403"/>
    <w:rsid w:val="000C1DFD"/>
    <w:rsid w:val="000D588D"/>
    <w:rsid w:val="00105EAF"/>
    <w:rsid w:val="00155139"/>
    <w:rsid w:val="00265D2E"/>
    <w:rsid w:val="00280F6F"/>
    <w:rsid w:val="002865A0"/>
    <w:rsid w:val="00353753"/>
    <w:rsid w:val="003E0AD2"/>
    <w:rsid w:val="003E47F2"/>
    <w:rsid w:val="004108E6"/>
    <w:rsid w:val="00412AD3"/>
    <w:rsid w:val="00434886"/>
    <w:rsid w:val="00470E84"/>
    <w:rsid w:val="004B73C8"/>
    <w:rsid w:val="004F499B"/>
    <w:rsid w:val="00527E49"/>
    <w:rsid w:val="00562FE7"/>
    <w:rsid w:val="00570C70"/>
    <w:rsid w:val="005A6C51"/>
    <w:rsid w:val="005E2248"/>
    <w:rsid w:val="0067493D"/>
    <w:rsid w:val="006B73A8"/>
    <w:rsid w:val="006C2ACA"/>
    <w:rsid w:val="006C7ABE"/>
    <w:rsid w:val="007379C5"/>
    <w:rsid w:val="00751440"/>
    <w:rsid w:val="0076089D"/>
    <w:rsid w:val="00771623"/>
    <w:rsid w:val="0082021A"/>
    <w:rsid w:val="009165E4"/>
    <w:rsid w:val="00991745"/>
    <w:rsid w:val="009A1824"/>
    <w:rsid w:val="00A85D9D"/>
    <w:rsid w:val="00AF7D2B"/>
    <w:rsid w:val="00B5264D"/>
    <w:rsid w:val="00B536D6"/>
    <w:rsid w:val="00BA3C42"/>
    <w:rsid w:val="00BF6F0C"/>
    <w:rsid w:val="00C44D04"/>
    <w:rsid w:val="00C54CCA"/>
    <w:rsid w:val="00C9053C"/>
    <w:rsid w:val="00CB591B"/>
    <w:rsid w:val="00D13D17"/>
    <w:rsid w:val="00D739D4"/>
    <w:rsid w:val="00D75FBF"/>
    <w:rsid w:val="00DA21F3"/>
    <w:rsid w:val="00DD75E3"/>
    <w:rsid w:val="00E658F6"/>
    <w:rsid w:val="00EE2894"/>
    <w:rsid w:val="00F04E63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DE67"/>
  <w15:chartTrackingRefBased/>
  <w15:docId w15:val="{887AD0B4-6765-4B6C-88BF-E3A2B7C5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03"/>
    <w:rPr>
      <w:rFonts w:eastAsiaTheme="minorEastAsia" w:cs="Times New Roman"/>
      <w:kern w:val="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03"/>
    <w:pPr>
      <w:spacing w:after="0" w:line="240" w:lineRule="auto"/>
    </w:pPr>
    <w:rPr>
      <w:rFonts w:eastAsiaTheme="minorEastAsia" w:cs="Times New Roman"/>
      <w:kern w:val="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96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96403"/>
    <w:rPr>
      <w:rFonts w:ascii="Courier New" w:eastAsiaTheme="minorEastAsia" w:hAnsi="Courier New" w:cs="Courier New"/>
      <w:kern w:val="0"/>
      <w:sz w:val="20"/>
      <w:szCs w:val="20"/>
      <w:lang w:eastAsia="hr-HR"/>
    </w:rPr>
  </w:style>
  <w:style w:type="table" w:styleId="Svijetlatablicareetke-isticanje1">
    <w:name w:val="Grid Table 1 Light Accent 1"/>
    <w:basedOn w:val="Obinatablica"/>
    <w:uiPriority w:val="46"/>
    <w:rsid w:val="00096403"/>
    <w:pPr>
      <w:spacing w:after="0" w:line="240" w:lineRule="auto"/>
    </w:pPr>
    <w:rPr>
      <w:rFonts w:eastAsiaTheme="minorEastAsia" w:cs="Times New Roman"/>
      <w:kern w:val="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CM1">
    <w:name w:val="CM1"/>
    <w:basedOn w:val="Normal"/>
    <w:next w:val="Normal"/>
    <w:uiPriority w:val="99"/>
    <w:rsid w:val="0009640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0964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6F0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6F0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1623"/>
    <w:rPr>
      <w:rFonts w:eastAsiaTheme="minorEastAsia" w:cs="Times New Roman"/>
      <w:kern w:val="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1623"/>
    <w:rPr>
      <w:rFonts w:eastAsiaTheme="minorEastAsia" w:cs="Times New Roman"/>
      <w:kern w:val="0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562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jn.hr/tender-ca/40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Mrdalj</cp:lastModifiedBy>
  <cp:revision>10</cp:revision>
  <dcterms:created xsi:type="dcterms:W3CDTF">2025-05-16T06:52:00Z</dcterms:created>
  <dcterms:modified xsi:type="dcterms:W3CDTF">2025-05-28T07:39:00Z</dcterms:modified>
</cp:coreProperties>
</file>