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6FF31" w14:textId="65A6A09F" w:rsidR="00AB3388" w:rsidRPr="003E43FA" w:rsidRDefault="00B86E92" w:rsidP="00ED5956">
      <w:pPr>
        <w:jc w:val="center"/>
        <w:rPr>
          <w:rFonts w:asciiTheme="minorHAnsi" w:hAnsiTheme="minorHAnsi" w:cstheme="minorHAnsi"/>
          <w:b/>
          <w:bCs/>
        </w:rPr>
      </w:pPr>
      <w:r w:rsidRPr="003E43FA">
        <w:rPr>
          <w:rFonts w:asciiTheme="minorHAnsi" w:hAnsiTheme="minorHAnsi" w:cstheme="minorHAnsi"/>
          <w:b/>
          <w:bCs/>
        </w:rPr>
        <w:t xml:space="preserve">OBRAZLOŽENJE </w:t>
      </w:r>
      <w:r w:rsidR="00ED5956" w:rsidRPr="003E43FA">
        <w:rPr>
          <w:rFonts w:asciiTheme="minorHAnsi" w:hAnsiTheme="minorHAnsi" w:cstheme="minorHAnsi"/>
          <w:b/>
          <w:bCs/>
        </w:rPr>
        <w:t>GODIŠNJEG IZVJEŠTAJA O IZVRŠENJU</w:t>
      </w:r>
      <w:r w:rsidR="007D2134" w:rsidRPr="003E43FA">
        <w:rPr>
          <w:rFonts w:asciiTheme="minorHAnsi" w:hAnsiTheme="minorHAnsi" w:cstheme="minorHAnsi"/>
          <w:b/>
          <w:bCs/>
        </w:rPr>
        <w:t xml:space="preserve"> PRORAČUNA GRADA STAROGA GRADA ZA PERIOD 01.01.</w:t>
      </w:r>
      <w:r w:rsidR="003E43FA">
        <w:rPr>
          <w:rFonts w:asciiTheme="minorHAnsi" w:hAnsiTheme="minorHAnsi" w:cstheme="minorHAnsi"/>
          <w:b/>
          <w:bCs/>
        </w:rPr>
        <w:t xml:space="preserve"> </w:t>
      </w:r>
      <w:r w:rsidR="007D2134" w:rsidRPr="003E43FA">
        <w:rPr>
          <w:rFonts w:asciiTheme="minorHAnsi" w:hAnsiTheme="minorHAnsi" w:cstheme="minorHAnsi"/>
          <w:b/>
          <w:bCs/>
        </w:rPr>
        <w:t>-</w:t>
      </w:r>
      <w:r w:rsidR="003E43FA">
        <w:rPr>
          <w:rFonts w:asciiTheme="minorHAnsi" w:hAnsiTheme="minorHAnsi" w:cstheme="minorHAnsi"/>
          <w:b/>
          <w:bCs/>
        </w:rPr>
        <w:t xml:space="preserve"> </w:t>
      </w:r>
      <w:r w:rsidR="007D2134" w:rsidRPr="003E43FA">
        <w:rPr>
          <w:rFonts w:asciiTheme="minorHAnsi" w:hAnsiTheme="minorHAnsi" w:cstheme="minorHAnsi"/>
          <w:b/>
          <w:bCs/>
        </w:rPr>
        <w:t>3</w:t>
      </w:r>
      <w:r w:rsidRPr="003E43FA">
        <w:rPr>
          <w:rFonts w:asciiTheme="minorHAnsi" w:hAnsiTheme="minorHAnsi" w:cstheme="minorHAnsi"/>
          <w:b/>
          <w:bCs/>
        </w:rPr>
        <w:t>1</w:t>
      </w:r>
      <w:r w:rsidR="007D2134" w:rsidRPr="003E43FA">
        <w:rPr>
          <w:rFonts w:asciiTheme="minorHAnsi" w:hAnsiTheme="minorHAnsi" w:cstheme="minorHAnsi"/>
          <w:b/>
          <w:bCs/>
        </w:rPr>
        <w:t>.</w:t>
      </w:r>
      <w:r w:rsidRPr="003E43FA">
        <w:rPr>
          <w:rFonts w:asciiTheme="minorHAnsi" w:hAnsiTheme="minorHAnsi" w:cstheme="minorHAnsi"/>
          <w:b/>
          <w:bCs/>
        </w:rPr>
        <w:t>12</w:t>
      </w:r>
      <w:r w:rsidR="007D2134" w:rsidRPr="003E43FA">
        <w:rPr>
          <w:rFonts w:asciiTheme="minorHAnsi" w:hAnsiTheme="minorHAnsi" w:cstheme="minorHAnsi"/>
          <w:b/>
          <w:bCs/>
        </w:rPr>
        <w:t>.</w:t>
      </w:r>
      <w:r w:rsidR="00502615">
        <w:rPr>
          <w:rFonts w:asciiTheme="minorHAnsi" w:hAnsiTheme="minorHAnsi" w:cstheme="minorHAnsi"/>
          <w:b/>
          <w:bCs/>
        </w:rPr>
        <w:t>2024</w:t>
      </w:r>
      <w:r w:rsidR="007D2134" w:rsidRPr="003E43FA">
        <w:rPr>
          <w:rFonts w:asciiTheme="minorHAnsi" w:hAnsiTheme="minorHAnsi" w:cstheme="minorHAnsi"/>
          <w:b/>
          <w:bCs/>
        </w:rPr>
        <w:t>. GODINE</w:t>
      </w:r>
    </w:p>
    <w:p w14:paraId="5368CDF8" w14:textId="77777777" w:rsidR="00AB3388" w:rsidRPr="003E43FA" w:rsidRDefault="00AB3388" w:rsidP="00AB3388">
      <w:pPr>
        <w:rPr>
          <w:rFonts w:asciiTheme="minorHAnsi" w:hAnsiTheme="minorHAnsi" w:cstheme="minorHAnsi"/>
        </w:rPr>
      </w:pPr>
    </w:p>
    <w:p w14:paraId="76B294C2" w14:textId="77777777" w:rsidR="00962808" w:rsidRPr="003E43FA" w:rsidRDefault="00962808" w:rsidP="00AB3388">
      <w:pPr>
        <w:rPr>
          <w:rFonts w:asciiTheme="minorHAnsi" w:hAnsiTheme="minorHAnsi" w:cstheme="minorHAnsi"/>
        </w:rPr>
      </w:pPr>
    </w:p>
    <w:p w14:paraId="3C01C55F" w14:textId="274E0D40" w:rsidR="007D2134" w:rsidRPr="003E43FA" w:rsidRDefault="002E4E40" w:rsidP="00962808">
      <w:pPr>
        <w:jc w:val="both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>Financiranje javnih izdataka u Gradu Starome Gradu za period 01.01.-3</w:t>
      </w:r>
      <w:r w:rsidR="00B86E92" w:rsidRPr="003E43FA">
        <w:rPr>
          <w:rFonts w:asciiTheme="minorHAnsi" w:hAnsiTheme="minorHAnsi" w:cstheme="minorHAnsi"/>
        </w:rPr>
        <w:t>1</w:t>
      </w:r>
      <w:r w:rsidRPr="003E43FA">
        <w:rPr>
          <w:rFonts w:asciiTheme="minorHAnsi" w:hAnsiTheme="minorHAnsi" w:cstheme="minorHAnsi"/>
        </w:rPr>
        <w:t>.</w:t>
      </w:r>
      <w:r w:rsidR="00B86E92" w:rsidRPr="003E43FA">
        <w:rPr>
          <w:rFonts w:asciiTheme="minorHAnsi" w:hAnsiTheme="minorHAnsi" w:cstheme="minorHAnsi"/>
        </w:rPr>
        <w:t>12</w:t>
      </w:r>
      <w:r w:rsidRPr="003E43FA">
        <w:rPr>
          <w:rFonts w:asciiTheme="minorHAnsi" w:hAnsiTheme="minorHAnsi" w:cstheme="minorHAnsi"/>
        </w:rPr>
        <w:t>.</w:t>
      </w:r>
      <w:r w:rsidR="00502615">
        <w:rPr>
          <w:rFonts w:asciiTheme="minorHAnsi" w:hAnsiTheme="minorHAnsi" w:cstheme="minorHAnsi"/>
        </w:rPr>
        <w:t>2024</w:t>
      </w:r>
      <w:r w:rsidRPr="003E43FA">
        <w:rPr>
          <w:rFonts w:asciiTheme="minorHAnsi" w:hAnsiTheme="minorHAnsi" w:cstheme="minorHAnsi"/>
        </w:rPr>
        <w:t xml:space="preserve">. godine je temeljeno na Proračunu Grada Staroga Grada koji je usvojen na </w:t>
      </w:r>
      <w:r w:rsidR="00ED5956" w:rsidRPr="003E43FA">
        <w:rPr>
          <w:rFonts w:asciiTheme="minorHAnsi" w:hAnsiTheme="minorHAnsi" w:cstheme="minorHAnsi"/>
        </w:rPr>
        <w:t>XIII</w:t>
      </w:r>
      <w:r w:rsidRPr="003E43FA">
        <w:rPr>
          <w:rFonts w:asciiTheme="minorHAnsi" w:hAnsiTheme="minorHAnsi" w:cstheme="minorHAnsi"/>
        </w:rPr>
        <w:t xml:space="preserve">. sjednici Gradskog vijeća koja se održala </w:t>
      </w:r>
      <w:r w:rsidR="00502615">
        <w:rPr>
          <w:rFonts w:asciiTheme="minorHAnsi" w:hAnsiTheme="minorHAnsi" w:cstheme="minorHAnsi"/>
        </w:rPr>
        <w:t>14</w:t>
      </w:r>
      <w:r w:rsidRPr="003E43FA">
        <w:rPr>
          <w:rFonts w:asciiTheme="minorHAnsi" w:hAnsiTheme="minorHAnsi" w:cstheme="minorHAnsi"/>
        </w:rPr>
        <w:t xml:space="preserve">. </w:t>
      </w:r>
      <w:r w:rsidRPr="00502615">
        <w:rPr>
          <w:rFonts w:asciiTheme="minorHAnsi" w:hAnsiTheme="minorHAnsi" w:cstheme="minorHAnsi"/>
        </w:rPr>
        <w:t>prosinca 202</w:t>
      </w:r>
      <w:r w:rsidR="00502615" w:rsidRPr="00502615">
        <w:rPr>
          <w:rFonts w:asciiTheme="minorHAnsi" w:hAnsiTheme="minorHAnsi" w:cstheme="minorHAnsi"/>
        </w:rPr>
        <w:t>3</w:t>
      </w:r>
      <w:r w:rsidR="005D7E11" w:rsidRPr="00502615">
        <w:rPr>
          <w:rFonts w:asciiTheme="minorHAnsi" w:hAnsiTheme="minorHAnsi" w:cstheme="minorHAnsi"/>
        </w:rPr>
        <w:t>.</w:t>
      </w:r>
      <w:r w:rsidR="005D7E11">
        <w:rPr>
          <w:rFonts w:asciiTheme="minorHAnsi" w:hAnsiTheme="minorHAnsi" w:cstheme="minorHAnsi"/>
        </w:rPr>
        <w:t xml:space="preserve"> godine. R</w:t>
      </w:r>
      <w:r w:rsidRPr="003E43FA">
        <w:rPr>
          <w:rFonts w:asciiTheme="minorHAnsi" w:hAnsiTheme="minorHAnsi" w:cstheme="minorHAnsi"/>
        </w:rPr>
        <w:t xml:space="preserve">ashodi </w:t>
      </w:r>
      <w:r w:rsidR="001250CC" w:rsidRPr="003E43FA">
        <w:rPr>
          <w:rFonts w:asciiTheme="minorHAnsi" w:hAnsiTheme="minorHAnsi" w:cstheme="minorHAnsi"/>
        </w:rPr>
        <w:t xml:space="preserve">Grada i proračunskih korisnika </w:t>
      </w:r>
      <w:r w:rsidR="005D7E11">
        <w:rPr>
          <w:rFonts w:asciiTheme="minorHAnsi" w:hAnsiTheme="minorHAnsi" w:cstheme="minorHAnsi"/>
        </w:rPr>
        <w:t xml:space="preserve">su planirani </w:t>
      </w:r>
      <w:r w:rsidRPr="003E43FA">
        <w:rPr>
          <w:rFonts w:asciiTheme="minorHAnsi" w:hAnsiTheme="minorHAnsi" w:cstheme="minorHAnsi"/>
        </w:rPr>
        <w:t xml:space="preserve">u iznosu </w:t>
      </w:r>
      <w:r w:rsidR="00502615">
        <w:rPr>
          <w:rFonts w:asciiTheme="minorHAnsi" w:hAnsiTheme="minorHAnsi" w:cstheme="minorHAnsi"/>
        </w:rPr>
        <w:t>8.694.417</w:t>
      </w:r>
      <w:r w:rsidR="00ED5956" w:rsidRPr="003E43FA">
        <w:rPr>
          <w:rFonts w:asciiTheme="minorHAnsi" w:hAnsiTheme="minorHAnsi" w:cstheme="minorHAnsi"/>
        </w:rPr>
        <w:t>,00 eura</w:t>
      </w:r>
      <w:r w:rsidRPr="003E43FA">
        <w:rPr>
          <w:rFonts w:asciiTheme="minorHAnsi" w:hAnsiTheme="minorHAnsi" w:cstheme="minorHAnsi"/>
        </w:rPr>
        <w:t xml:space="preserve">. </w:t>
      </w:r>
    </w:p>
    <w:p w14:paraId="2AFDA0C2" w14:textId="77777777" w:rsidR="001250CC" w:rsidRPr="003E43FA" w:rsidRDefault="001250CC" w:rsidP="00962808">
      <w:pPr>
        <w:jc w:val="both"/>
        <w:rPr>
          <w:rFonts w:asciiTheme="minorHAnsi" w:hAnsiTheme="minorHAnsi" w:cstheme="minorHAnsi"/>
        </w:rPr>
      </w:pPr>
    </w:p>
    <w:p w14:paraId="5F0D04BF" w14:textId="77777777" w:rsidR="001250CC" w:rsidRPr="003E43FA" w:rsidRDefault="001250CC" w:rsidP="00962808">
      <w:pPr>
        <w:jc w:val="both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 xml:space="preserve">Proračunski korisnici Grada Staroga Grada su: </w:t>
      </w:r>
    </w:p>
    <w:p w14:paraId="117BFE2A" w14:textId="77777777" w:rsidR="001250CC" w:rsidRPr="003E43FA" w:rsidRDefault="001250CC" w:rsidP="00962808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>Dječji vrtić "Sardelice" Stari Grad</w:t>
      </w:r>
      <w:r w:rsidRPr="003E43FA">
        <w:rPr>
          <w:rFonts w:asciiTheme="minorHAnsi" w:hAnsiTheme="minorHAnsi" w:cstheme="minorHAnsi"/>
        </w:rPr>
        <w:tab/>
      </w:r>
      <w:r w:rsidRPr="003E43FA">
        <w:rPr>
          <w:rFonts w:asciiTheme="minorHAnsi" w:hAnsiTheme="minorHAnsi" w:cstheme="minorHAnsi"/>
        </w:rPr>
        <w:tab/>
      </w:r>
      <w:r w:rsidRPr="003E43FA">
        <w:rPr>
          <w:rFonts w:asciiTheme="minorHAnsi" w:hAnsiTheme="minorHAnsi" w:cstheme="minorHAnsi"/>
        </w:rPr>
        <w:tab/>
      </w:r>
      <w:r w:rsidRPr="003E43FA">
        <w:rPr>
          <w:rFonts w:asciiTheme="minorHAnsi" w:hAnsiTheme="minorHAnsi" w:cstheme="minorHAnsi"/>
        </w:rPr>
        <w:tab/>
      </w:r>
      <w:r w:rsidRPr="003E43FA">
        <w:rPr>
          <w:rFonts w:asciiTheme="minorHAnsi" w:hAnsiTheme="minorHAnsi" w:cstheme="minorHAnsi"/>
        </w:rPr>
        <w:tab/>
      </w:r>
    </w:p>
    <w:p w14:paraId="5CD23E83" w14:textId="77777777" w:rsidR="001250CC" w:rsidRPr="003E43FA" w:rsidRDefault="001250CC" w:rsidP="00962808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>Muzej Grada Staroga Grada</w:t>
      </w:r>
      <w:r w:rsidRPr="003E43FA">
        <w:rPr>
          <w:rFonts w:asciiTheme="minorHAnsi" w:hAnsiTheme="minorHAnsi" w:cstheme="minorHAnsi"/>
        </w:rPr>
        <w:tab/>
      </w:r>
      <w:r w:rsidRPr="003E43FA">
        <w:rPr>
          <w:rFonts w:asciiTheme="minorHAnsi" w:hAnsiTheme="minorHAnsi" w:cstheme="minorHAnsi"/>
        </w:rPr>
        <w:tab/>
      </w:r>
      <w:r w:rsidRPr="003E43FA">
        <w:rPr>
          <w:rFonts w:asciiTheme="minorHAnsi" w:hAnsiTheme="minorHAnsi" w:cstheme="minorHAnsi"/>
        </w:rPr>
        <w:tab/>
      </w:r>
      <w:r w:rsidRPr="003E43FA">
        <w:rPr>
          <w:rFonts w:asciiTheme="minorHAnsi" w:hAnsiTheme="minorHAnsi" w:cstheme="minorHAnsi"/>
        </w:rPr>
        <w:tab/>
      </w:r>
      <w:r w:rsidRPr="003E43FA">
        <w:rPr>
          <w:rFonts w:asciiTheme="minorHAnsi" w:hAnsiTheme="minorHAnsi" w:cstheme="minorHAnsi"/>
        </w:rPr>
        <w:tab/>
      </w:r>
    </w:p>
    <w:p w14:paraId="08B51CB5" w14:textId="77777777" w:rsidR="001250CC" w:rsidRPr="003E43FA" w:rsidRDefault="001250CC" w:rsidP="00962808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>Gradska knjižnica i čitaonica Staroga Grada</w:t>
      </w:r>
      <w:r w:rsidRPr="003E43FA">
        <w:rPr>
          <w:rFonts w:asciiTheme="minorHAnsi" w:hAnsiTheme="minorHAnsi" w:cstheme="minorHAnsi"/>
        </w:rPr>
        <w:tab/>
      </w:r>
      <w:r w:rsidRPr="003E43FA">
        <w:rPr>
          <w:rFonts w:asciiTheme="minorHAnsi" w:hAnsiTheme="minorHAnsi" w:cstheme="minorHAnsi"/>
        </w:rPr>
        <w:tab/>
      </w:r>
      <w:r w:rsidRPr="003E43FA">
        <w:rPr>
          <w:rFonts w:asciiTheme="minorHAnsi" w:hAnsiTheme="minorHAnsi" w:cstheme="minorHAnsi"/>
        </w:rPr>
        <w:tab/>
      </w:r>
      <w:r w:rsidRPr="003E43FA">
        <w:rPr>
          <w:rFonts w:asciiTheme="minorHAnsi" w:hAnsiTheme="minorHAnsi" w:cstheme="minorHAnsi"/>
        </w:rPr>
        <w:tab/>
      </w:r>
      <w:r w:rsidRPr="003E43FA">
        <w:rPr>
          <w:rFonts w:asciiTheme="minorHAnsi" w:hAnsiTheme="minorHAnsi" w:cstheme="minorHAnsi"/>
        </w:rPr>
        <w:tab/>
      </w:r>
    </w:p>
    <w:p w14:paraId="271AFB8F" w14:textId="77777777" w:rsidR="001250CC" w:rsidRPr="003E43FA" w:rsidRDefault="001250CC" w:rsidP="00962808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>Javna ustanova Agencija za upravljanje Starogradskim poljem</w:t>
      </w:r>
      <w:r w:rsidRPr="003E43FA">
        <w:rPr>
          <w:rFonts w:asciiTheme="minorHAnsi" w:hAnsiTheme="minorHAnsi" w:cstheme="minorHAnsi"/>
        </w:rPr>
        <w:tab/>
      </w:r>
      <w:r w:rsidRPr="003E43FA">
        <w:rPr>
          <w:rFonts w:asciiTheme="minorHAnsi" w:hAnsiTheme="minorHAnsi" w:cstheme="minorHAnsi"/>
        </w:rPr>
        <w:tab/>
      </w:r>
      <w:r w:rsidRPr="003E43FA">
        <w:rPr>
          <w:rFonts w:asciiTheme="minorHAnsi" w:hAnsiTheme="minorHAnsi" w:cstheme="minorHAnsi"/>
        </w:rPr>
        <w:tab/>
      </w:r>
      <w:r w:rsidRPr="003E43FA">
        <w:rPr>
          <w:rFonts w:asciiTheme="minorHAnsi" w:hAnsiTheme="minorHAnsi" w:cstheme="minorHAnsi"/>
        </w:rPr>
        <w:tab/>
      </w:r>
    </w:p>
    <w:p w14:paraId="51317271" w14:textId="77777777" w:rsidR="00677D41" w:rsidRPr="003E43FA" w:rsidRDefault="00677D41" w:rsidP="00962808">
      <w:pPr>
        <w:rPr>
          <w:rFonts w:asciiTheme="minorHAnsi" w:hAnsiTheme="minorHAnsi" w:cstheme="minorHAnsi"/>
        </w:rPr>
      </w:pPr>
    </w:p>
    <w:p w14:paraId="71003C8E" w14:textId="15CFF735" w:rsidR="007D2134" w:rsidRPr="003E43FA" w:rsidRDefault="00B86E92" w:rsidP="00962808">
      <w:pPr>
        <w:jc w:val="both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>G</w:t>
      </w:r>
      <w:r w:rsidR="001250CC" w:rsidRPr="003E43FA">
        <w:rPr>
          <w:rFonts w:asciiTheme="minorHAnsi" w:hAnsiTheme="minorHAnsi" w:cstheme="minorHAnsi"/>
        </w:rPr>
        <w:t>odišnji izvještaj o izvršenju P</w:t>
      </w:r>
      <w:r w:rsidR="007D2134" w:rsidRPr="003E43FA">
        <w:rPr>
          <w:rFonts w:asciiTheme="minorHAnsi" w:hAnsiTheme="minorHAnsi" w:cstheme="minorHAnsi"/>
        </w:rPr>
        <w:t>roračuna Grada Staroga Grada za r</w:t>
      </w:r>
      <w:r w:rsidR="00ED5956" w:rsidRPr="003E43FA">
        <w:rPr>
          <w:rFonts w:asciiTheme="minorHAnsi" w:hAnsiTheme="minorHAnsi" w:cstheme="minorHAnsi"/>
        </w:rPr>
        <w:t>azdoblje od 01.01. do 3</w:t>
      </w:r>
      <w:r w:rsidRPr="003E43FA">
        <w:rPr>
          <w:rFonts w:asciiTheme="minorHAnsi" w:hAnsiTheme="minorHAnsi" w:cstheme="minorHAnsi"/>
        </w:rPr>
        <w:t>1</w:t>
      </w:r>
      <w:r w:rsidR="00ED5956" w:rsidRPr="003E43FA">
        <w:rPr>
          <w:rFonts w:asciiTheme="minorHAnsi" w:hAnsiTheme="minorHAnsi" w:cstheme="minorHAnsi"/>
        </w:rPr>
        <w:t>.</w:t>
      </w:r>
      <w:r w:rsidRPr="003E43FA">
        <w:rPr>
          <w:rFonts w:asciiTheme="minorHAnsi" w:hAnsiTheme="minorHAnsi" w:cstheme="minorHAnsi"/>
        </w:rPr>
        <w:t>12</w:t>
      </w:r>
      <w:r w:rsidR="00ED5956" w:rsidRPr="003E43FA">
        <w:rPr>
          <w:rFonts w:asciiTheme="minorHAnsi" w:hAnsiTheme="minorHAnsi" w:cstheme="minorHAnsi"/>
        </w:rPr>
        <w:t>.</w:t>
      </w:r>
      <w:r w:rsidR="00502615">
        <w:rPr>
          <w:rFonts w:asciiTheme="minorHAnsi" w:hAnsiTheme="minorHAnsi" w:cstheme="minorHAnsi"/>
        </w:rPr>
        <w:t>2024</w:t>
      </w:r>
      <w:r w:rsidR="007D2134" w:rsidRPr="003E43FA">
        <w:rPr>
          <w:rFonts w:asciiTheme="minorHAnsi" w:hAnsiTheme="minorHAnsi" w:cstheme="minorHAnsi"/>
        </w:rPr>
        <w:t>. godine sadrži:</w:t>
      </w:r>
    </w:p>
    <w:p w14:paraId="311FF5D1" w14:textId="77777777" w:rsidR="007D2134" w:rsidRPr="003E43FA" w:rsidRDefault="007D2134" w:rsidP="00962808">
      <w:pPr>
        <w:jc w:val="both"/>
        <w:rPr>
          <w:rFonts w:asciiTheme="minorHAnsi" w:hAnsiTheme="minorHAnsi" w:cstheme="minorHAnsi"/>
        </w:rPr>
      </w:pPr>
    </w:p>
    <w:p w14:paraId="322631DC" w14:textId="77777777" w:rsidR="00ED5956" w:rsidRPr="003E43FA" w:rsidRDefault="00ED5956" w:rsidP="00ED5956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>Opći dio Proračuna koji čini Račun prihoda i rashoda i Račun financiranja na razini odjeljka ekonomske klasifikacije</w:t>
      </w:r>
    </w:p>
    <w:p w14:paraId="7E53A414" w14:textId="77777777" w:rsidR="00ED5956" w:rsidRPr="003E43FA" w:rsidRDefault="00ED5956" w:rsidP="00ED5956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>Posebni dio Proračuna po organizacijskoj i programskoj klasifikaciji te razini odjeljka ekonomske klasifikacije</w:t>
      </w:r>
    </w:p>
    <w:p w14:paraId="69CA8754" w14:textId="77777777" w:rsidR="00ED5956" w:rsidRPr="003E43FA" w:rsidRDefault="00B86E92" w:rsidP="00ED5956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>Obrazloženje G</w:t>
      </w:r>
      <w:r w:rsidR="00ED5956" w:rsidRPr="003E43FA">
        <w:rPr>
          <w:rFonts w:asciiTheme="minorHAnsi" w:hAnsiTheme="minorHAnsi" w:cstheme="minorHAnsi"/>
        </w:rPr>
        <w:t>odišnjeg izvještaja o izvršenju proračuna</w:t>
      </w:r>
    </w:p>
    <w:p w14:paraId="19B6894B" w14:textId="77777777" w:rsidR="00B86E92" w:rsidRPr="003E43FA" w:rsidRDefault="00B86E92" w:rsidP="00B86E92">
      <w:pPr>
        <w:pStyle w:val="ListParagraph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>Izvještaj o korištenju proračunske zalihe</w:t>
      </w:r>
    </w:p>
    <w:p w14:paraId="0ABDCBAE" w14:textId="77777777" w:rsidR="00B86E92" w:rsidRPr="003E43FA" w:rsidRDefault="00B86E92" w:rsidP="00B86E92">
      <w:pPr>
        <w:pStyle w:val="ListParagraph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>Izvještaj o korištenju sredstava fondova Europske unije</w:t>
      </w:r>
    </w:p>
    <w:p w14:paraId="2E3B85FD" w14:textId="77777777" w:rsidR="00B86E92" w:rsidRPr="003E43FA" w:rsidRDefault="00B86E92" w:rsidP="00B86E92">
      <w:pPr>
        <w:pStyle w:val="ListParagraph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>Izvještaj o zaduživanju na domaćem i stranom tržištu novca i kapitala</w:t>
      </w:r>
    </w:p>
    <w:p w14:paraId="3C900218" w14:textId="77777777" w:rsidR="00B86E92" w:rsidRPr="003E43FA" w:rsidRDefault="00B86E92" w:rsidP="00B86E92">
      <w:pPr>
        <w:pStyle w:val="ListParagraph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>Izvještaj o danim zajmovima i potraživanjima po danim zajmovima</w:t>
      </w:r>
    </w:p>
    <w:p w14:paraId="7BAD1B9F" w14:textId="77777777" w:rsidR="00B86E92" w:rsidRPr="003E43FA" w:rsidRDefault="00B86E92" w:rsidP="00B86E92">
      <w:pPr>
        <w:pStyle w:val="ListParagraph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>Izvještaj o danim jamstvima i plaćanjima po protestiranim jamstvima i</w:t>
      </w:r>
    </w:p>
    <w:p w14:paraId="3B0998D9" w14:textId="77777777" w:rsidR="00677D41" w:rsidRPr="003E43FA" w:rsidRDefault="00B86E92" w:rsidP="00B86E92">
      <w:pPr>
        <w:pStyle w:val="ListParagraph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>Izvještaj o stanju potraživanja i dospjelih obveza te o stanju potencijalnih obveza po osnovi sudskih sporova</w:t>
      </w:r>
    </w:p>
    <w:p w14:paraId="7A39A0DC" w14:textId="734C43A4" w:rsidR="00677D41" w:rsidRPr="003E43FA" w:rsidRDefault="00677D41" w:rsidP="00677D41">
      <w:pPr>
        <w:jc w:val="both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>Usporedno razdoblje je od 1. siječnja do 3</w:t>
      </w:r>
      <w:r w:rsidR="00B86E92" w:rsidRPr="003E43FA">
        <w:rPr>
          <w:rFonts w:asciiTheme="minorHAnsi" w:hAnsiTheme="minorHAnsi" w:cstheme="minorHAnsi"/>
        </w:rPr>
        <w:t xml:space="preserve">1. prosinca </w:t>
      </w:r>
      <w:r w:rsidR="00502615">
        <w:rPr>
          <w:rFonts w:asciiTheme="minorHAnsi" w:hAnsiTheme="minorHAnsi" w:cstheme="minorHAnsi"/>
        </w:rPr>
        <w:t>2023</w:t>
      </w:r>
      <w:r w:rsidRPr="003E43FA">
        <w:rPr>
          <w:rFonts w:asciiTheme="minorHAnsi" w:hAnsiTheme="minorHAnsi" w:cstheme="minorHAnsi"/>
        </w:rPr>
        <w:t>. godine.</w:t>
      </w:r>
    </w:p>
    <w:p w14:paraId="0FDD0492" w14:textId="77777777" w:rsidR="00962808" w:rsidRPr="003E43FA" w:rsidRDefault="00962808" w:rsidP="00962808">
      <w:pPr>
        <w:spacing w:after="160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br w:type="page"/>
      </w:r>
    </w:p>
    <w:p w14:paraId="2D051734" w14:textId="77777777" w:rsidR="001F26BB" w:rsidRPr="003E43FA" w:rsidRDefault="008C6C4A" w:rsidP="002D7EBC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lastRenderedPageBreak/>
        <w:t>OBRAZLOŽENJE</w:t>
      </w:r>
      <w:r w:rsidR="00962808" w:rsidRPr="003E43FA">
        <w:rPr>
          <w:rFonts w:asciiTheme="minorHAnsi" w:hAnsiTheme="minorHAnsi" w:cstheme="minorHAnsi"/>
        </w:rPr>
        <w:t xml:space="preserve"> </w:t>
      </w:r>
      <w:r w:rsidR="002D7EBC" w:rsidRPr="003E43FA">
        <w:rPr>
          <w:rFonts w:asciiTheme="minorHAnsi" w:hAnsiTheme="minorHAnsi" w:cstheme="minorHAnsi"/>
        </w:rPr>
        <w:t>OSTVARENIH PRIHODA I RASHODA, PRIMITAKA I IZDATAKA</w:t>
      </w:r>
    </w:p>
    <w:p w14:paraId="3757E847" w14:textId="77777777" w:rsidR="001F26BB" w:rsidRPr="003E43FA" w:rsidRDefault="001F26BB" w:rsidP="001F26BB">
      <w:pPr>
        <w:rPr>
          <w:rFonts w:asciiTheme="minorHAnsi" w:hAnsiTheme="minorHAnsi" w:cstheme="minorHAnsi"/>
        </w:rPr>
      </w:pPr>
    </w:p>
    <w:p w14:paraId="4276C316" w14:textId="54363EA3" w:rsidR="00645E4D" w:rsidRPr="003E43FA" w:rsidRDefault="00F640AD" w:rsidP="00F640AD">
      <w:pPr>
        <w:jc w:val="both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 xml:space="preserve">Ukupni prihodi i primici su ostvareni sa </w:t>
      </w:r>
      <w:r w:rsidR="00502615">
        <w:rPr>
          <w:rFonts w:asciiTheme="minorHAnsi" w:hAnsiTheme="minorHAnsi" w:cstheme="minorHAnsi"/>
        </w:rPr>
        <w:t>36,44</w:t>
      </w:r>
      <w:r w:rsidRPr="003E43FA">
        <w:rPr>
          <w:rFonts w:asciiTheme="minorHAnsi" w:hAnsiTheme="minorHAnsi" w:cstheme="minorHAnsi"/>
        </w:rPr>
        <w:t xml:space="preserve">% Plana te u odnosu na usporedno razdoblje bilježe rast od </w:t>
      </w:r>
      <w:r w:rsidR="00502615">
        <w:rPr>
          <w:rFonts w:asciiTheme="minorHAnsi" w:hAnsiTheme="minorHAnsi" w:cstheme="minorHAnsi"/>
        </w:rPr>
        <w:t>10,84</w:t>
      </w:r>
      <w:r w:rsidRPr="003E43FA">
        <w:rPr>
          <w:rFonts w:asciiTheme="minorHAnsi" w:hAnsiTheme="minorHAnsi" w:cstheme="minorHAnsi"/>
        </w:rPr>
        <w:t xml:space="preserve">%. </w:t>
      </w:r>
      <w:r w:rsidR="00645E4D" w:rsidRPr="003E43FA">
        <w:rPr>
          <w:rFonts w:asciiTheme="minorHAnsi" w:hAnsiTheme="minorHAnsi" w:cstheme="minorHAnsi"/>
        </w:rPr>
        <w:t xml:space="preserve">Pregled prihoda i primitaka </w:t>
      </w:r>
      <w:r w:rsidR="00C61EE1" w:rsidRPr="003E43FA">
        <w:rPr>
          <w:rFonts w:asciiTheme="minorHAnsi" w:hAnsiTheme="minorHAnsi" w:cstheme="minorHAnsi"/>
        </w:rPr>
        <w:t>ostvarenih u periodu 01.01.-</w:t>
      </w:r>
      <w:r w:rsidR="00B86E92" w:rsidRPr="003E43FA">
        <w:rPr>
          <w:rFonts w:asciiTheme="minorHAnsi" w:hAnsiTheme="minorHAnsi" w:cstheme="minorHAnsi"/>
        </w:rPr>
        <w:t>31.12</w:t>
      </w:r>
      <w:r w:rsidR="00C61EE1" w:rsidRPr="003E43FA">
        <w:rPr>
          <w:rFonts w:asciiTheme="minorHAnsi" w:hAnsiTheme="minorHAnsi" w:cstheme="minorHAnsi"/>
        </w:rPr>
        <w:t>.</w:t>
      </w:r>
      <w:r w:rsidR="00502615">
        <w:rPr>
          <w:rFonts w:asciiTheme="minorHAnsi" w:hAnsiTheme="minorHAnsi" w:cstheme="minorHAnsi"/>
        </w:rPr>
        <w:t>2024</w:t>
      </w:r>
      <w:r w:rsidR="00C61EE1" w:rsidRPr="003E43FA">
        <w:rPr>
          <w:rFonts w:asciiTheme="minorHAnsi" w:hAnsiTheme="minorHAnsi" w:cstheme="minorHAnsi"/>
        </w:rPr>
        <w:t xml:space="preserve">. godine </w:t>
      </w:r>
      <w:r w:rsidR="00645E4D" w:rsidRPr="003E43FA">
        <w:rPr>
          <w:rFonts w:asciiTheme="minorHAnsi" w:hAnsiTheme="minorHAnsi" w:cstheme="minorHAnsi"/>
        </w:rPr>
        <w:t>je dan u tablici:</w:t>
      </w:r>
    </w:p>
    <w:p w14:paraId="6126EDEB" w14:textId="77777777" w:rsidR="00645E4D" w:rsidRPr="003E43FA" w:rsidRDefault="00645E4D" w:rsidP="00645E4D">
      <w:pPr>
        <w:jc w:val="both"/>
        <w:rPr>
          <w:rFonts w:asciiTheme="minorHAnsi" w:hAnsiTheme="minorHAnsi" w:cstheme="minorHAns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30"/>
        <w:gridCol w:w="1999"/>
        <w:gridCol w:w="1744"/>
        <w:gridCol w:w="1239"/>
      </w:tblGrid>
      <w:tr w:rsidR="00B86E92" w:rsidRPr="003E43FA" w14:paraId="166B4FB0" w14:textId="77777777" w:rsidTr="00502615">
        <w:trPr>
          <w:trHeight w:val="315"/>
        </w:trPr>
        <w:tc>
          <w:tcPr>
            <w:tcW w:w="235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D8242CA" w14:textId="77777777" w:rsidR="00B86E92" w:rsidRPr="003E43FA" w:rsidRDefault="00B86E92" w:rsidP="00B86E9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E43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Račun / opis</w:t>
            </w: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794900DE" w14:textId="7299B005" w:rsidR="00B86E92" w:rsidRPr="003E43FA" w:rsidRDefault="00B86E92" w:rsidP="00B86E9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E43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Izvorni plan </w:t>
            </w:r>
            <w:r w:rsidR="0050261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2024</w:t>
            </w:r>
            <w:r w:rsidRPr="003E43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 €</w:t>
            </w:r>
          </w:p>
        </w:tc>
        <w:tc>
          <w:tcPr>
            <w:tcW w:w="92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0B33B6A" w14:textId="39C031CE" w:rsidR="00B86E92" w:rsidRPr="003E43FA" w:rsidRDefault="00B86E92" w:rsidP="00B86E9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E43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Izvršenje </w:t>
            </w:r>
            <w:r w:rsidR="0050261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2024</w:t>
            </w:r>
            <w:r w:rsidRPr="003E43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 €</w:t>
            </w:r>
          </w:p>
        </w:tc>
        <w:tc>
          <w:tcPr>
            <w:tcW w:w="65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76FB013C" w14:textId="77777777" w:rsidR="00B86E92" w:rsidRPr="003E43FA" w:rsidRDefault="00B86E92" w:rsidP="00B86E9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E43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Izvršenje %</w:t>
            </w:r>
          </w:p>
        </w:tc>
      </w:tr>
      <w:tr w:rsidR="00B86E92" w:rsidRPr="003E43FA" w14:paraId="18034BF6" w14:textId="77777777" w:rsidTr="00502615">
        <w:trPr>
          <w:trHeight w:val="300"/>
        </w:trPr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DCDFBE" w14:textId="77777777" w:rsidR="00B86E92" w:rsidRPr="003E43FA" w:rsidRDefault="00B86E92" w:rsidP="00B86E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0" w:name="_Hlk194479034"/>
            <w:r w:rsidRPr="003E43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 Prihodi poslovanja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803679" w14:textId="21F92126" w:rsidR="00B86E92" w:rsidRPr="003E43FA" w:rsidRDefault="00502615" w:rsidP="00B86E9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10.486.552</w:t>
            </w:r>
            <w:r w:rsidR="00B86E92" w:rsidRPr="003E43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B66726" w14:textId="5F1556E2" w:rsidR="00B86E92" w:rsidRPr="003E43FA" w:rsidRDefault="00502615" w:rsidP="00B86E9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3.821.428,10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9FD035" w14:textId="2856D201" w:rsidR="00B86E92" w:rsidRPr="003E43FA" w:rsidRDefault="00502615" w:rsidP="00B86E9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36,44</w:t>
            </w:r>
            <w:r w:rsidR="00B86E92" w:rsidRPr="003E43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</w:tr>
      <w:bookmarkEnd w:id="0"/>
      <w:tr w:rsidR="00502615" w:rsidRPr="003E43FA" w14:paraId="70FC1F1F" w14:textId="77777777" w:rsidTr="00514E35">
        <w:trPr>
          <w:trHeight w:val="300"/>
        </w:trPr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5D383" w14:textId="77777777" w:rsidR="00502615" w:rsidRPr="003E43FA" w:rsidRDefault="00502615" w:rsidP="0050261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43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Prihodi od prodaje nefinancijske imovine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03CCE" w14:textId="6C7D8F59" w:rsidR="00502615" w:rsidRPr="00502615" w:rsidRDefault="00502615" w:rsidP="0050261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26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97A1D" w14:textId="71BCA961" w:rsidR="00502615" w:rsidRPr="00502615" w:rsidRDefault="00502615" w:rsidP="0050261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2615">
              <w:rPr>
                <w:rFonts w:asciiTheme="minorHAnsi" w:hAnsiTheme="minorHAnsi" w:cstheme="minorHAnsi"/>
                <w:sz w:val="22"/>
                <w:szCs w:val="22"/>
              </w:rPr>
              <w:t>5.360,00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E64C2" w14:textId="1C82CCB8" w:rsidR="00502615" w:rsidRPr="00502615" w:rsidRDefault="00502615" w:rsidP="0050261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2615">
              <w:rPr>
                <w:rFonts w:asciiTheme="minorHAnsi" w:hAnsiTheme="minorHAnsi" w:cstheme="minorHAnsi"/>
                <w:sz w:val="22"/>
                <w:szCs w:val="22"/>
              </w:rPr>
              <w:t>0,00%</w:t>
            </w:r>
          </w:p>
        </w:tc>
      </w:tr>
      <w:tr w:rsidR="00502615" w:rsidRPr="003E43FA" w14:paraId="388384A5" w14:textId="77777777" w:rsidTr="00514E35">
        <w:trPr>
          <w:trHeight w:val="315"/>
        </w:trPr>
        <w:tc>
          <w:tcPr>
            <w:tcW w:w="23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342CE64" w14:textId="77777777" w:rsidR="00502615" w:rsidRPr="003E43FA" w:rsidRDefault="00502615" w:rsidP="0050261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43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 Primici od financijske imovine i zaduživanja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4F49BFD" w14:textId="77777777" w:rsidR="00502615" w:rsidRPr="00502615" w:rsidRDefault="00502615" w:rsidP="0050261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26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14:paraId="3710DB3A" w14:textId="2065F35C" w:rsidR="00502615" w:rsidRPr="00502615" w:rsidRDefault="007611C2" w:rsidP="0050261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14:paraId="1CB72141" w14:textId="136E02E0" w:rsidR="00502615" w:rsidRPr="00502615" w:rsidRDefault="007611C2" w:rsidP="0050261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2615">
              <w:rPr>
                <w:rFonts w:asciiTheme="minorHAnsi" w:hAnsiTheme="minorHAnsi" w:cstheme="minorHAnsi"/>
                <w:sz w:val="22"/>
                <w:szCs w:val="22"/>
              </w:rPr>
              <w:t>0,00%</w:t>
            </w:r>
          </w:p>
        </w:tc>
      </w:tr>
      <w:tr w:rsidR="007611C2" w:rsidRPr="00502615" w14:paraId="7EC34F01" w14:textId="77777777" w:rsidTr="00502615">
        <w:trPr>
          <w:trHeight w:val="315"/>
        </w:trPr>
        <w:tc>
          <w:tcPr>
            <w:tcW w:w="235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84731A" w14:textId="77777777" w:rsidR="007611C2" w:rsidRPr="003E43FA" w:rsidRDefault="007611C2" w:rsidP="007611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43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7C407905" w14:textId="778F14D8" w:rsidR="007611C2" w:rsidRPr="00502615" w:rsidRDefault="007611C2" w:rsidP="007611C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2615">
              <w:rPr>
                <w:rFonts w:asciiTheme="minorHAnsi" w:hAnsiTheme="minorHAnsi" w:cstheme="minorHAnsi"/>
                <w:sz w:val="22"/>
                <w:szCs w:val="22"/>
              </w:rPr>
              <w:t>10.486.552,00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506FA715" w14:textId="04850ECE" w:rsidR="007611C2" w:rsidRPr="00502615" w:rsidRDefault="007611C2" w:rsidP="007611C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2615">
              <w:rPr>
                <w:rFonts w:asciiTheme="minorHAnsi" w:hAnsiTheme="minorHAnsi" w:cstheme="minorHAnsi"/>
                <w:sz w:val="22"/>
                <w:szCs w:val="22"/>
              </w:rPr>
              <w:t>3.826.788,10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6669AA9E" w14:textId="2C300DAF" w:rsidR="007611C2" w:rsidRPr="00502615" w:rsidRDefault="007611C2" w:rsidP="007611C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2615">
              <w:rPr>
                <w:rFonts w:asciiTheme="minorHAnsi" w:hAnsiTheme="minorHAnsi" w:cstheme="minorHAnsi"/>
                <w:sz w:val="22"/>
                <w:szCs w:val="22"/>
              </w:rPr>
              <w:t>36,49%</w:t>
            </w:r>
          </w:p>
        </w:tc>
      </w:tr>
    </w:tbl>
    <w:p w14:paraId="25BAD0E0" w14:textId="77777777" w:rsidR="00645E4D" w:rsidRPr="003E43FA" w:rsidRDefault="00645E4D" w:rsidP="00645E4D">
      <w:pPr>
        <w:jc w:val="both"/>
        <w:rPr>
          <w:rFonts w:asciiTheme="minorHAnsi" w:hAnsiTheme="minorHAnsi" w:cstheme="minorHAnsi"/>
        </w:rPr>
      </w:pPr>
    </w:p>
    <w:p w14:paraId="0AEBF06E" w14:textId="5382B6DE" w:rsidR="00962808" w:rsidRPr="003E43FA" w:rsidRDefault="00F640AD" w:rsidP="00962808">
      <w:pPr>
        <w:jc w:val="both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 xml:space="preserve">Ukupna realizacija rashoda i izdataka je </w:t>
      </w:r>
      <w:r w:rsidR="007611C2">
        <w:rPr>
          <w:rFonts w:asciiTheme="minorHAnsi" w:hAnsiTheme="minorHAnsi" w:cstheme="minorHAnsi"/>
        </w:rPr>
        <w:t>33,86</w:t>
      </w:r>
      <w:r w:rsidRPr="003E43FA">
        <w:rPr>
          <w:rFonts w:asciiTheme="minorHAnsi" w:hAnsiTheme="minorHAnsi" w:cstheme="minorHAnsi"/>
        </w:rPr>
        <w:t xml:space="preserve">% Plana, a ukupni rashodi i izdaci su za </w:t>
      </w:r>
      <w:r w:rsidR="007611C2">
        <w:rPr>
          <w:rFonts w:asciiTheme="minorHAnsi" w:hAnsiTheme="minorHAnsi" w:cstheme="minorHAnsi"/>
        </w:rPr>
        <w:t>24,49</w:t>
      </w:r>
      <w:r w:rsidRPr="003E43FA">
        <w:rPr>
          <w:rFonts w:asciiTheme="minorHAnsi" w:hAnsiTheme="minorHAnsi" w:cstheme="minorHAnsi"/>
        </w:rPr>
        <w:t xml:space="preserve">% viši u odnosu na usporedno razdoblje. </w:t>
      </w:r>
      <w:r w:rsidR="00B37A76" w:rsidRPr="003E43FA">
        <w:rPr>
          <w:rFonts w:asciiTheme="minorHAnsi" w:hAnsiTheme="minorHAnsi" w:cstheme="minorHAnsi"/>
        </w:rPr>
        <w:t>Pregled rashoda i izdataka ostvarenih u periodu 01.01.-</w:t>
      </w:r>
      <w:r w:rsidR="00B86E92" w:rsidRPr="003E43FA">
        <w:rPr>
          <w:rFonts w:asciiTheme="minorHAnsi" w:hAnsiTheme="minorHAnsi" w:cstheme="minorHAnsi"/>
        </w:rPr>
        <w:t>31.12</w:t>
      </w:r>
      <w:r w:rsidR="00B37A76" w:rsidRPr="003E43FA">
        <w:rPr>
          <w:rFonts w:asciiTheme="minorHAnsi" w:hAnsiTheme="minorHAnsi" w:cstheme="minorHAnsi"/>
        </w:rPr>
        <w:t>.</w:t>
      </w:r>
      <w:r w:rsidR="00502615">
        <w:rPr>
          <w:rFonts w:asciiTheme="minorHAnsi" w:hAnsiTheme="minorHAnsi" w:cstheme="minorHAnsi"/>
        </w:rPr>
        <w:t>2024</w:t>
      </w:r>
      <w:r w:rsidR="00B37A76" w:rsidRPr="003E43FA">
        <w:rPr>
          <w:rFonts w:asciiTheme="minorHAnsi" w:hAnsiTheme="minorHAnsi" w:cstheme="minorHAnsi"/>
        </w:rPr>
        <w:t>. godine je dan u tablici:</w:t>
      </w:r>
    </w:p>
    <w:p w14:paraId="18735147" w14:textId="77777777" w:rsidR="00B37A76" w:rsidRPr="003E43FA" w:rsidRDefault="00B37A76" w:rsidP="00962808">
      <w:pPr>
        <w:jc w:val="both"/>
        <w:rPr>
          <w:rFonts w:asciiTheme="minorHAnsi" w:hAnsiTheme="minorHAnsi" w:cstheme="minorHAns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59"/>
        <w:gridCol w:w="1987"/>
        <w:gridCol w:w="1734"/>
        <w:gridCol w:w="1232"/>
      </w:tblGrid>
      <w:tr w:rsidR="00B86E92" w:rsidRPr="003E43FA" w14:paraId="14E22A87" w14:textId="77777777" w:rsidTr="007611C2">
        <w:trPr>
          <w:trHeight w:val="315"/>
        </w:trPr>
        <w:tc>
          <w:tcPr>
            <w:tcW w:w="236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B01D5CE" w14:textId="77777777" w:rsidR="00B86E92" w:rsidRPr="003E43FA" w:rsidRDefault="00B86E92" w:rsidP="00B86E9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E43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Račun / opis</w:t>
            </w:r>
          </w:p>
        </w:tc>
        <w:tc>
          <w:tcPr>
            <w:tcW w:w="105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073FE7A" w14:textId="7DD59910" w:rsidR="00B86E92" w:rsidRPr="003E43FA" w:rsidRDefault="00B86E92" w:rsidP="00B86E9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E43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Izvorni plan </w:t>
            </w:r>
            <w:r w:rsidR="0050261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2024</w:t>
            </w:r>
            <w:r w:rsidRPr="003E43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 €</w:t>
            </w:r>
          </w:p>
        </w:tc>
        <w:tc>
          <w:tcPr>
            <w:tcW w:w="92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6CF66276" w14:textId="5E7C39E3" w:rsidR="00B86E92" w:rsidRPr="003E43FA" w:rsidRDefault="00B86E92" w:rsidP="00B86E9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E43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Izvršenje </w:t>
            </w:r>
            <w:r w:rsidR="0050261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2024</w:t>
            </w:r>
            <w:r w:rsidRPr="003E43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 €</w:t>
            </w:r>
          </w:p>
        </w:tc>
        <w:tc>
          <w:tcPr>
            <w:tcW w:w="65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32C4865" w14:textId="77777777" w:rsidR="00B86E92" w:rsidRPr="003E43FA" w:rsidRDefault="00B86E92" w:rsidP="00B86E9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E43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Izvršenje %</w:t>
            </w:r>
          </w:p>
        </w:tc>
      </w:tr>
      <w:tr w:rsidR="007611C2" w:rsidRPr="003E43FA" w14:paraId="41F08F80" w14:textId="77777777" w:rsidTr="00290430">
        <w:trPr>
          <w:trHeight w:val="300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863CBB" w14:textId="77777777" w:rsidR="007611C2" w:rsidRPr="003E43FA" w:rsidRDefault="007611C2" w:rsidP="007611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3FA">
              <w:rPr>
                <w:rFonts w:asciiTheme="minorHAnsi" w:hAnsiTheme="minorHAnsi" w:cstheme="minorHAnsi"/>
                <w:sz w:val="22"/>
                <w:szCs w:val="22"/>
              </w:rPr>
              <w:t>3 Rashodi poslovanja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FD4BAE9" w14:textId="3A508E72" w:rsidR="007611C2" w:rsidRPr="007611C2" w:rsidRDefault="007611C2" w:rsidP="007611C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11C2">
              <w:rPr>
                <w:rFonts w:asciiTheme="minorHAnsi" w:hAnsiTheme="minorHAnsi" w:cstheme="minorHAnsi"/>
                <w:sz w:val="22"/>
                <w:szCs w:val="22"/>
              </w:rPr>
              <w:t>3.663.884,00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F13427A" w14:textId="6325BE8D" w:rsidR="007611C2" w:rsidRPr="007611C2" w:rsidRDefault="007611C2" w:rsidP="007611C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11C2">
              <w:rPr>
                <w:rFonts w:asciiTheme="minorHAnsi" w:hAnsiTheme="minorHAnsi" w:cstheme="minorHAnsi"/>
                <w:sz w:val="22"/>
                <w:szCs w:val="22"/>
              </w:rPr>
              <w:t>2.796.612,01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0EA273F" w14:textId="556A4231" w:rsidR="007611C2" w:rsidRPr="007611C2" w:rsidRDefault="007611C2" w:rsidP="007611C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611C2">
              <w:rPr>
                <w:rFonts w:asciiTheme="minorHAnsi" w:hAnsiTheme="minorHAnsi" w:cstheme="minorHAnsi"/>
                <w:sz w:val="22"/>
                <w:szCs w:val="22"/>
              </w:rPr>
              <w:t>76,33%</w:t>
            </w:r>
          </w:p>
        </w:tc>
      </w:tr>
      <w:tr w:rsidR="007611C2" w:rsidRPr="003E43FA" w14:paraId="07437205" w14:textId="77777777" w:rsidTr="00290430">
        <w:trPr>
          <w:trHeight w:val="300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E05C1" w14:textId="77777777" w:rsidR="007611C2" w:rsidRPr="003E43FA" w:rsidRDefault="007611C2" w:rsidP="007611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3FA">
              <w:rPr>
                <w:rFonts w:asciiTheme="minorHAnsi" w:hAnsiTheme="minorHAnsi" w:cstheme="minorHAnsi"/>
                <w:sz w:val="22"/>
                <w:szCs w:val="22"/>
              </w:rPr>
              <w:t>4 Rashodi za nabavu nefinancijske imovine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F984D" w14:textId="173E860D" w:rsidR="007611C2" w:rsidRPr="007611C2" w:rsidRDefault="007611C2" w:rsidP="007611C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11C2">
              <w:rPr>
                <w:rFonts w:asciiTheme="minorHAnsi" w:hAnsiTheme="minorHAnsi" w:cstheme="minorHAnsi"/>
                <w:sz w:val="22"/>
                <w:szCs w:val="22"/>
              </w:rPr>
              <w:t>7.516.358,00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29DFC" w14:textId="7C1CA727" w:rsidR="007611C2" w:rsidRPr="007611C2" w:rsidRDefault="007611C2" w:rsidP="007611C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11C2">
              <w:rPr>
                <w:rFonts w:asciiTheme="minorHAnsi" w:hAnsiTheme="minorHAnsi" w:cstheme="minorHAnsi"/>
                <w:sz w:val="22"/>
                <w:szCs w:val="22"/>
              </w:rPr>
              <w:t>988.915,25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3A87C" w14:textId="3427EA63" w:rsidR="007611C2" w:rsidRPr="007611C2" w:rsidRDefault="007611C2" w:rsidP="007611C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611C2">
              <w:rPr>
                <w:rFonts w:asciiTheme="minorHAnsi" w:hAnsiTheme="minorHAnsi" w:cstheme="minorHAnsi"/>
                <w:sz w:val="22"/>
                <w:szCs w:val="22"/>
              </w:rPr>
              <w:t>13,16%</w:t>
            </w:r>
          </w:p>
        </w:tc>
      </w:tr>
      <w:tr w:rsidR="00B86E92" w:rsidRPr="003E43FA" w14:paraId="31759C2F" w14:textId="77777777" w:rsidTr="007611C2">
        <w:trPr>
          <w:trHeight w:val="315"/>
        </w:trPr>
        <w:tc>
          <w:tcPr>
            <w:tcW w:w="23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179DC8B" w14:textId="77777777" w:rsidR="00B86E92" w:rsidRPr="003E43FA" w:rsidRDefault="00B86E92" w:rsidP="00B86E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3FA">
              <w:rPr>
                <w:rFonts w:asciiTheme="minorHAnsi" w:hAnsiTheme="minorHAnsi" w:cstheme="minorHAnsi"/>
                <w:sz w:val="22"/>
                <w:szCs w:val="22"/>
              </w:rPr>
              <w:t>5 Izdaci za financijsku imovinu i otplate zajmova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B0E9935" w14:textId="0E72DE5C" w:rsidR="00B86E92" w:rsidRPr="007611C2" w:rsidRDefault="007611C2" w:rsidP="00B86E9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11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A1888DA" w14:textId="77777777" w:rsidR="00B86E92" w:rsidRPr="007611C2" w:rsidRDefault="00B86E92" w:rsidP="00B86E9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11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A47041D" w14:textId="77777777" w:rsidR="00B86E92" w:rsidRPr="007611C2" w:rsidRDefault="00B86E92" w:rsidP="00B86E9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611C2">
              <w:rPr>
                <w:rFonts w:asciiTheme="minorHAnsi" w:hAnsiTheme="minorHAnsi" w:cstheme="minorHAnsi"/>
                <w:sz w:val="22"/>
                <w:szCs w:val="22"/>
              </w:rPr>
              <w:t>0%</w:t>
            </w:r>
          </w:p>
        </w:tc>
      </w:tr>
      <w:tr w:rsidR="00B86E92" w:rsidRPr="003E43FA" w14:paraId="0C61F09B" w14:textId="77777777" w:rsidTr="007611C2">
        <w:trPr>
          <w:trHeight w:val="315"/>
        </w:trPr>
        <w:tc>
          <w:tcPr>
            <w:tcW w:w="236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F59424" w14:textId="77777777" w:rsidR="00B86E92" w:rsidRPr="003E43FA" w:rsidRDefault="00B86E92" w:rsidP="00B86E9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43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40CD1E" w14:textId="6CE79A08" w:rsidR="00B86E92" w:rsidRPr="007611C2" w:rsidRDefault="007611C2" w:rsidP="00B86E9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11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11.180.242,00</w:t>
            </w:r>
            <w:r w:rsidRPr="007611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09DFE7" w14:textId="02727206" w:rsidR="00B86E92" w:rsidRPr="007611C2" w:rsidRDefault="007611C2" w:rsidP="00B86E9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11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3.785.527,26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DF58E4" w14:textId="2FADEC1B" w:rsidR="00B86E92" w:rsidRPr="007611C2" w:rsidRDefault="007611C2" w:rsidP="00B86E9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11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33,86%</w:t>
            </w:r>
            <w:r w:rsidRPr="007611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</w:tr>
    </w:tbl>
    <w:p w14:paraId="2458329E" w14:textId="77777777" w:rsidR="00B37A76" w:rsidRPr="003E43FA" w:rsidRDefault="00B37A76" w:rsidP="00962808">
      <w:pPr>
        <w:jc w:val="both"/>
        <w:rPr>
          <w:rFonts w:asciiTheme="minorHAnsi" w:hAnsiTheme="minorHAnsi" w:cstheme="minorHAnsi"/>
        </w:rPr>
      </w:pPr>
    </w:p>
    <w:p w14:paraId="669A95BD" w14:textId="77777777" w:rsidR="00F640AD" w:rsidRPr="003E43FA" w:rsidRDefault="00F640AD" w:rsidP="00962808">
      <w:pPr>
        <w:jc w:val="both"/>
        <w:rPr>
          <w:rFonts w:asciiTheme="minorHAnsi" w:hAnsiTheme="minorHAnsi" w:cstheme="minorHAnsi"/>
        </w:rPr>
      </w:pPr>
    </w:p>
    <w:p w14:paraId="536F524B" w14:textId="77777777" w:rsidR="00B37A76" w:rsidRPr="003E43FA" w:rsidRDefault="00B37A76" w:rsidP="00B37A76">
      <w:pPr>
        <w:jc w:val="both"/>
        <w:rPr>
          <w:rFonts w:asciiTheme="minorHAnsi" w:hAnsiTheme="minorHAnsi" w:cstheme="minorHAnsi"/>
          <w:b/>
        </w:rPr>
      </w:pPr>
      <w:r w:rsidRPr="003E43FA">
        <w:rPr>
          <w:rFonts w:asciiTheme="minorHAnsi" w:hAnsiTheme="minorHAnsi" w:cstheme="minorHAnsi"/>
          <w:b/>
        </w:rPr>
        <w:t>Prihodi poslovanja (razred 6)</w:t>
      </w:r>
    </w:p>
    <w:p w14:paraId="70B4F0E4" w14:textId="77777777" w:rsidR="00962808" w:rsidRPr="003E43FA" w:rsidRDefault="00962808" w:rsidP="00962808">
      <w:pPr>
        <w:rPr>
          <w:rFonts w:asciiTheme="minorHAnsi" w:hAnsiTheme="minorHAnsi" w:cstheme="minorHAnsi"/>
        </w:rPr>
      </w:pPr>
    </w:p>
    <w:p w14:paraId="688A5F60" w14:textId="58EC041E" w:rsidR="00FB2322" w:rsidRPr="003E43FA" w:rsidRDefault="00AB3388" w:rsidP="00B37A76">
      <w:pPr>
        <w:jc w:val="both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 xml:space="preserve">Prihodi poslovanja </w:t>
      </w:r>
      <w:r w:rsidR="00FB2322" w:rsidRPr="003E43FA">
        <w:rPr>
          <w:rFonts w:asciiTheme="minorHAnsi" w:hAnsiTheme="minorHAnsi" w:cstheme="minorHAnsi"/>
        </w:rPr>
        <w:t xml:space="preserve">su ostvareni u iznosu od </w:t>
      </w:r>
      <w:r w:rsidR="007611C2" w:rsidRPr="007611C2">
        <w:rPr>
          <w:rFonts w:asciiTheme="minorHAnsi" w:hAnsiTheme="minorHAnsi" w:cstheme="minorHAnsi"/>
        </w:rPr>
        <w:t>3</w:t>
      </w:r>
      <w:r w:rsidR="007611C2">
        <w:rPr>
          <w:rFonts w:asciiTheme="minorHAnsi" w:hAnsiTheme="minorHAnsi" w:cstheme="minorHAnsi"/>
        </w:rPr>
        <w:t>.</w:t>
      </w:r>
      <w:r w:rsidR="007611C2" w:rsidRPr="007611C2">
        <w:rPr>
          <w:rFonts w:asciiTheme="minorHAnsi" w:hAnsiTheme="minorHAnsi" w:cstheme="minorHAnsi"/>
        </w:rPr>
        <w:t>821</w:t>
      </w:r>
      <w:r w:rsidR="007611C2">
        <w:rPr>
          <w:rFonts w:asciiTheme="minorHAnsi" w:hAnsiTheme="minorHAnsi" w:cstheme="minorHAnsi"/>
        </w:rPr>
        <w:t>.</w:t>
      </w:r>
      <w:r w:rsidR="007611C2" w:rsidRPr="007611C2">
        <w:rPr>
          <w:rFonts w:asciiTheme="minorHAnsi" w:hAnsiTheme="minorHAnsi" w:cstheme="minorHAnsi"/>
        </w:rPr>
        <w:t>428,1</w:t>
      </w:r>
      <w:r w:rsidR="007611C2">
        <w:rPr>
          <w:rFonts w:asciiTheme="minorHAnsi" w:hAnsiTheme="minorHAnsi" w:cstheme="minorHAnsi"/>
        </w:rPr>
        <w:t xml:space="preserve">0 </w:t>
      </w:r>
      <w:r w:rsidR="00B37A76" w:rsidRPr="003E43FA">
        <w:rPr>
          <w:rFonts w:asciiTheme="minorHAnsi" w:hAnsiTheme="minorHAnsi" w:cstheme="minorHAnsi"/>
        </w:rPr>
        <w:t>eura</w:t>
      </w:r>
      <w:r w:rsidR="00FB2322" w:rsidRPr="003E43FA">
        <w:rPr>
          <w:rFonts w:asciiTheme="minorHAnsi" w:hAnsiTheme="minorHAnsi" w:cstheme="minorHAnsi"/>
        </w:rPr>
        <w:t xml:space="preserve">. Od toga, prihodi Proračuna iznose </w:t>
      </w:r>
      <w:r w:rsidR="00B37A76" w:rsidRPr="003E43FA">
        <w:rPr>
          <w:rFonts w:asciiTheme="minorHAnsi" w:hAnsiTheme="minorHAnsi" w:cstheme="minorHAnsi"/>
        </w:rPr>
        <w:t>9</w:t>
      </w:r>
      <w:r w:rsidR="00341C65">
        <w:rPr>
          <w:rFonts w:asciiTheme="minorHAnsi" w:hAnsiTheme="minorHAnsi" w:cstheme="minorHAnsi"/>
        </w:rPr>
        <w:t>0</w:t>
      </w:r>
      <w:r w:rsidR="00FB2322" w:rsidRPr="003E43FA">
        <w:rPr>
          <w:rFonts w:asciiTheme="minorHAnsi" w:hAnsiTheme="minorHAnsi" w:cstheme="minorHAnsi"/>
        </w:rPr>
        <w:t xml:space="preserve">%, dok konsolidirani prihodi proračunskih korisnika iznose </w:t>
      </w:r>
      <w:r w:rsidR="00341C65">
        <w:rPr>
          <w:rFonts w:asciiTheme="minorHAnsi" w:hAnsiTheme="minorHAnsi" w:cstheme="minorHAnsi"/>
        </w:rPr>
        <w:t>10</w:t>
      </w:r>
      <w:r w:rsidR="00FB2322" w:rsidRPr="003E43FA">
        <w:rPr>
          <w:rFonts w:asciiTheme="minorHAnsi" w:hAnsiTheme="minorHAnsi" w:cstheme="minorHAnsi"/>
        </w:rPr>
        <w:t xml:space="preserve">%. </w:t>
      </w:r>
    </w:p>
    <w:p w14:paraId="1F79CC28" w14:textId="77777777" w:rsidR="00BE7EF6" w:rsidRPr="003E43FA" w:rsidRDefault="00BE7EF6" w:rsidP="00ED5956">
      <w:pPr>
        <w:rPr>
          <w:rFonts w:asciiTheme="minorHAnsi" w:hAnsiTheme="minorHAnsi" w:cstheme="minorHAns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71"/>
        <w:gridCol w:w="2116"/>
        <w:gridCol w:w="1843"/>
        <w:gridCol w:w="2182"/>
      </w:tblGrid>
      <w:tr w:rsidR="00341C65" w14:paraId="7A092CE7" w14:textId="77777777" w:rsidTr="00341C65">
        <w:trPr>
          <w:trHeight w:val="315"/>
        </w:trPr>
        <w:tc>
          <w:tcPr>
            <w:tcW w:w="173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31B5F8C5" w14:textId="77777777" w:rsidR="00341C65" w:rsidRDefault="00341C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Proračunski korisnik</w:t>
            </w:r>
          </w:p>
        </w:tc>
        <w:tc>
          <w:tcPr>
            <w:tcW w:w="112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2D155E62" w14:textId="77777777" w:rsidR="00341C65" w:rsidRDefault="00341C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Izvorni plan 2024. €</w:t>
            </w:r>
          </w:p>
        </w:tc>
        <w:tc>
          <w:tcPr>
            <w:tcW w:w="97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27D28DA6" w14:textId="77777777" w:rsidR="00341C65" w:rsidRDefault="00341C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Izvršenje 2024. €</w:t>
            </w:r>
          </w:p>
        </w:tc>
        <w:tc>
          <w:tcPr>
            <w:tcW w:w="115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5390EE0C" w14:textId="77777777" w:rsidR="00341C65" w:rsidRDefault="00341C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Udio u ukupnim prihodima 2024</w:t>
            </w:r>
          </w:p>
        </w:tc>
      </w:tr>
      <w:tr w:rsidR="00341C65" w14:paraId="3A8B1C8F" w14:textId="77777777" w:rsidTr="00341C65">
        <w:trPr>
          <w:trHeight w:val="300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D0CA55C" w14:textId="77777777" w:rsidR="00341C65" w:rsidRDefault="00341C6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Grad Stari Grad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930959B" w14:textId="77777777" w:rsidR="00341C65" w:rsidRDefault="00341C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10.933.469,00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7E85DAF" w14:textId="77777777" w:rsidR="00341C65" w:rsidRDefault="00341C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3.432.749,06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85EDE84" w14:textId="77777777" w:rsidR="00341C65" w:rsidRDefault="00341C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90%</w:t>
            </w:r>
          </w:p>
        </w:tc>
      </w:tr>
      <w:tr w:rsidR="00341C65" w14:paraId="0183B2ED" w14:textId="77777777" w:rsidTr="00341C65">
        <w:trPr>
          <w:trHeight w:val="300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3730B" w14:textId="77777777" w:rsidR="00341C65" w:rsidRDefault="00341C6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Dječji vrtić Sardelice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11F5A" w14:textId="77777777" w:rsidR="00341C65" w:rsidRDefault="00341C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98.626,00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C7592" w14:textId="77777777" w:rsidR="00341C65" w:rsidRDefault="00341C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64.459,77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72C84" w14:textId="77777777" w:rsidR="00341C65" w:rsidRDefault="00341C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2%</w:t>
            </w:r>
          </w:p>
        </w:tc>
      </w:tr>
      <w:tr w:rsidR="00341C65" w14:paraId="1D909714" w14:textId="77777777" w:rsidTr="00341C65">
        <w:trPr>
          <w:trHeight w:val="300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73E206" w14:textId="77777777" w:rsidR="00341C65" w:rsidRDefault="00341C6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Gradska knjižnica Stari Grad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CB2D54C" w14:textId="77777777" w:rsidR="00341C65" w:rsidRDefault="00341C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18.528,00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3ADB723" w14:textId="77777777" w:rsidR="00341C65" w:rsidRDefault="00341C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15.141,04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5798E0" w14:textId="77777777" w:rsidR="00341C65" w:rsidRDefault="00341C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</w:tr>
      <w:tr w:rsidR="00341C65" w14:paraId="09CB1C28" w14:textId="77777777" w:rsidTr="00341C65">
        <w:trPr>
          <w:trHeight w:val="300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09B9A" w14:textId="77777777" w:rsidR="00341C65" w:rsidRDefault="00341C6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Muzej Staroga Grada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E4BC5" w14:textId="77777777" w:rsidR="00341C65" w:rsidRDefault="00341C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48.575,00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DA2D3" w14:textId="77777777" w:rsidR="00341C65" w:rsidRDefault="00341C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51.240,43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C65D2" w14:textId="77777777" w:rsidR="00341C65" w:rsidRDefault="00341C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1%</w:t>
            </w:r>
          </w:p>
        </w:tc>
      </w:tr>
      <w:tr w:rsidR="00341C65" w14:paraId="021438D4" w14:textId="77777777" w:rsidTr="00341C65">
        <w:trPr>
          <w:trHeight w:val="615"/>
        </w:trPr>
        <w:tc>
          <w:tcPr>
            <w:tcW w:w="17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003EF8A" w14:textId="77777777" w:rsidR="00341C65" w:rsidRDefault="00341C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Javna ustanova agencija za upravljanje Starogradskim poljem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2096623" w14:textId="77777777" w:rsidR="00341C65" w:rsidRDefault="00341C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285.093,00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DA020DB" w14:textId="77777777" w:rsidR="00341C65" w:rsidRDefault="00341C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257.837,80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3197117" w14:textId="77777777" w:rsidR="00341C65" w:rsidRDefault="00341C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7%</w:t>
            </w:r>
          </w:p>
        </w:tc>
      </w:tr>
      <w:tr w:rsidR="00341C65" w14:paraId="58C36DF7" w14:textId="77777777" w:rsidTr="00341C65">
        <w:trPr>
          <w:trHeight w:val="315"/>
        </w:trPr>
        <w:tc>
          <w:tcPr>
            <w:tcW w:w="1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CD4DCB5" w14:textId="77777777" w:rsidR="00341C65" w:rsidRDefault="00341C6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23E55C" w14:textId="77777777" w:rsidR="00341C65" w:rsidRDefault="00341C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11.384.291,00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522FC47" w14:textId="77777777" w:rsidR="00341C65" w:rsidRDefault="00341C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3.821.428,10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34DB06" w14:textId="77777777" w:rsidR="00341C65" w:rsidRDefault="00341C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</w:tbl>
    <w:p w14:paraId="36389019" w14:textId="77777777" w:rsidR="00B37A76" w:rsidRPr="003E43FA" w:rsidRDefault="00B37A76" w:rsidP="00ED5956">
      <w:pPr>
        <w:rPr>
          <w:rFonts w:asciiTheme="minorHAnsi" w:hAnsiTheme="minorHAnsi" w:cstheme="minorHAnsi"/>
        </w:rPr>
      </w:pPr>
    </w:p>
    <w:p w14:paraId="32FCE8FF" w14:textId="77777777" w:rsidR="00FB2322" w:rsidRPr="003E43FA" w:rsidRDefault="00FB2322" w:rsidP="00FB2322">
      <w:pPr>
        <w:ind w:left="360"/>
        <w:jc w:val="both"/>
        <w:rPr>
          <w:rFonts w:asciiTheme="minorHAnsi" w:hAnsiTheme="minorHAnsi" w:cstheme="minorHAnsi"/>
        </w:rPr>
      </w:pPr>
    </w:p>
    <w:p w14:paraId="2B835747" w14:textId="3009A9B9" w:rsidR="00962808" w:rsidRPr="003E43FA" w:rsidRDefault="00FB2322" w:rsidP="00FB2322">
      <w:pPr>
        <w:jc w:val="both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 xml:space="preserve">Prihodi poslovanja </w:t>
      </w:r>
      <w:r w:rsidR="00962808" w:rsidRPr="003E43FA">
        <w:rPr>
          <w:rFonts w:asciiTheme="minorHAnsi" w:hAnsiTheme="minorHAnsi" w:cstheme="minorHAnsi"/>
        </w:rPr>
        <w:t xml:space="preserve">su izvršeni s </w:t>
      </w:r>
      <w:r w:rsidR="00341C65">
        <w:rPr>
          <w:rFonts w:asciiTheme="minorHAnsi" w:hAnsiTheme="minorHAnsi" w:cstheme="minorHAnsi"/>
        </w:rPr>
        <w:t>36,44</w:t>
      </w:r>
      <w:r w:rsidR="00962808" w:rsidRPr="003E43FA">
        <w:rPr>
          <w:rFonts w:asciiTheme="minorHAnsi" w:hAnsiTheme="minorHAnsi" w:cstheme="minorHAnsi"/>
        </w:rPr>
        <w:t xml:space="preserve">% Plana, </w:t>
      </w:r>
      <w:r w:rsidR="00AB3388" w:rsidRPr="003E43FA">
        <w:rPr>
          <w:rFonts w:asciiTheme="minorHAnsi" w:hAnsiTheme="minorHAnsi" w:cstheme="minorHAnsi"/>
        </w:rPr>
        <w:t xml:space="preserve">a </w:t>
      </w:r>
      <w:r w:rsidR="00962808" w:rsidRPr="003E43FA">
        <w:rPr>
          <w:rFonts w:asciiTheme="minorHAnsi" w:hAnsiTheme="minorHAnsi" w:cstheme="minorHAnsi"/>
        </w:rPr>
        <w:t>izvršenje</w:t>
      </w:r>
      <w:r w:rsidR="00AB3388" w:rsidRPr="003E43FA">
        <w:rPr>
          <w:rFonts w:asciiTheme="minorHAnsi" w:hAnsiTheme="minorHAnsi" w:cstheme="minorHAnsi"/>
        </w:rPr>
        <w:t xml:space="preserve"> </w:t>
      </w:r>
      <w:r w:rsidR="0092487D" w:rsidRPr="003E43FA">
        <w:rPr>
          <w:rFonts w:asciiTheme="minorHAnsi" w:hAnsiTheme="minorHAnsi" w:cstheme="minorHAnsi"/>
        </w:rPr>
        <w:t>je kako slijedi:</w:t>
      </w:r>
    </w:p>
    <w:p w14:paraId="68B8140F" w14:textId="57B02524" w:rsidR="0092487D" w:rsidRPr="003E43FA" w:rsidRDefault="0092487D" w:rsidP="0092487D">
      <w:pPr>
        <w:pStyle w:val="ListParagraph"/>
        <w:numPr>
          <w:ilvl w:val="1"/>
          <w:numId w:val="12"/>
        </w:numPr>
        <w:jc w:val="both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 xml:space="preserve">Porezni prihodi (skupina 61) ostvareni su sa </w:t>
      </w:r>
      <w:r w:rsidR="00B615BE">
        <w:rPr>
          <w:rFonts w:asciiTheme="minorHAnsi" w:hAnsiTheme="minorHAnsi" w:cstheme="minorHAnsi"/>
        </w:rPr>
        <w:t>100,35</w:t>
      </w:r>
      <w:r w:rsidRPr="003E43FA">
        <w:rPr>
          <w:rFonts w:asciiTheme="minorHAnsi" w:hAnsiTheme="minorHAnsi" w:cstheme="minorHAnsi"/>
        </w:rPr>
        <w:t xml:space="preserve">% godišnjeg Plana, a u odnosu na isto razdoblje prethodne godine bilježe rast od </w:t>
      </w:r>
      <w:r w:rsidR="00B615BE">
        <w:rPr>
          <w:rFonts w:asciiTheme="minorHAnsi" w:hAnsiTheme="minorHAnsi" w:cstheme="minorHAnsi"/>
        </w:rPr>
        <w:t>12,27</w:t>
      </w:r>
      <w:r w:rsidRPr="003E43FA">
        <w:rPr>
          <w:rFonts w:asciiTheme="minorHAnsi" w:hAnsiTheme="minorHAnsi" w:cstheme="minorHAnsi"/>
        </w:rPr>
        <w:t>%. Najznačajniji porast zabilježen je kod poreza na dohodak (</w:t>
      </w:r>
      <w:r w:rsidR="00B615BE">
        <w:rPr>
          <w:rFonts w:asciiTheme="minorHAnsi" w:hAnsiTheme="minorHAnsi" w:cstheme="minorHAnsi"/>
        </w:rPr>
        <w:t>32,65</w:t>
      </w:r>
      <w:r w:rsidRPr="003E43FA">
        <w:rPr>
          <w:rFonts w:asciiTheme="minorHAnsi" w:hAnsiTheme="minorHAnsi" w:cstheme="minorHAnsi"/>
        </w:rPr>
        <w:t xml:space="preserve">%), te poreza na </w:t>
      </w:r>
      <w:r w:rsidR="00B615BE">
        <w:rPr>
          <w:rFonts w:asciiTheme="minorHAnsi" w:hAnsiTheme="minorHAnsi" w:cstheme="minorHAnsi"/>
        </w:rPr>
        <w:t>kuće za odmor (62,17%) zbog povećanja cijene po m2</w:t>
      </w:r>
      <w:r w:rsidR="00D8773D" w:rsidRPr="003E43FA">
        <w:rPr>
          <w:rFonts w:asciiTheme="minorHAnsi" w:hAnsiTheme="minorHAnsi" w:cstheme="minorHAnsi"/>
        </w:rPr>
        <w:t>.</w:t>
      </w:r>
    </w:p>
    <w:p w14:paraId="3E6F458F" w14:textId="32B397DA" w:rsidR="00FE4926" w:rsidRPr="00FE4926" w:rsidRDefault="0092487D" w:rsidP="00FE4926">
      <w:pPr>
        <w:pStyle w:val="ListParagraph"/>
        <w:numPr>
          <w:ilvl w:val="1"/>
          <w:numId w:val="12"/>
        </w:numPr>
        <w:jc w:val="both"/>
        <w:rPr>
          <w:rFonts w:asciiTheme="minorHAnsi" w:hAnsiTheme="minorHAnsi" w:cstheme="minorHAnsi"/>
        </w:rPr>
      </w:pPr>
      <w:r w:rsidRPr="00FE4926">
        <w:rPr>
          <w:rFonts w:asciiTheme="minorHAnsi" w:hAnsiTheme="minorHAnsi" w:cstheme="minorHAnsi"/>
        </w:rPr>
        <w:t xml:space="preserve">Pomoći (skupina 63) su ostvarene sa </w:t>
      </w:r>
      <w:r w:rsidR="00B615BE" w:rsidRPr="00FE4926">
        <w:rPr>
          <w:rFonts w:asciiTheme="minorHAnsi" w:hAnsiTheme="minorHAnsi" w:cstheme="minorHAnsi"/>
        </w:rPr>
        <w:t>9,95</w:t>
      </w:r>
      <w:r w:rsidR="00D8773D" w:rsidRPr="00FE4926">
        <w:rPr>
          <w:rFonts w:asciiTheme="minorHAnsi" w:hAnsiTheme="minorHAnsi" w:cstheme="minorHAnsi"/>
        </w:rPr>
        <w:t>% Plana</w:t>
      </w:r>
      <w:r w:rsidRPr="00FE4926">
        <w:rPr>
          <w:rFonts w:asciiTheme="minorHAnsi" w:hAnsiTheme="minorHAnsi" w:cstheme="minorHAnsi"/>
        </w:rPr>
        <w:t xml:space="preserve">. U odnosu na usporedno </w:t>
      </w:r>
      <w:r w:rsidR="00715837" w:rsidRPr="00FE4926">
        <w:rPr>
          <w:rFonts w:asciiTheme="minorHAnsi" w:hAnsiTheme="minorHAnsi" w:cstheme="minorHAnsi"/>
        </w:rPr>
        <w:t>razdoblje</w:t>
      </w:r>
      <w:r w:rsidR="00B615BE" w:rsidRPr="00FE4926">
        <w:rPr>
          <w:rFonts w:asciiTheme="minorHAnsi" w:hAnsiTheme="minorHAnsi" w:cstheme="minorHAnsi"/>
        </w:rPr>
        <w:t xml:space="preserve"> se nisu značajnije mijenjali iznosi</w:t>
      </w:r>
      <w:r w:rsidR="00D8773D" w:rsidRPr="00FE4926">
        <w:rPr>
          <w:rFonts w:asciiTheme="minorHAnsi" w:hAnsiTheme="minorHAnsi" w:cstheme="minorHAnsi"/>
        </w:rPr>
        <w:t>. Pomoći se odnose na fiskalno izravnanje</w:t>
      </w:r>
      <w:r w:rsidR="00FE4926" w:rsidRPr="00FE4926">
        <w:t xml:space="preserve"> </w:t>
      </w:r>
      <w:r w:rsidR="00FE4926" w:rsidRPr="00FE4926">
        <w:rPr>
          <w:rFonts w:asciiTheme="minorHAnsi" w:hAnsiTheme="minorHAnsi" w:cstheme="minorHAnsi"/>
        </w:rPr>
        <w:t xml:space="preserve">te kapitalne pomoći za projekt Morski prsti otoka Hvara, Poučnu stazu Purkin kuk, gradnju Trga S. Radića, mauzolej don Šime Ljubića, sadni materijal, </w:t>
      </w:r>
      <w:r w:rsidR="00FE4926" w:rsidRPr="00FE4926">
        <w:rPr>
          <w:rFonts w:asciiTheme="minorHAnsi" w:hAnsiTheme="minorHAnsi" w:cstheme="minorHAnsi"/>
        </w:rPr>
        <w:lastRenderedPageBreak/>
        <w:t>kuhinju dječjeg vrtića, zgradu Hrvatskog doma, opremu za nogometno igralište Dolci, opremu za dječji vrtić, fiskalnu održivost dječjih vrtića, refundaciju za projekt Integrirani program Starogradskog polja i projekte proračunskih korisnika.</w:t>
      </w:r>
    </w:p>
    <w:p w14:paraId="3CA642BD" w14:textId="4E22B4E9" w:rsidR="00715837" w:rsidRPr="00FE4926" w:rsidRDefault="00715837" w:rsidP="00FE4926">
      <w:pPr>
        <w:pStyle w:val="ListParagraph"/>
        <w:numPr>
          <w:ilvl w:val="1"/>
          <w:numId w:val="12"/>
        </w:numPr>
        <w:jc w:val="both"/>
        <w:rPr>
          <w:rFonts w:asciiTheme="minorHAnsi" w:hAnsiTheme="minorHAnsi" w:cstheme="minorHAnsi"/>
        </w:rPr>
      </w:pPr>
      <w:r w:rsidRPr="00FE4926">
        <w:rPr>
          <w:rFonts w:asciiTheme="minorHAnsi" w:hAnsiTheme="minorHAnsi" w:cstheme="minorHAnsi"/>
        </w:rPr>
        <w:t xml:space="preserve">Prihod od imovine (skupina 64) su ostvareni sa </w:t>
      </w:r>
      <w:r w:rsidR="00FE4926">
        <w:rPr>
          <w:rFonts w:asciiTheme="minorHAnsi" w:hAnsiTheme="minorHAnsi" w:cstheme="minorHAnsi"/>
        </w:rPr>
        <w:t>97,84</w:t>
      </w:r>
      <w:r w:rsidRPr="00FE4926">
        <w:rPr>
          <w:rFonts w:asciiTheme="minorHAnsi" w:hAnsiTheme="minorHAnsi" w:cstheme="minorHAnsi"/>
        </w:rPr>
        <w:t xml:space="preserve">% Plana, a u odnosu na prethodnu godinu bilježe </w:t>
      </w:r>
      <w:r w:rsidR="00677D41" w:rsidRPr="00FE4926">
        <w:rPr>
          <w:rFonts w:asciiTheme="minorHAnsi" w:hAnsiTheme="minorHAnsi" w:cstheme="minorHAnsi"/>
        </w:rPr>
        <w:t xml:space="preserve">rast od </w:t>
      </w:r>
      <w:r w:rsidR="00FE4926">
        <w:rPr>
          <w:rFonts w:asciiTheme="minorHAnsi" w:hAnsiTheme="minorHAnsi" w:cstheme="minorHAnsi"/>
        </w:rPr>
        <w:t>12,12</w:t>
      </w:r>
      <w:r w:rsidRPr="00FE4926">
        <w:rPr>
          <w:rFonts w:asciiTheme="minorHAnsi" w:hAnsiTheme="minorHAnsi" w:cstheme="minorHAnsi"/>
        </w:rPr>
        <w:t xml:space="preserve">%, zbog </w:t>
      </w:r>
      <w:r w:rsidR="00FE4926" w:rsidRPr="00FE4926">
        <w:rPr>
          <w:rFonts w:asciiTheme="minorHAnsi" w:hAnsiTheme="minorHAnsi" w:cstheme="minorHAnsi"/>
        </w:rPr>
        <w:t>naknade za korištenje nefinancijske imovine radi naplaćene naknade za pravo stvarne služnosti.</w:t>
      </w:r>
    </w:p>
    <w:p w14:paraId="515B2A65" w14:textId="669F3319" w:rsidR="00715837" w:rsidRPr="003E43FA" w:rsidRDefault="00715837" w:rsidP="00715837">
      <w:pPr>
        <w:pStyle w:val="ListParagraph"/>
        <w:numPr>
          <w:ilvl w:val="1"/>
          <w:numId w:val="12"/>
        </w:numPr>
        <w:jc w:val="both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 xml:space="preserve">Prihodi od pristojbi i po posebnim propisima (skupina 65) su ostvareni sa </w:t>
      </w:r>
      <w:r w:rsidR="00FE4926">
        <w:rPr>
          <w:rFonts w:asciiTheme="minorHAnsi" w:hAnsiTheme="minorHAnsi" w:cstheme="minorHAnsi"/>
        </w:rPr>
        <w:t>85,14</w:t>
      </w:r>
      <w:r w:rsidRPr="003E43FA">
        <w:rPr>
          <w:rFonts w:asciiTheme="minorHAnsi" w:hAnsiTheme="minorHAnsi" w:cstheme="minorHAnsi"/>
        </w:rPr>
        <w:t xml:space="preserve">% Plana, u odnosu na </w:t>
      </w:r>
      <w:r w:rsidR="008E1E78" w:rsidRPr="003E43FA">
        <w:rPr>
          <w:rFonts w:asciiTheme="minorHAnsi" w:hAnsiTheme="minorHAnsi" w:cstheme="minorHAnsi"/>
        </w:rPr>
        <w:t>usporedno</w:t>
      </w:r>
      <w:r w:rsidRPr="003E43FA">
        <w:rPr>
          <w:rFonts w:asciiTheme="minorHAnsi" w:hAnsiTheme="minorHAnsi" w:cstheme="minorHAnsi"/>
        </w:rPr>
        <w:t xml:space="preserve"> </w:t>
      </w:r>
      <w:r w:rsidR="008E1E78" w:rsidRPr="003E43FA">
        <w:rPr>
          <w:rFonts w:asciiTheme="minorHAnsi" w:hAnsiTheme="minorHAnsi" w:cstheme="minorHAnsi"/>
        </w:rPr>
        <w:t xml:space="preserve">razdoblje </w:t>
      </w:r>
      <w:r w:rsidRPr="003E43FA">
        <w:rPr>
          <w:rFonts w:asciiTheme="minorHAnsi" w:hAnsiTheme="minorHAnsi" w:cstheme="minorHAnsi"/>
        </w:rPr>
        <w:t xml:space="preserve">bilježe </w:t>
      </w:r>
      <w:r w:rsidR="00D8773D" w:rsidRPr="003E43FA">
        <w:rPr>
          <w:rFonts w:asciiTheme="minorHAnsi" w:hAnsiTheme="minorHAnsi" w:cstheme="minorHAnsi"/>
        </w:rPr>
        <w:t xml:space="preserve">rast od </w:t>
      </w:r>
      <w:r w:rsidR="00FE4926">
        <w:rPr>
          <w:rFonts w:asciiTheme="minorHAnsi" w:hAnsiTheme="minorHAnsi" w:cstheme="minorHAnsi"/>
        </w:rPr>
        <w:t>30,73</w:t>
      </w:r>
      <w:r w:rsidRPr="003E43FA">
        <w:rPr>
          <w:rFonts w:asciiTheme="minorHAnsi" w:hAnsiTheme="minorHAnsi" w:cstheme="minorHAnsi"/>
        </w:rPr>
        <w:t xml:space="preserve">% , zbog </w:t>
      </w:r>
      <w:r w:rsidR="00D8773D" w:rsidRPr="003E43FA">
        <w:rPr>
          <w:rFonts w:asciiTheme="minorHAnsi" w:hAnsiTheme="minorHAnsi" w:cstheme="minorHAnsi"/>
        </w:rPr>
        <w:t>viših</w:t>
      </w:r>
      <w:r w:rsidRPr="003E43FA">
        <w:rPr>
          <w:rFonts w:asciiTheme="minorHAnsi" w:hAnsiTheme="minorHAnsi" w:cstheme="minorHAnsi"/>
        </w:rPr>
        <w:t xml:space="preserve"> prihoda </w:t>
      </w:r>
      <w:r w:rsidR="00E07667" w:rsidRPr="003E43FA">
        <w:rPr>
          <w:rFonts w:asciiTheme="minorHAnsi" w:hAnsiTheme="minorHAnsi" w:cstheme="minorHAnsi"/>
        </w:rPr>
        <w:t>od komunalne naknade</w:t>
      </w:r>
      <w:r w:rsidR="00FE4926">
        <w:rPr>
          <w:rFonts w:asciiTheme="minorHAnsi" w:hAnsiTheme="minorHAnsi" w:cstheme="minorHAnsi"/>
        </w:rPr>
        <w:t>, komunalnog doprinosa, turističke pristojbe</w:t>
      </w:r>
      <w:r w:rsidR="008E1E78" w:rsidRPr="003E43FA">
        <w:rPr>
          <w:rFonts w:asciiTheme="minorHAnsi" w:hAnsiTheme="minorHAnsi" w:cstheme="minorHAnsi"/>
        </w:rPr>
        <w:t xml:space="preserve"> </w:t>
      </w:r>
      <w:r w:rsidR="00FE4926">
        <w:rPr>
          <w:rFonts w:asciiTheme="minorHAnsi" w:hAnsiTheme="minorHAnsi" w:cstheme="minorHAnsi"/>
        </w:rPr>
        <w:t xml:space="preserve">i </w:t>
      </w:r>
      <w:r w:rsidR="00FE4926" w:rsidRPr="00FE4926">
        <w:rPr>
          <w:rFonts w:asciiTheme="minorHAnsi" w:hAnsiTheme="minorHAnsi" w:cstheme="minorHAnsi"/>
        </w:rPr>
        <w:t>subvencioniranje roditelja za usluge smještaja i prehrane djece u dječjem vrtiću</w:t>
      </w:r>
      <w:r w:rsidR="00FE4926">
        <w:rPr>
          <w:rFonts w:asciiTheme="minorHAnsi" w:hAnsiTheme="minorHAnsi" w:cstheme="minorHAnsi"/>
        </w:rPr>
        <w:t>, radi porasta cijene vrtića.</w:t>
      </w:r>
    </w:p>
    <w:p w14:paraId="31764773" w14:textId="3450DB77" w:rsidR="00E07667" w:rsidRPr="003E43FA" w:rsidRDefault="00E07667" w:rsidP="00E07667">
      <w:pPr>
        <w:pStyle w:val="ListParagraph"/>
        <w:numPr>
          <w:ilvl w:val="1"/>
          <w:numId w:val="12"/>
        </w:numPr>
        <w:jc w:val="both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 xml:space="preserve">Prihodi od prodaje roba, pruženih usluga i donacije (skupina 66) ostvareni su sa </w:t>
      </w:r>
      <w:r w:rsidR="00FE4926">
        <w:rPr>
          <w:rFonts w:asciiTheme="minorHAnsi" w:hAnsiTheme="minorHAnsi" w:cstheme="minorHAnsi"/>
        </w:rPr>
        <w:t>42,68</w:t>
      </w:r>
      <w:r w:rsidRPr="003E43FA">
        <w:rPr>
          <w:rFonts w:asciiTheme="minorHAnsi" w:hAnsiTheme="minorHAnsi" w:cstheme="minorHAnsi"/>
        </w:rPr>
        <w:t>%. U odnosu na uspored</w:t>
      </w:r>
      <w:r w:rsidR="002D2357" w:rsidRPr="003E43FA">
        <w:rPr>
          <w:rFonts w:asciiTheme="minorHAnsi" w:hAnsiTheme="minorHAnsi" w:cstheme="minorHAnsi"/>
        </w:rPr>
        <w:t xml:space="preserve">no razdoblje </w:t>
      </w:r>
      <w:r w:rsidRPr="003E43FA">
        <w:rPr>
          <w:rFonts w:asciiTheme="minorHAnsi" w:hAnsiTheme="minorHAnsi" w:cstheme="minorHAnsi"/>
        </w:rPr>
        <w:t xml:space="preserve">bilježe </w:t>
      </w:r>
      <w:r w:rsidR="00D8773D" w:rsidRPr="003E43FA">
        <w:rPr>
          <w:rFonts w:asciiTheme="minorHAnsi" w:hAnsiTheme="minorHAnsi" w:cstheme="minorHAnsi"/>
        </w:rPr>
        <w:t xml:space="preserve">pad od </w:t>
      </w:r>
      <w:r w:rsidR="00FE4926">
        <w:rPr>
          <w:rFonts w:asciiTheme="minorHAnsi" w:hAnsiTheme="minorHAnsi" w:cstheme="minorHAnsi"/>
        </w:rPr>
        <w:t>42,03</w:t>
      </w:r>
      <w:r w:rsidRPr="003E43FA">
        <w:rPr>
          <w:rFonts w:asciiTheme="minorHAnsi" w:hAnsiTheme="minorHAnsi" w:cstheme="minorHAnsi"/>
        </w:rPr>
        <w:t xml:space="preserve">%, zbog </w:t>
      </w:r>
      <w:r w:rsidR="00024A81" w:rsidRPr="003E43FA">
        <w:rPr>
          <w:rFonts w:asciiTheme="minorHAnsi" w:hAnsiTheme="minorHAnsi" w:cstheme="minorHAnsi"/>
        </w:rPr>
        <w:t xml:space="preserve">nižih iznosa </w:t>
      </w:r>
      <w:r w:rsidR="008E1E78" w:rsidRPr="003E43FA">
        <w:rPr>
          <w:rFonts w:asciiTheme="minorHAnsi" w:hAnsiTheme="minorHAnsi" w:cstheme="minorHAnsi"/>
        </w:rPr>
        <w:t xml:space="preserve"> d</w:t>
      </w:r>
      <w:r w:rsidR="00024A81" w:rsidRPr="003E43FA">
        <w:rPr>
          <w:rFonts w:asciiTheme="minorHAnsi" w:hAnsiTheme="minorHAnsi" w:cstheme="minorHAnsi"/>
        </w:rPr>
        <w:t>onacija od trgovačkih društava.</w:t>
      </w:r>
    </w:p>
    <w:p w14:paraId="219FC9B1" w14:textId="3AC3B3FE" w:rsidR="002D2357" w:rsidRPr="003E43FA" w:rsidRDefault="002D2357" w:rsidP="002D2357">
      <w:pPr>
        <w:pStyle w:val="ListParagraph"/>
        <w:numPr>
          <w:ilvl w:val="1"/>
          <w:numId w:val="12"/>
        </w:numPr>
        <w:jc w:val="both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 xml:space="preserve">Prihodi od kazni i ostali prihodi (skupina 68) su ostvareni sa </w:t>
      </w:r>
      <w:r w:rsidR="00FE4926">
        <w:rPr>
          <w:rFonts w:asciiTheme="minorHAnsi" w:hAnsiTheme="minorHAnsi" w:cstheme="minorHAnsi"/>
        </w:rPr>
        <w:t>64,76</w:t>
      </w:r>
      <w:r w:rsidRPr="003E43FA">
        <w:rPr>
          <w:rFonts w:asciiTheme="minorHAnsi" w:hAnsiTheme="minorHAnsi" w:cstheme="minorHAnsi"/>
        </w:rPr>
        <w:t xml:space="preserve">% Plana, </w:t>
      </w:r>
      <w:r w:rsidR="008E1E78" w:rsidRPr="003E43FA">
        <w:rPr>
          <w:rFonts w:asciiTheme="minorHAnsi" w:hAnsiTheme="minorHAnsi" w:cstheme="minorHAnsi"/>
        </w:rPr>
        <w:t xml:space="preserve">a </w:t>
      </w:r>
      <w:r w:rsidRPr="003E43FA">
        <w:rPr>
          <w:rFonts w:asciiTheme="minorHAnsi" w:hAnsiTheme="minorHAnsi" w:cstheme="minorHAnsi"/>
        </w:rPr>
        <w:t xml:space="preserve">u odnosu na </w:t>
      </w:r>
      <w:r w:rsidR="008E1E78" w:rsidRPr="003E43FA">
        <w:rPr>
          <w:rFonts w:asciiTheme="minorHAnsi" w:hAnsiTheme="minorHAnsi" w:cstheme="minorHAnsi"/>
        </w:rPr>
        <w:t xml:space="preserve">usporedno razdoblje </w:t>
      </w:r>
      <w:r w:rsidR="00024A81" w:rsidRPr="003E43FA">
        <w:rPr>
          <w:rFonts w:asciiTheme="minorHAnsi" w:hAnsiTheme="minorHAnsi" w:cstheme="minorHAnsi"/>
        </w:rPr>
        <w:t xml:space="preserve">bilježe rast od </w:t>
      </w:r>
      <w:r w:rsidR="00FE4926">
        <w:rPr>
          <w:rFonts w:asciiTheme="minorHAnsi" w:hAnsiTheme="minorHAnsi" w:cstheme="minorHAnsi"/>
        </w:rPr>
        <w:t>14,05</w:t>
      </w:r>
      <w:r w:rsidR="00024A81" w:rsidRPr="003E43FA">
        <w:rPr>
          <w:rFonts w:asciiTheme="minorHAnsi" w:hAnsiTheme="minorHAnsi" w:cstheme="minorHAnsi"/>
        </w:rPr>
        <w:t>% radi više naplaćenih kazni za prometne prekršaje.</w:t>
      </w:r>
    </w:p>
    <w:p w14:paraId="0A0946A6" w14:textId="77777777" w:rsidR="00395B52" w:rsidRPr="003E43FA" w:rsidRDefault="00395B52" w:rsidP="00395B52">
      <w:pPr>
        <w:jc w:val="both"/>
        <w:rPr>
          <w:rFonts w:asciiTheme="minorHAnsi" w:hAnsiTheme="minorHAnsi" w:cstheme="minorHAnsi"/>
        </w:rPr>
      </w:pPr>
    </w:p>
    <w:p w14:paraId="20E7FC63" w14:textId="77777777" w:rsidR="00395B52" w:rsidRPr="003E43FA" w:rsidRDefault="00395B52" w:rsidP="00395B52">
      <w:pPr>
        <w:jc w:val="both"/>
        <w:rPr>
          <w:rFonts w:asciiTheme="minorHAnsi" w:hAnsiTheme="minorHAnsi" w:cstheme="minorHAnsi"/>
        </w:rPr>
      </w:pPr>
    </w:p>
    <w:p w14:paraId="7ECA30A3" w14:textId="77777777" w:rsidR="006E46D0" w:rsidRPr="003E43FA" w:rsidRDefault="006E46D0" w:rsidP="006E46D0">
      <w:pPr>
        <w:jc w:val="both"/>
        <w:rPr>
          <w:rFonts w:asciiTheme="minorHAnsi" w:hAnsiTheme="minorHAnsi" w:cstheme="minorHAnsi"/>
          <w:b/>
        </w:rPr>
      </w:pPr>
      <w:r w:rsidRPr="003E43FA">
        <w:rPr>
          <w:rFonts w:asciiTheme="minorHAnsi" w:hAnsiTheme="minorHAnsi" w:cstheme="minorHAnsi"/>
          <w:b/>
        </w:rPr>
        <w:t>Prihodi od prodaje nefinancijske imovine (razred 7)</w:t>
      </w:r>
    </w:p>
    <w:p w14:paraId="2DB8D2C7" w14:textId="77777777" w:rsidR="006E46D0" w:rsidRPr="003E43FA" w:rsidRDefault="006E46D0" w:rsidP="006E46D0">
      <w:pPr>
        <w:jc w:val="both"/>
        <w:rPr>
          <w:rFonts w:asciiTheme="minorHAnsi" w:hAnsiTheme="minorHAnsi" w:cstheme="minorHAnsi"/>
          <w:b/>
        </w:rPr>
      </w:pPr>
    </w:p>
    <w:p w14:paraId="2DA7F3F8" w14:textId="1F473B93" w:rsidR="00FE4926" w:rsidRDefault="00FE4926" w:rsidP="00395B52">
      <w:pPr>
        <w:jc w:val="both"/>
        <w:rPr>
          <w:rFonts w:asciiTheme="minorHAnsi" w:hAnsiTheme="minorHAnsi" w:cstheme="minorHAnsi"/>
        </w:rPr>
      </w:pPr>
      <w:r w:rsidRPr="00FE4926">
        <w:rPr>
          <w:rFonts w:asciiTheme="minorHAnsi" w:hAnsiTheme="minorHAnsi" w:cstheme="minorHAnsi"/>
        </w:rPr>
        <w:t>Prihodi od prodaje nefinancijske imovine su realizirani u iznosu 5.360,00 eura i odnose se na udio grada za prihode od prodaje državnog građevinskog zemljišta bez izvršnog akta kojim se odobrava građenje.</w:t>
      </w:r>
    </w:p>
    <w:p w14:paraId="4C0F09F1" w14:textId="77777777" w:rsidR="00FE4926" w:rsidRPr="003E43FA" w:rsidRDefault="00FE4926" w:rsidP="00395B52">
      <w:pPr>
        <w:jc w:val="both"/>
        <w:rPr>
          <w:rFonts w:asciiTheme="minorHAnsi" w:hAnsiTheme="minorHAnsi" w:cstheme="minorHAnsi"/>
        </w:rPr>
      </w:pPr>
    </w:p>
    <w:p w14:paraId="44E813CA" w14:textId="77777777" w:rsidR="00395B52" w:rsidRPr="003E43FA" w:rsidRDefault="00395B52" w:rsidP="00395B52">
      <w:pPr>
        <w:jc w:val="both"/>
        <w:rPr>
          <w:rFonts w:asciiTheme="minorHAnsi" w:hAnsiTheme="minorHAnsi" w:cstheme="minorHAnsi"/>
        </w:rPr>
      </w:pPr>
    </w:p>
    <w:p w14:paraId="164BF9DD" w14:textId="77777777" w:rsidR="00395B52" w:rsidRPr="003E43FA" w:rsidRDefault="00395B52" w:rsidP="00395B52">
      <w:pPr>
        <w:jc w:val="both"/>
        <w:rPr>
          <w:rFonts w:asciiTheme="minorHAnsi" w:hAnsiTheme="minorHAnsi" w:cstheme="minorHAnsi"/>
          <w:b/>
        </w:rPr>
      </w:pPr>
      <w:r w:rsidRPr="003E43FA">
        <w:rPr>
          <w:rFonts w:asciiTheme="minorHAnsi" w:hAnsiTheme="minorHAnsi" w:cstheme="minorHAnsi"/>
          <w:b/>
        </w:rPr>
        <w:t>Rashodi poslovanja (razred 3)</w:t>
      </w:r>
    </w:p>
    <w:p w14:paraId="7BBD3FB7" w14:textId="77777777" w:rsidR="00395B52" w:rsidRPr="003E43FA" w:rsidRDefault="00395B52" w:rsidP="00395B52">
      <w:pPr>
        <w:jc w:val="both"/>
        <w:rPr>
          <w:rFonts w:asciiTheme="minorHAnsi" w:hAnsiTheme="minorHAnsi" w:cstheme="minorHAnsi"/>
        </w:rPr>
      </w:pPr>
    </w:p>
    <w:p w14:paraId="264244AC" w14:textId="7FE98197" w:rsidR="00BE7EF6" w:rsidRPr="003E43FA" w:rsidRDefault="00BE7EF6" w:rsidP="00395B52">
      <w:pPr>
        <w:jc w:val="both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 xml:space="preserve">Rashodi poslovanja su ostvareni u iznosu od </w:t>
      </w:r>
      <w:r w:rsidR="00115D56" w:rsidRPr="003E43FA">
        <w:rPr>
          <w:rFonts w:asciiTheme="minorHAnsi" w:hAnsiTheme="minorHAnsi" w:cstheme="minorHAnsi"/>
        </w:rPr>
        <w:t>2.</w:t>
      </w:r>
      <w:r w:rsidR="00FE4926">
        <w:rPr>
          <w:rFonts w:asciiTheme="minorHAnsi" w:hAnsiTheme="minorHAnsi" w:cstheme="minorHAnsi"/>
        </w:rPr>
        <w:t>796.612,01</w:t>
      </w:r>
      <w:r w:rsidR="00395B52" w:rsidRPr="003E43FA">
        <w:rPr>
          <w:rFonts w:asciiTheme="minorHAnsi" w:hAnsiTheme="minorHAnsi" w:cstheme="minorHAnsi"/>
        </w:rPr>
        <w:t xml:space="preserve"> eura</w:t>
      </w:r>
      <w:r w:rsidRPr="003E43FA">
        <w:rPr>
          <w:rFonts w:asciiTheme="minorHAnsi" w:hAnsiTheme="minorHAnsi" w:cstheme="minorHAnsi"/>
        </w:rPr>
        <w:t>. Od ukupn</w:t>
      </w:r>
      <w:r w:rsidR="003E43FA">
        <w:rPr>
          <w:rFonts w:asciiTheme="minorHAnsi" w:hAnsiTheme="minorHAnsi" w:cstheme="minorHAnsi"/>
        </w:rPr>
        <w:t>o ostvarenih rashoda poslovanja</w:t>
      </w:r>
      <w:r w:rsidRPr="003E43FA">
        <w:rPr>
          <w:rFonts w:asciiTheme="minorHAnsi" w:hAnsiTheme="minorHAnsi" w:cstheme="minorHAnsi"/>
        </w:rPr>
        <w:t xml:space="preserve"> na Proračun Grada Staroga Grada otpada </w:t>
      </w:r>
      <w:r w:rsidR="00395B52" w:rsidRPr="003E43FA">
        <w:rPr>
          <w:rFonts w:asciiTheme="minorHAnsi" w:hAnsiTheme="minorHAnsi" w:cstheme="minorHAnsi"/>
        </w:rPr>
        <w:t>7</w:t>
      </w:r>
      <w:r w:rsidR="00614DCD">
        <w:rPr>
          <w:rFonts w:asciiTheme="minorHAnsi" w:hAnsiTheme="minorHAnsi" w:cstheme="minorHAnsi"/>
        </w:rPr>
        <w:t>2</w:t>
      </w:r>
      <w:r w:rsidRPr="003E43FA">
        <w:rPr>
          <w:rFonts w:asciiTheme="minorHAnsi" w:hAnsiTheme="minorHAnsi" w:cstheme="minorHAnsi"/>
        </w:rPr>
        <w:t xml:space="preserve">%, dok se </w:t>
      </w:r>
      <w:r w:rsidR="00395B52" w:rsidRPr="003E43FA">
        <w:rPr>
          <w:rFonts w:asciiTheme="minorHAnsi" w:hAnsiTheme="minorHAnsi" w:cstheme="minorHAnsi"/>
        </w:rPr>
        <w:t>2</w:t>
      </w:r>
      <w:r w:rsidR="00614DCD">
        <w:rPr>
          <w:rFonts w:asciiTheme="minorHAnsi" w:hAnsiTheme="minorHAnsi" w:cstheme="minorHAnsi"/>
        </w:rPr>
        <w:t>8</w:t>
      </w:r>
      <w:r w:rsidRPr="003E43FA">
        <w:rPr>
          <w:rFonts w:asciiTheme="minorHAnsi" w:hAnsiTheme="minorHAnsi" w:cstheme="minorHAnsi"/>
        </w:rPr>
        <w:t xml:space="preserve">% odnosi na rashode poslovanja proračunskih korisnika. </w:t>
      </w:r>
    </w:p>
    <w:p w14:paraId="57513142" w14:textId="77777777" w:rsidR="00BE7EF6" w:rsidRPr="003E43FA" w:rsidRDefault="00BE7EF6" w:rsidP="00BE7EF6">
      <w:pPr>
        <w:jc w:val="both"/>
        <w:rPr>
          <w:rFonts w:asciiTheme="minorHAnsi" w:hAnsiTheme="minorHAnsi" w:cstheme="minorHAns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71"/>
        <w:gridCol w:w="2116"/>
        <w:gridCol w:w="1984"/>
        <w:gridCol w:w="2041"/>
      </w:tblGrid>
      <w:tr w:rsidR="00614DCD" w14:paraId="4ED3C4B2" w14:textId="77777777" w:rsidTr="00614DCD">
        <w:trPr>
          <w:trHeight w:val="315"/>
        </w:trPr>
        <w:tc>
          <w:tcPr>
            <w:tcW w:w="173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609F391E" w14:textId="77777777" w:rsidR="00614DCD" w:rsidRDefault="00614D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Proračunski korisnik</w:t>
            </w:r>
          </w:p>
        </w:tc>
        <w:tc>
          <w:tcPr>
            <w:tcW w:w="112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575F1E25" w14:textId="77777777" w:rsidR="00614DCD" w:rsidRDefault="00614D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Izvorni plan 2024. €</w:t>
            </w:r>
          </w:p>
        </w:tc>
        <w:tc>
          <w:tcPr>
            <w:tcW w:w="105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77146102" w14:textId="77777777" w:rsidR="00614DCD" w:rsidRDefault="00614D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Izvršenje 2024. €</w:t>
            </w:r>
          </w:p>
        </w:tc>
        <w:tc>
          <w:tcPr>
            <w:tcW w:w="108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63DA7552" w14:textId="77777777" w:rsidR="00614DCD" w:rsidRDefault="00614D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Udio u ukupnim prihodima 2024</w:t>
            </w:r>
          </w:p>
        </w:tc>
      </w:tr>
      <w:tr w:rsidR="00614DCD" w14:paraId="15977617" w14:textId="77777777" w:rsidTr="00614DCD">
        <w:trPr>
          <w:trHeight w:val="300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D2DCECF" w14:textId="77777777" w:rsidR="00614DCD" w:rsidRDefault="00614DC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Grad Stari Grad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63B57D" w14:textId="77777777" w:rsidR="00614DCD" w:rsidRDefault="00614D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2.789.826,00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9365187" w14:textId="77777777" w:rsidR="00614DCD" w:rsidRDefault="00614D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2.020.244,49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E28F12" w14:textId="77777777" w:rsidR="00614DCD" w:rsidRDefault="00614D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72%</w:t>
            </w:r>
          </w:p>
        </w:tc>
      </w:tr>
      <w:tr w:rsidR="00614DCD" w14:paraId="2DD41F4D" w14:textId="77777777" w:rsidTr="00614DCD">
        <w:trPr>
          <w:trHeight w:val="300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A0DF2" w14:textId="77777777" w:rsidR="00614DCD" w:rsidRDefault="00614DC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Dječji vrtić Sardelice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5E298" w14:textId="77777777" w:rsidR="00614DCD" w:rsidRDefault="00614D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438.211,00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2A76E" w14:textId="77777777" w:rsidR="00614DCD" w:rsidRDefault="00614D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392.172,59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DE201" w14:textId="77777777" w:rsidR="00614DCD" w:rsidRDefault="00614D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14%</w:t>
            </w:r>
          </w:p>
        </w:tc>
      </w:tr>
      <w:tr w:rsidR="00614DCD" w14:paraId="4C782CC8" w14:textId="77777777" w:rsidTr="00614DCD">
        <w:trPr>
          <w:trHeight w:val="300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DC185C5" w14:textId="77777777" w:rsidR="00614DCD" w:rsidRDefault="00614DC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Gradska knjižnica Stari Grad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435A444" w14:textId="77777777" w:rsidR="00614DCD" w:rsidRDefault="00614D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50.749,00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8EBAC67" w14:textId="77777777" w:rsidR="00614DCD" w:rsidRDefault="00614D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51.432,94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441D43E" w14:textId="77777777" w:rsidR="00614DCD" w:rsidRDefault="00614D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2%</w:t>
            </w:r>
          </w:p>
        </w:tc>
      </w:tr>
      <w:tr w:rsidR="00614DCD" w14:paraId="2207EA75" w14:textId="77777777" w:rsidTr="00614DCD">
        <w:trPr>
          <w:trHeight w:val="300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AE1D4" w14:textId="77777777" w:rsidR="00614DCD" w:rsidRDefault="00614DC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Muzej Staroga Grada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64E71" w14:textId="77777777" w:rsidR="00614DCD" w:rsidRDefault="00614D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130.505,00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C2962" w14:textId="27DFE42E" w:rsidR="00614DCD" w:rsidRDefault="00614D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107.884,</w:t>
            </w:r>
            <w:r w:rsidR="007F6C1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C5078" w14:textId="77777777" w:rsidR="00614DCD" w:rsidRDefault="00614D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4%</w:t>
            </w:r>
          </w:p>
        </w:tc>
      </w:tr>
      <w:tr w:rsidR="00614DCD" w14:paraId="3E5E6380" w14:textId="77777777" w:rsidTr="00614DCD">
        <w:trPr>
          <w:trHeight w:val="615"/>
        </w:trPr>
        <w:tc>
          <w:tcPr>
            <w:tcW w:w="17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4BA3C55" w14:textId="77777777" w:rsidR="00614DCD" w:rsidRDefault="00614D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Javna ustanova agencija za upravljanje Starogradskim poljem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7A95AB4" w14:textId="77777777" w:rsidR="00614DCD" w:rsidRDefault="00614D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254.593,00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7096C5A" w14:textId="3F958239" w:rsidR="00614DCD" w:rsidRDefault="00614D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224.877,</w:t>
            </w:r>
            <w:r w:rsidR="007F6C17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F8EA50B" w14:textId="77777777" w:rsidR="00614DCD" w:rsidRDefault="00614D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</w:tr>
      <w:tr w:rsidR="00614DCD" w14:paraId="26010DC7" w14:textId="77777777" w:rsidTr="00614DCD">
        <w:trPr>
          <w:trHeight w:val="315"/>
        </w:trPr>
        <w:tc>
          <w:tcPr>
            <w:tcW w:w="1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61BEA6F" w14:textId="77777777" w:rsidR="00614DCD" w:rsidRDefault="00614DCD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FD825C" w14:textId="77777777" w:rsidR="00614DCD" w:rsidRDefault="00614D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3.663.884,00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7EDBB1" w14:textId="438841F1" w:rsidR="00614DCD" w:rsidRDefault="00614D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2.796.612,</w:t>
            </w:r>
            <w:r w:rsidR="007F6C17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BEC7BB" w14:textId="77777777" w:rsidR="00614DCD" w:rsidRDefault="00614D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</w:tbl>
    <w:p w14:paraId="3C0B0538" w14:textId="77777777" w:rsidR="00BE7EF6" w:rsidRPr="003E43FA" w:rsidRDefault="00BE7EF6" w:rsidP="00BE7EF6">
      <w:pPr>
        <w:jc w:val="both"/>
        <w:rPr>
          <w:rFonts w:asciiTheme="minorHAnsi" w:hAnsiTheme="minorHAnsi" w:cstheme="minorHAnsi"/>
        </w:rPr>
      </w:pPr>
    </w:p>
    <w:p w14:paraId="0DD41182" w14:textId="43DFA384" w:rsidR="00F61637" w:rsidRPr="003E43FA" w:rsidRDefault="00F61637" w:rsidP="00BE7EF6">
      <w:pPr>
        <w:jc w:val="both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 xml:space="preserve">Rashodi poslovanja su izvršeni sa </w:t>
      </w:r>
      <w:r w:rsidR="00614DCD">
        <w:rPr>
          <w:rFonts w:asciiTheme="minorHAnsi" w:hAnsiTheme="minorHAnsi" w:cstheme="minorHAnsi"/>
        </w:rPr>
        <w:t>76,33</w:t>
      </w:r>
      <w:r w:rsidRPr="003E43FA">
        <w:rPr>
          <w:rFonts w:asciiTheme="minorHAnsi" w:hAnsiTheme="minorHAnsi" w:cstheme="minorHAnsi"/>
        </w:rPr>
        <w:t xml:space="preserve">%  u odnosu na Plan, te su za </w:t>
      </w:r>
      <w:r w:rsidR="00614DCD">
        <w:rPr>
          <w:rFonts w:asciiTheme="minorHAnsi" w:hAnsiTheme="minorHAnsi" w:cstheme="minorHAnsi"/>
        </w:rPr>
        <w:t>18,78</w:t>
      </w:r>
      <w:r w:rsidRPr="003E43FA">
        <w:rPr>
          <w:rFonts w:asciiTheme="minorHAnsi" w:hAnsiTheme="minorHAnsi" w:cstheme="minorHAnsi"/>
        </w:rPr>
        <w:t xml:space="preserve">% </w:t>
      </w:r>
      <w:r w:rsidR="006E46D0" w:rsidRPr="003E43FA">
        <w:rPr>
          <w:rFonts w:asciiTheme="minorHAnsi" w:hAnsiTheme="minorHAnsi" w:cstheme="minorHAnsi"/>
        </w:rPr>
        <w:t>viši</w:t>
      </w:r>
      <w:r w:rsidRPr="003E43FA">
        <w:rPr>
          <w:rFonts w:asciiTheme="minorHAnsi" w:hAnsiTheme="minorHAnsi" w:cstheme="minorHAnsi"/>
        </w:rPr>
        <w:t xml:space="preserve"> u odnosu na </w:t>
      </w:r>
      <w:r w:rsidR="006E46D0" w:rsidRPr="003E43FA">
        <w:rPr>
          <w:rFonts w:asciiTheme="minorHAnsi" w:hAnsiTheme="minorHAnsi" w:cstheme="minorHAnsi"/>
        </w:rPr>
        <w:t>usporedno razdoblje</w:t>
      </w:r>
      <w:r w:rsidRPr="003E43FA">
        <w:rPr>
          <w:rFonts w:asciiTheme="minorHAnsi" w:hAnsiTheme="minorHAnsi" w:cstheme="minorHAnsi"/>
        </w:rPr>
        <w:t>. Izvršenje po skupinama je slijedeće</w:t>
      </w:r>
      <w:r w:rsidR="001F26BB" w:rsidRPr="003E43FA">
        <w:rPr>
          <w:rFonts w:asciiTheme="minorHAnsi" w:hAnsiTheme="minorHAnsi" w:cstheme="minorHAnsi"/>
        </w:rPr>
        <w:t>:</w:t>
      </w:r>
    </w:p>
    <w:p w14:paraId="1BB06BBD" w14:textId="51B0AD6E" w:rsidR="00F61637" w:rsidRPr="00614DCD" w:rsidRDefault="001F26BB" w:rsidP="00614DCD">
      <w:pPr>
        <w:pStyle w:val="ListParagraph"/>
        <w:numPr>
          <w:ilvl w:val="1"/>
          <w:numId w:val="13"/>
        </w:numPr>
        <w:rPr>
          <w:rFonts w:asciiTheme="minorHAnsi" w:hAnsiTheme="minorHAnsi" w:cstheme="minorHAnsi"/>
        </w:rPr>
      </w:pPr>
      <w:r w:rsidRPr="00614DCD">
        <w:rPr>
          <w:rFonts w:asciiTheme="minorHAnsi" w:hAnsiTheme="minorHAnsi" w:cstheme="minorHAnsi"/>
        </w:rPr>
        <w:t xml:space="preserve">Rashodi za zaposlene (skupina 31) su izvršeni sa </w:t>
      </w:r>
      <w:r w:rsidR="00614DCD" w:rsidRPr="00614DCD">
        <w:rPr>
          <w:rFonts w:asciiTheme="minorHAnsi" w:hAnsiTheme="minorHAnsi" w:cstheme="minorHAnsi"/>
        </w:rPr>
        <w:t>95,64</w:t>
      </w:r>
      <w:r w:rsidRPr="00614DCD">
        <w:rPr>
          <w:rFonts w:asciiTheme="minorHAnsi" w:hAnsiTheme="minorHAnsi" w:cstheme="minorHAnsi"/>
        </w:rPr>
        <w:t xml:space="preserve"> % u odnosu na Plan te su veći za </w:t>
      </w:r>
      <w:r w:rsidR="00614DCD" w:rsidRPr="00614DCD">
        <w:rPr>
          <w:rFonts w:asciiTheme="minorHAnsi" w:hAnsiTheme="minorHAnsi" w:cstheme="minorHAnsi"/>
        </w:rPr>
        <w:t>12,57</w:t>
      </w:r>
      <w:r w:rsidRPr="00614DCD">
        <w:rPr>
          <w:rFonts w:asciiTheme="minorHAnsi" w:hAnsiTheme="minorHAnsi" w:cstheme="minorHAnsi"/>
        </w:rPr>
        <w:t xml:space="preserve">% </w:t>
      </w:r>
      <w:r w:rsidR="00614DCD" w:rsidRPr="00614DCD">
        <w:rPr>
          <w:rFonts w:asciiTheme="minorHAnsi" w:hAnsiTheme="minorHAnsi" w:cstheme="minorHAnsi"/>
        </w:rPr>
        <w:t>zbog rasta plaća u Jedinstvenom upravnom odjelu i proračunskim korisnicima.</w:t>
      </w:r>
    </w:p>
    <w:p w14:paraId="430645BA" w14:textId="7CC16E4F" w:rsidR="000C44DC" w:rsidRPr="000C44DC" w:rsidRDefault="001F26BB" w:rsidP="000C44DC">
      <w:pPr>
        <w:pStyle w:val="ListParagraph"/>
        <w:numPr>
          <w:ilvl w:val="1"/>
          <w:numId w:val="13"/>
        </w:numPr>
        <w:jc w:val="both"/>
        <w:rPr>
          <w:rFonts w:asciiTheme="minorHAnsi" w:hAnsiTheme="minorHAnsi" w:cstheme="minorHAnsi"/>
          <w:color w:val="FF0000"/>
        </w:rPr>
      </w:pPr>
      <w:r w:rsidRPr="000C44DC">
        <w:rPr>
          <w:rFonts w:asciiTheme="minorHAnsi" w:hAnsiTheme="minorHAnsi" w:cstheme="minorHAnsi"/>
        </w:rPr>
        <w:t xml:space="preserve">Materijalni rashodi (skupina 32) izvršeni su sa </w:t>
      </w:r>
      <w:r w:rsidR="00614DCD" w:rsidRPr="000C44DC">
        <w:rPr>
          <w:rFonts w:asciiTheme="minorHAnsi" w:hAnsiTheme="minorHAnsi" w:cstheme="minorHAnsi"/>
        </w:rPr>
        <w:t>66,96</w:t>
      </w:r>
      <w:r w:rsidRPr="000C44DC">
        <w:rPr>
          <w:rFonts w:asciiTheme="minorHAnsi" w:hAnsiTheme="minorHAnsi" w:cstheme="minorHAnsi"/>
        </w:rPr>
        <w:t xml:space="preserve">% u odnosu na Plan, te su za </w:t>
      </w:r>
      <w:r w:rsidR="00614DCD" w:rsidRPr="000C44DC">
        <w:rPr>
          <w:rFonts w:asciiTheme="minorHAnsi" w:hAnsiTheme="minorHAnsi" w:cstheme="minorHAnsi"/>
        </w:rPr>
        <w:t>21,33</w:t>
      </w:r>
      <w:r w:rsidR="00115D56" w:rsidRPr="000C44DC">
        <w:rPr>
          <w:rFonts w:asciiTheme="minorHAnsi" w:hAnsiTheme="minorHAnsi" w:cstheme="minorHAnsi"/>
        </w:rPr>
        <w:t>%</w:t>
      </w:r>
      <w:r w:rsidRPr="000C44DC">
        <w:rPr>
          <w:rFonts w:asciiTheme="minorHAnsi" w:hAnsiTheme="minorHAnsi" w:cstheme="minorHAnsi"/>
        </w:rPr>
        <w:t xml:space="preserve"> </w:t>
      </w:r>
      <w:r w:rsidR="00614DCD" w:rsidRPr="000C44DC">
        <w:rPr>
          <w:rFonts w:asciiTheme="minorHAnsi" w:hAnsiTheme="minorHAnsi" w:cstheme="minorHAnsi"/>
        </w:rPr>
        <w:t>viši</w:t>
      </w:r>
      <w:r w:rsidRPr="000C44DC">
        <w:rPr>
          <w:rFonts w:asciiTheme="minorHAnsi" w:hAnsiTheme="minorHAnsi" w:cstheme="minorHAnsi"/>
        </w:rPr>
        <w:t xml:space="preserve"> u odnosu na </w:t>
      </w:r>
      <w:r w:rsidR="00A30377" w:rsidRPr="000C44DC">
        <w:rPr>
          <w:rFonts w:asciiTheme="minorHAnsi" w:hAnsiTheme="minorHAnsi" w:cstheme="minorHAnsi"/>
        </w:rPr>
        <w:t>usporedno razdoblje</w:t>
      </w:r>
      <w:r w:rsidRPr="000C44DC">
        <w:rPr>
          <w:rFonts w:asciiTheme="minorHAnsi" w:hAnsiTheme="minorHAnsi" w:cstheme="minorHAnsi"/>
        </w:rPr>
        <w:t xml:space="preserve">. </w:t>
      </w:r>
      <w:r w:rsidR="000C44DC" w:rsidRPr="000C44DC">
        <w:rPr>
          <w:rFonts w:asciiTheme="minorHAnsi" w:hAnsiTheme="minorHAnsi" w:cstheme="minorHAnsi"/>
        </w:rPr>
        <w:t xml:space="preserve">Naknade troškova zaposlenima su niže zbog nižih rashoda za službena putovanja, a rast bilježe sitni inventar i autogume radi nabave sitnog inventara za dječji vrtić i nogometno igralište, usluge </w:t>
      </w:r>
      <w:r w:rsidR="000C44DC" w:rsidRPr="000C44DC">
        <w:rPr>
          <w:rFonts w:asciiTheme="minorHAnsi" w:hAnsiTheme="minorHAnsi" w:cstheme="minorHAnsi"/>
        </w:rPr>
        <w:lastRenderedPageBreak/>
        <w:t>telefona, pošte i prijevoza, usluge promidžbe i informiranja, intelektualne i osobne usluge zbog viših rashoda za odvjetničke usluge, elaborate i konzultantske usluge, ostale usluge radi viših troškova grada i Agencije i računalne usluge.</w:t>
      </w:r>
    </w:p>
    <w:p w14:paraId="6528F5CD" w14:textId="00F2735B" w:rsidR="00C30029" w:rsidRPr="000C44DC" w:rsidRDefault="00C30029" w:rsidP="00DD56D2">
      <w:pPr>
        <w:pStyle w:val="ListParagraph"/>
        <w:numPr>
          <w:ilvl w:val="1"/>
          <w:numId w:val="13"/>
        </w:numPr>
        <w:jc w:val="both"/>
        <w:rPr>
          <w:rFonts w:asciiTheme="minorHAnsi" w:hAnsiTheme="minorHAnsi" w:cstheme="minorHAnsi"/>
        </w:rPr>
      </w:pPr>
      <w:r w:rsidRPr="000C44DC">
        <w:rPr>
          <w:rFonts w:asciiTheme="minorHAnsi" w:hAnsiTheme="minorHAnsi" w:cstheme="minorHAnsi"/>
        </w:rPr>
        <w:t xml:space="preserve">Financijski rashodi (skupina 34) su izvršeni sa </w:t>
      </w:r>
      <w:r w:rsidR="002543B5">
        <w:rPr>
          <w:rFonts w:asciiTheme="minorHAnsi" w:hAnsiTheme="minorHAnsi" w:cstheme="minorHAnsi"/>
        </w:rPr>
        <w:t>96,88</w:t>
      </w:r>
      <w:r w:rsidRPr="000C44DC">
        <w:rPr>
          <w:rFonts w:asciiTheme="minorHAnsi" w:hAnsiTheme="minorHAnsi" w:cstheme="minorHAnsi"/>
        </w:rPr>
        <w:t xml:space="preserve">%  u odnosu na Plan, te su za </w:t>
      </w:r>
      <w:r w:rsidR="002543B5">
        <w:rPr>
          <w:rFonts w:asciiTheme="minorHAnsi" w:hAnsiTheme="minorHAnsi" w:cstheme="minorHAnsi"/>
        </w:rPr>
        <w:t>2,54</w:t>
      </w:r>
      <w:r w:rsidRPr="000C44DC">
        <w:rPr>
          <w:rFonts w:asciiTheme="minorHAnsi" w:hAnsiTheme="minorHAnsi" w:cstheme="minorHAnsi"/>
        </w:rPr>
        <w:t xml:space="preserve">% </w:t>
      </w:r>
      <w:r w:rsidR="002543B5">
        <w:rPr>
          <w:rFonts w:asciiTheme="minorHAnsi" w:hAnsiTheme="minorHAnsi" w:cstheme="minorHAnsi"/>
        </w:rPr>
        <w:t>viš</w:t>
      </w:r>
      <w:r w:rsidR="001E0811">
        <w:rPr>
          <w:rFonts w:asciiTheme="minorHAnsi" w:hAnsiTheme="minorHAnsi" w:cstheme="minorHAnsi"/>
        </w:rPr>
        <w:t>i</w:t>
      </w:r>
      <w:r w:rsidRPr="000C44DC">
        <w:rPr>
          <w:rFonts w:asciiTheme="minorHAnsi" w:hAnsiTheme="minorHAnsi" w:cstheme="minorHAnsi"/>
        </w:rPr>
        <w:t xml:space="preserve"> u odnosu na </w:t>
      </w:r>
      <w:r w:rsidR="00F661E9" w:rsidRPr="000C44DC">
        <w:rPr>
          <w:rFonts w:asciiTheme="minorHAnsi" w:hAnsiTheme="minorHAnsi" w:cstheme="minorHAnsi"/>
        </w:rPr>
        <w:t>usporedno razdoblje</w:t>
      </w:r>
      <w:r w:rsidR="001E0811">
        <w:rPr>
          <w:rFonts w:asciiTheme="minorHAnsi" w:hAnsiTheme="minorHAnsi" w:cstheme="minorHAnsi"/>
        </w:rPr>
        <w:t>.</w:t>
      </w:r>
      <w:r w:rsidRPr="000C44DC">
        <w:rPr>
          <w:rFonts w:asciiTheme="minorHAnsi" w:hAnsiTheme="minorHAnsi" w:cstheme="minorHAnsi"/>
        </w:rPr>
        <w:t xml:space="preserve"> </w:t>
      </w:r>
      <w:r w:rsidR="001E0811" w:rsidRPr="001E0811">
        <w:rPr>
          <w:rFonts w:asciiTheme="minorHAnsi" w:hAnsiTheme="minorHAnsi" w:cstheme="minorHAnsi"/>
        </w:rPr>
        <w:t>Rashodi se odnose na naknadu Fondu za zaštitu okoliša i isplate za deposedirano zemljište.</w:t>
      </w:r>
    </w:p>
    <w:p w14:paraId="6F6AB181" w14:textId="13B2D557" w:rsidR="00C30029" w:rsidRPr="003E43FA" w:rsidRDefault="00C30029" w:rsidP="00C30029">
      <w:pPr>
        <w:pStyle w:val="ListParagraph"/>
        <w:numPr>
          <w:ilvl w:val="1"/>
          <w:numId w:val="13"/>
        </w:numPr>
        <w:jc w:val="both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 xml:space="preserve">Subvencije (skupina 35) </w:t>
      </w:r>
      <w:r w:rsidR="00F661E9" w:rsidRPr="003E43FA">
        <w:rPr>
          <w:rFonts w:asciiTheme="minorHAnsi" w:hAnsiTheme="minorHAnsi" w:cstheme="minorHAnsi"/>
        </w:rPr>
        <w:t xml:space="preserve">su izvršene sa </w:t>
      </w:r>
      <w:r w:rsidR="002543B5">
        <w:rPr>
          <w:rFonts w:asciiTheme="minorHAnsi" w:hAnsiTheme="minorHAnsi" w:cstheme="minorHAnsi"/>
        </w:rPr>
        <w:t>13,52</w:t>
      </w:r>
      <w:r w:rsidR="00F661E9" w:rsidRPr="003E43FA">
        <w:rPr>
          <w:rFonts w:asciiTheme="minorHAnsi" w:hAnsiTheme="minorHAnsi" w:cstheme="minorHAnsi"/>
        </w:rPr>
        <w:t>% plana</w:t>
      </w:r>
      <w:r w:rsidR="002543B5">
        <w:rPr>
          <w:rFonts w:asciiTheme="minorHAnsi" w:hAnsiTheme="minorHAnsi" w:cstheme="minorHAnsi"/>
        </w:rPr>
        <w:t>, te su za 91,74% više u odnosu na prethodnu godinu. Rashodi se o</w:t>
      </w:r>
      <w:r w:rsidR="00F661E9" w:rsidRPr="003E43FA">
        <w:rPr>
          <w:rFonts w:asciiTheme="minorHAnsi" w:hAnsiTheme="minorHAnsi" w:cstheme="minorHAnsi"/>
        </w:rPr>
        <w:t>dnose na subvencije poljoprivrednicima Agencije za upravljanje Starogradskim poljem</w:t>
      </w:r>
      <w:r w:rsidR="001E0811">
        <w:rPr>
          <w:rFonts w:asciiTheme="minorHAnsi" w:hAnsiTheme="minorHAnsi" w:cstheme="minorHAnsi"/>
        </w:rPr>
        <w:t xml:space="preserve"> i Grada u suradnji s Županijom</w:t>
      </w:r>
      <w:r w:rsidR="00294A12" w:rsidRPr="003E43FA">
        <w:rPr>
          <w:rFonts w:asciiTheme="minorHAnsi" w:hAnsiTheme="minorHAnsi" w:cstheme="minorHAnsi"/>
        </w:rPr>
        <w:t>.</w:t>
      </w:r>
    </w:p>
    <w:p w14:paraId="6B28A19D" w14:textId="2B283F6B" w:rsidR="001F26BB" w:rsidRPr="003E43FA" w:rsidRDefault="00C30029" w:rsidP="00773092">
      <w:pPr>
        <w:pStyle w:val="ListParagraph"/>
        <w:numPr>
          <w:ilvl w:val="1"/>
          <w:numId w:val="13"/>
        </w:numPr>
        <w:jc w:val="both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 xml:space="preserve">Pomoći dane u inozemstvo i unutar općeg proračuna (skupina 36) izvršene su sa </w:t>
      </w:r>
      <w:r w:rsidR="001E0811">
        <w:rPr>
          <w:rFonts w:asciiTheme="minorHAnsi" w:hAnsiTheme="minorHAnsi" w:cstheme="minorHAnsi"/>
        </w:rPr>
        <w:t>87,96</w:t>
      </w:r>
      <w:r w:rsidRPr="003E43FA">
        <w:rPr>
          <w:rFonts w:asciiTheme="minorHAnsi" w:hAnsiTheme="minorHAnsi" w:cstheme="minorHAnsi"/>
        </w:rPr>
        <w:t xml:space="preserve">% u odnosu na Plan </w:t>
      </w:r>
      <w:r w:rsidR="00294A12" w:rsidRPr="003E43FA">
        <w:rPr>
          <w:rFonts w:asciiTheme="minorHAnsi" w:hAnsiTheme="minorHAnsi" w:cstheme="minorHAnsi"/>
        </w:rPr>
        <w:t>i</w:t>
      </w:r>
      <w:r w:rsidR="00F661E9" w:rsidRPr="003E43FA">
        <w:rPr>
          <w:rFonts w:asciiTheme="minorHAnsi" w:hAnsiTheme="minorHAnsi" w:cstheme="minorHAnsi"/>
        </w:rPr>
        <w:t xml:space="preserve"> odnose se na pomoć</w:t>
      </w:r>
      <w:r w:rsidR="00294A12" w:rsidRPr="003E43FA">
        <w:rPr>
          <w:rFonts w:asciiTheme="minorHAnsi" w:hAnsiTheme="minorHAnsi" w:cstheme="minorHAnsi"/>
        </w:rPr>
        <w:t>i</w:t>
      </w:r>
      <w:r w:rsidR="00F661E9" w:rsidRPr="003E43FA">
        <w:rPr>
          <w:rFonts w:asciiTheme="minorHAnsi" w:hAnsiTheme="minorHAnsi" w:cstheme="minorHAnsi"/>
        </w:rPr>
        <w:t xml:space="preserve"> školskim ustanovama</w:t>
      </w:r>
      <w:r w:rsidRPr="003E43FA">
        <w:rPr>
          <w:rFonts w:asciiTheme="minorHAnsi" w:hAnsiTheme="minorHAnsi" w:cstheme="minorHAnsi"/>
        </w:rPr>
        <w:t xml:space="preserve">. U odnosu na </w:t>
      </w:r>
      <w:r w:rsidR="00F661E9" w:rsidRPr="003E43FA">
        <w:rPr>
          <w:rFonts w:asciiTheme="minorHAnsi" w:hAnsiTheme="minorHAnsi" w:cstheme="minorHAnsi"/>
        </w:rPr>
        <w:t>usporedno razdoblje</w:t>
      </w:r>
      <w:r w:rsidRPr="003E43FA">
        <w:rPr>
          <w:rFonts w:asciiTheme="minorHAnsi" w:hAnsiTheme="minorHAnsi" w:cstheme="minorHAnsi"/>
        </w:rPr>
        <w:t xml:space="preserve">, pomoći su </w:t>
      </w:r>
      <w:r w:rsidR="00F661E9" w:rsidRPr="003E43FA">
        <w:rPr>
          <w:rFonts w:asciiTheme="minorHAnsi" w:hAnsiTheme="minorHAnsi" w:cstheme="minorHAnsi"/>
        </w:rPr>
        <w:t xml:space="preserve">više za </w:t>
      </w:r>
      <w:r w:rsidR="001E0811">
        <w:rPr>
          <w:rFonts w:asciiTheme="minorHAnsi" w:hAnsiTheme="minorHAnsi" w:cstheme="minorHAnsi"/>
        </w:rPr>
        <w:t>68,16</w:t>
      </w:r>
      <w:r w:rsidRPr="003E43FA">
        <w:rPr>
          <w:rFonts w:asciiTheme="minorHAnsi" w:hAnsiTheme="minorHAnsi" w:cstheme="minorHAnsi"/>
        </w:rPr>
        <w:t>%</w:t>
      </w:r>
      <w:r w:rsidR="00294A12" w:rsidRPr="003E43FA">
        <w:rPr>
          <w:rFonts w:asciiTheme="minorHAnsi" w:hAnsiTheme="minorHAnsi" w:cstheme="minorHAnsi"/>
        </w:rPr>
        <w:t>.</w:t>
      </w:r>
    </w:p>
    <w:p w14:paraId="10CCF8B4" w14:textId="14CD5856" w:rsidR="00C30029" w:rsidRPr="003E43FA" w:rsidRDefault="00C30029" w:rsidP="00C30029">
      <w:pPr>
        <w:pStyle w:val="ListParagraph"/>
        <w:numPr>
          <w:ilvl w:val="1"/>
          <w:numId w:val="13"/>
        </w:numPr>
        <w:jc w:val="both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 xml:space="preserve">Naknade građanima i kućanstvima (skupina 37) izvršene su sa </w:t>
      </w:r>
      <w:r w:rsidR="001E0811">
        <w:rPr>
          <w:rFonts w:asciiTheme="minorHAnsi" w:hAnsiTheme="minorHAnsi" w:cstheme="minorHAnsi"/>
        </w:rPr>
        <w:t>63,22</w:t>
      </w:r>
      <w:r w:rsidRPr="003E43FA">
        <w:rPr>
          <w:rFonts w:asciiTheme="minorHAnsi" w:hAnsiTheme="minorHAnsi" w:cstheme="minorHAnsi"/>
        </w:rPr>
        <w:t>% Plana</w:t>
      </w:r>
      <w:r w:rsidR="00F661E9" w:rsidRPr="003E43FA">
        <w:rPr>
          <w:rFonts w:asciiTheme="minorHAnsi" w:hAnsiTheme="minorHAnsi" w:cstheme="minorHAnsi"/>
        </w:rPr>
        <w:t xml:space="preserve"> i </w:t>
      </w:r>
      <w:r w:rsidRPr="003E43FA">
        <w:rPr>
          <w:rFonts w:asciiTheme="minorHAnsi" w:hAnsiTheme="minorHAnsi" w:cstheme="minorHAnsi"/>
        </w:rPr>
        <w:t xml:space="preserve"> </w:t>
      </w:r>
      <w:r w:rsidR="001E0811">
        <w:rPr>
          <w:rFonts w:asciiTheme="minorHAnsi" w:hAnsiTheme="minorHAnsi" w:cstheme="minorHAnsi"/>
        </w:rPr>
        <w:t xml:space="preserve">nisu se značajno mjenjala </w:t>
      </w:r>
      <w:r w:rsidRPr="003E43FA">
        <w:rPr>
          <w:rFonts w:asciiTheme="minorHAnsi" w:hAnsiTheme="minorHAnsi" w:cstheme="minorHAnsi"/>
        </w:rPr>
        <w:t xml:space="preserve">u odnosu na </w:t>
      </w:r>
      <w:r w:rsidR="00F661E9" w:rsidRPr="003E43FA">
        <w:rPr>
          <w:rFonts w:asciiTheme="minorHAnsi" w:hAnsiTheme="minorHAnsi" w:cstheme="minorHAnsi"/>
        </w:rPr>
        <w:t>usporedno razdoblje</w:t>
      </w:r>
      <w:r w:rsidR="001E0811">
        <w:rPr>
          <w:rFonts w:asciiTheme="minorHAnsi" w:hAnsiTheme="minorHAnsi" w:cstheme="minorHAnsi"/>
        </w:rPr>
        <w:t>.</w:t>
      </w:r>
    </w:p>
    <w:p w14:paraId="7BF01E8E" w14:textId="38D38C5C" w:rsidR="001E0811" w:rsidRPr="001E0811" w:rsidRDefault="00C30029" w:rsidP="00C7658F">
      <w:pPr>
        <w:pStyle w:val="ListParagraph"/>
        <w:numPr>
          <w:ilvl w:val="1"/>
          <w:numId w:val="13"/>
        </w:numPr>
        <w:jc w:val="both"/>
        <w:rPr>
          <w:rFonts w:asciiTheme="minorHAnsi" w:hAnsiTheme="minorHAnsi" w:cstheme="minorHAnsi"/>
          <w:noProof/>
        </w:rPr>
      </w:pPr>
      <w:r w:rsidRPr="001E0811">
        <w:rPr>
          <w:rFonts w:asciiTheme="minorHAnsi" w:hAnsiTheme="minorHAnsi" w:cstheme="minorHAnsi"/>
        </w:rPr>
        <w:t xml:space="preserve">Ostali rashodi (skupina 38) izvršeni su sa </w:t>
      </w:r>
      <w:r w:rsidR="001E0811" w:rsidRPr="001E0811">
        <w:rPr>
          <w:rFonts w:asciiTheme="minorHAnsi" w:hAnsiTheme="minorHAnsi" w:cstheme="minorHAnsi"/>
        </w:rPr>
        <w:t>91,11</w:t>
      </w:r>
      <w:r w:rsidRPr="001E0811">
        <w:rPr>
          <w:rFonts w:asciiTheme="minorHAnsi" w:hAnsiTheme="minorHAnsi" w:cstheme="minorHAnsi"/>
        </w:rPr>
        <w:t xml:space="preserve">% </w:t>
      </w:r>
      <w:r w:rsidR="00F661E9" w:rsidRPr="001E0811">
        <w:rPr>
          <w:rFonts w:asciiTheme="minorHAnsi" w:hAnsiTheme="minorHAnsi" w:cstheme="minorHAnsi"/>
        </w:rPr>
        <w:t>Plana i</w:t>
      </w:r>
      <w:r w:rsidRPr="001E0811">
        <w:rPr>
          <w:rFonts w:asciiTheme="minorHAnsi" w:hAnsiTheme="minorHAnsi" w:cstheme="minorHAnsi"/>
        </w:rPr>
        <w:t xml:space="preserve"> u odnosu na </w:t>
      </w:r>
      <w:r w:rsidR="00F661E9" w:rsidRPr="001E0811">
        <w:rPr>
          <w:rFonts w:asciiTheme="minorHAnsi" w:hAnsiTheme="minorHAnsi" w:cstheme="minorHAnsi"/>
        </w:rPr>
        <w:t>usporedno razdoblje</w:t>
      </w:r>
      <w:r w:rsidRPr="001E0811">
        <w:rPr>
          <w:rFonts w:asciiTheme="minorHAnsi" w:hAnsiTheme="minorHAnsi" w:cstheme="minorHAnsi"/>
        </w:rPr>
        <w:t xml:space="preserve"> bilježe rast </w:t>
      </w:r>
      <w:r w:rsidR="00F661E9" w:rsidRPr="001E0811">
        <w:rPr>
          <w:rFonts w:asciiTheme="minorHAnsi" w:hAnsiTheme="minorHAnsi" w:cstheme="minorHAnsi"/>
        </w:rPr>
        <w:t xml:space="preserve">od </w:t>
      </w:r>
      <w:r w:rsidR="001E0811" w:rsidRPr="001E0811">
        <w:rPr>
          <w:rFonts w:asciiTheme="minorHAnsi" w:hAnsiTheme="minorHAnsi" w:cstheme="minorHAnsi"/>
        </w:rPr>
        <w:t>46,77</w:t>
      </w:r>
      <w:r w:rsidRPr="001E0811">
        <w:rPr>
          <w:rFonts w:asciiTheme="minorHAnsi" w:hAnsiTheme="minorHAnsi" w:cstheme="minorHAnsi"/>
        </w:rPr>
        <w:t xml:space="preserve">% </w:t>
      </w:r>
      <w:r w:rsidR="00F661E9" w:rsidRPr="001E0811">
        <w:rPr>
          <w:rFonts w:asciiTheme="minorHAnsi" w:hAnsiTheme="minorHAnsi" w:cstheme="minorHAnsi"/>
        </w:rPr>
        <w:t xml:space="preserve">i odnose se na </w:t>
      </w:r>
      <w:r w:rsidR="001E0811" w:rsidRPr="001E0811">
        <w:rPr>
          <w:rFonts w:asciiTheme="minorHAnsi" w:hAnsiTheme="minorHAnsi" w:cstheme="minorHAnsi"/>
          <w:noProof/>
        </w:rPr>
        <w:t>tekuće donacije udrugama, Domu za starije i nemoćne, Turističkoj zajednici za organizaciju manifestacija, zakonska izdvajanja za Crveni križ, DVD i za političke stranke, donacije udruzi Perle, DVD-u i HGSS-u</w:t>
      </w:r>
      <w:r w:rsidR="001E0811">
        <w:rPr>
          <w:rFonts w:asciiTheme="minorHAnsi" w:hAnsiTheme="minorHAnsi" w:cstheme="minorHAnsi"/>
          <w:noProof/>
        </w:rPr>
        <w:t xml:space="preserve">, </w:t>
      </w:r>
      <w:r w:rsidR="001E0811" w:rsidRPr="001E0811">
        <w:rPr>
          <w:rFonts w:asciiTheme="minorHAnsi" w:hAnsiTheme="minorHAnsi" w:cstheme="minorHAnsi"/>
          <w:noProof/>
        </w:rPr>
        <w:t>kapitalnu pomoć Komunalnom Stari Grad d.o.o. za nabavu vozila i opreme, gradnju groblja Stari Grad i popločenje ulica</w:t>
      </w:r>
      <w:r w:rsidR="001E0811">
        <w:rPr>
          <w:rFonts w:asciiTheme="minorHAnsi" w:hAnsiTheme="minorHAnsi" w:cstheme="minorHAnsi"/>
          <w:noProof/>
        </w:rPr>
        <w:t xml:space="preserve">. </w:t>
      </w:r>
    </w:p>
    <w:p w14:paraId="6718167A" w14:textId="45D1203A" w:rsidR="008D3CF7" w:rsidRPr="0020654A" w:rsidRDefault="008D3CF7" w:rsidP="0020654A">
      <w:pPr>
        <w:jc w:val="both"/>
        <w:rPr>
          <w:rFonts w:asciiTheme="minorHAnsi" w:hAnsiTheme="minorHAnsi" w:cstheme="minorHAnsi"/>
        </w:rPr>
      </w:pPr>
    </w:p>
    <w:p w14:paraId="22232375" w14:textId="77777777" w:rsidR="00F661E9" w:rsidRPr="003E43FA" w:rsidRDefault="00F661E9" w:rsidP="00F661E9">
      <w:pPr>
        <w:jc w:val="both"/>
        <w:rPr>
          <w:rFonts w:asciiTheme="minorHAnsi" w:hAnsiTheme="minorHAnsi" w:cstheme="minorHAnsi"/>
        </w:rPr>
      </w:pPr>
    </w:p>
    <w:p w14:paraId="391410E0" w14:textId="77777777" w:rsidR="00F661E9" w:rsidRPr="003E43FA" w:rsidRDefault="00F661E9" w:rsidP="00F661E9">
      <w:pPr>
        <w:jc w:val="both"/>
        <w:rPr>
          <w:rFonts w:asciiTheme="minorHAnsi" w:hAnsiTheme="minorHAnsi" w:cstheme="minorHAnsi"/>
          <w:b/>
        </w:rPr>
      </w:pPr>
      <w:r w:rsidRPr="003E43FA">
        <w:rPr>
          <w:rFonts w:asciiTheme="minorHAnsi" w:hAnsiTheme="minorHAnsi" w:cstheme="minorHAnsi"/>
          <w:b/>
        </w:rPr>
        <w:t>Rashodi za nabavu nefinancijske imovine (razred 4)</w:t>
      </w:r>
    </w:p>
    <w:p w14:paraId="51D84541" w14:textId="77777777" w:rsidR="00F661E9" w:rsidRPr="003E43FA" w:rsidRDefault="00F661E9" w:rsidP="00F661E9">
      <w:pPr>
        <w:jc w:val="both"/>
        <w:rPr>
          <w:rFonts w:asciiTheme="minorHAnsi" w:hAnsiTheme="minorHAnsi" w:cstheme="minorHAnsi"/>
        </w:rPr>
      </w:pPr>
    </w:p>
    <w:p w14:paraId="70E5AD52" w14:textId="309C9C6F" w:rsidR="008D3CF7" w:rsidRPr="003E43FA" w:rsidRDefault="008D3CF7" w:rsidP="00F661E9">
      <w:pPr>
        <w:jc w:val="both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 xml:space="preserve">Rashodi za nabavu nefinancijske imovine su ostvareni u iznosu </w:t>
      </w:r>
      <w:r w:rsidR="00C7658F">
        <w:rPr>
          <w:rFonts w:asciiTheme="minorHAnsi" w:hAnsiTheme="minorHAnsi" w:cstheme="minorHAnsi"/>
        </w:rPr>
        <w:t>988.915,25</w:t>
      </w:r>
      <w:r w:rsidR="00EB2E79" w:rsidRPr="003E43FA">
        <w:rPr>
          <w:rFonts w:asciiTheme="minorHAnsi" w:hAnsiTheme="minorHAnsi" w:cstheme="minorHAnsi"/>
        </w:rPr>
        <w:t xml:space="preserve"> eura</w:t>
      </w:r>
      <w:r w:rsidRPr="003E43FA">
        <w:rPr>
          <w:rFonts w:asciiTheme="minorHAnsi" w:hAnsiTheme="minorHAnsi" w:cstheme="minorHAnsi"/>
        </w:rPr>
        <w:t xml:space="preserve">. Od toga, na rashode za nabavu nefinancijske imovine proračuna Grada Staroga Grada otpada </w:t>
      </w:r>
      <w:r w:rsidR="00C7658F">
        <w:rPr>
          <w:rFonts w:asciiTheme="minorHAnsi" w:hAnsiTheme="minorHAnsi" w:cstheme="minorHAnsi"/>
        </w:rPr>
        <w:t>88</w:t>
      </w:r>
      <w:r w:rsidRPr="003E43FA">
        <w:rPr>
          <w:rFonts w:asciiTheme="minorHAnsi" w:hAnsiTheme="minorHAnsi" w:cstheme="minorHAnsi"/>
        </w:rPr>
        <w:t xml:space="preserve">%, dok se </w:t>
      </w:r>
      <w:r w:rsidR="00C7658F">
        <w:rPr>
          <w:rFonts w:asciiTheme="minorHAnsi" w:hAnsiTheme="minorHAnsi" w:cstheme="minorHAnsi"/>
        </w:rPr>
        <w:t>12</w:t>
      </w:r>
      <w:r w:rsidRPr="003E43FA">
        <w:rPr>
          <w:rFonts w:asciiTheme="minorHAnsi" w:hAnsiTheme="minorHAnsi" w:cstheme="minorHAnsi"/>
        </w:rPr>
        <w:t xml:space="preserve">% odnosi na rashode Gradske knjižnice i čitaonice. </w:t>
      </w:r>
    </w:p>
    <w:p w14:paraId="36371368" w14:textId="77777777" w:rsidR="003F0322" w:rsidRPr="0020654A" w:rsidRDefault="003F0322" w:rsidP="0020654A">
      <w:pPr>
        <w:jc w:val="both"/>
        <w:rPr>
          <w:rFonts w:asciiTheme="minorHAnsi" w:hAnsiTheme="minorHAnsi" w:cstheme="minorHAns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71"/>
        <w:gridCol w:w="1747"/>
        <w:gridCol w:w="1508"/>
        <w:gridCol w:w="2886"/>
      </w:tblGrid>
      <w:tr w:rsidR="00C7658F" w14:paraId="5F825AA1" w14:textId="77777777" w:rsidTr="00C7658F">
        <w:trPr>
          <w:trHeight w:val="315"/>
        </w:trPr>
        <w:tc>
          <w:tcPr>
            <w:tcW w:w="173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47CDFCCE" w14:textId="77777777" w:rsidR="00C7658F" w:rsidRDefault="00C765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Proračunski korisnik</w:t>
            </w:r>
          </w:p>
        </w:tc>
        <w:tc>
          <w:tcPr>
            <w:tcW w:w="92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44685648" w14:textId="77777777" w:rsidR="00C7658F" w:rsidRDefault="00C765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Izvorni plan 2024. €</w:t>
            </w:r>
          </w:p>
        </w:tc>
        <w:tc>
          <w:tcPr>
            <w:tcW w:w="80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71C2F420" w14:textId="77777777" w:rsidR="00C7658F" w:rsidRDefault="00C765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Izvršenje 2024. €</w:t>
            </w:r>
          </w:p>
        </w:tc>
        <w:tc>
          <w:tcPr>
            <w:tcW w:w="153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5F1C6603" w14:textId="77777777" w:rsidR="00C7658F" w:rsidRDefault="00C765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Udio u ukupnim prihodima 2024</w:t>
            </w:r>
          </w:p>
        </w:tc>
      </w:tr>
      <w:tr w:rsidR="00C7658F" w14:paraId="1DFBDFB8" w14:textId="77777777" w:rsidTr="00C7658F">
        <w:trPr>
          <w:trHeight w:val="300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6DBAEA7" w14:textId="77777777" w:rsidR="00C7658F" w:rsidRDefault="00C7658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Grad Stari Grad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C8002D" w14:textId="77777777" w:rsidR="00C7658F" w:rsidRDefault="00C765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7.395.411,00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BBB171" w14:textId="77777777" w:rsidR="00C7658F" w:rsidRDefault="00C765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872.960,81</w:t>
            </w: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92EF88" w14:textId="77777777" w:rsidR="00C7658F" w:rsidRDefault="00C765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88%</w:t>
            </w:r>
          </w:p>
        </w:tc>
      </w:tr>
      <w:tr w:rsidR="00C7658F" w14:paraId="47ED1C6E" w14:textId="77777777" w:rsidTr="00C7658F">
        <w:trPr>
          <w:trHeight w:val="300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248DE" w14:textId="77777777" w:rsidR="00C7658F" w:rsidRDefault="00C7658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Dječji vrtić Sardelice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2613C" w14:textId="77777777" w:rsidR="00C7658F" w:rsidRDefault="00C765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92CEB" w14:textId="77777777" w:rsidR="00C7658F" w:rsidRDefault="00C765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CD8FC" w14:textId="77777777" w:rsidR="00C7658F" w:rsidRDefault="00C765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</w:tr>
      <w:tr w:rsidR="00C7658F" w14:paraId="3FAA70E7" w14:textId="77777777" w:rsidTr="00C7658F">
        <w:trPr>
          <w:trHeight w:val="300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E687C7A" w14:textId="77777777" w:rsidR="00C7658F" w:rsidRDefault="00C7658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Gradska knjižnica Stari Grad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97C5054" w14:textId="77777777" w:rsidR="00C7658F" w:rsidRDefault="00C765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18.947,00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12271AB" w14:textId="77777777" w:rsidR="00C7658F" w:rsidRDefault="00C765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19.777,68</w:t>
            </w: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6F8E14" w14:textId="77777777" w:rsidR="00C7658F" w:rsidRDefault="00C765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2%</w:t>
            </w:r>
          </w:p>
        </w:tc>
      </w:tr>
      <w:tr w:rsidR="00C7658F" w14:paraId="20ACEAC2" w14:textId="77777777" w:rsidTr="00C7658F">
        <w:trPr>
          <w:trHeight w:val="300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A2D61" w14:textId="77777777" w:rsidR="00C7658F" w:rsidRDefault="00C7658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Muzej Staroga Grada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BA572" w14:textId="77777777" w:rsidR="00C7658F" w:rsidRDefault="00C765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703FE" w14:textId="77777777" w:rsidR="00C7658F" w:rsidRDefault="00C765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2.795,06</w:t>
            </w: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11199" w14:textId="77777777" w:rsidR="00C7658F" w:rsidRDefault="00C765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</w:tr>
      <w:tr w:rsidR="00C7658F" w14:paraId="32D9D636" w14:textId="77777777" w:rsidTr="00C7658F">
        <w:trPr>
          <w:trHeight w:val="615"/>
        </w:trPr>
        <w:tc>
          <w:tcPr>
            <w:tcW w:w="17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4B6D597" w14:textId="77777777" w:rsidR="00C7658F" w:rsidRDefault="00C765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Javna ustanova agencija za upravljanje Starogradskim poljem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52CD5C7" w14:textId="77777777" w:rsidR="00C7658F" w:rsidRDefault="00C765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101.500,00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411F78D" w14:textId="77777777" w:rsidR="00C7658F" w:rsidRDefault="00C765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93.381,70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052C844" w14:textId="77777777" w:rsidR="00C7658F" w:rsidRDefault="00C765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9%</w:t>
            </w:r>
          </w:p>
        </w:tc>
      </w:tr>
      <w:tr w:rsidR="00C7658F" w14:paraId="1A467265" w14:textId="77777777" w:rsidTr="00C7658F">
        <w:trPr>
          <w:trHeight w:val="315"/>
        </w:trPr>
        <w:tc>
          <w:tcPr>
            <w:tcW w:w="1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FB92AE" w14:textId="77777777" w:rsidR="00C7658F" w:rsidRDefault="00C7658F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371ED6" w14:textId="77777777" w:rsidR="00C7658F" w:rsidRDefault="00C765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7.516.358,00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A6DAB9" w14:textId="77777777" w:rsidR="00C7658F" w:rsidRDefault="00C765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988.915,25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21C319" w14:textId="77777777" w:rsidR="00C7658F" w:rsidRDefault="00C765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</w:tbl>
    <w:p w14:paraId="088E6638" w14:textId="77777777" w:rsidR="008D3CF7" w:rsidRPr="003E43FA" w:rsidRDefault="008D3CF7" w:rsidP="00B445B5">
      <w:pPr>
        <w:rPr>
          <w:rFonts w:asciiTheme="minorHAnsi" w:hAnsiTheme="minorHAnsi" w:cstheme="minorHAnsi"/>
        </w:rPr>
      </w:pPr>
    </w:p>
    <w:p w14:paraId="59F428D1" w14:textId="5F6F546C" w:rsidR="00C30029" w:rsidRPr="003E43FA" w:rsidRDefault="008D3CF7" w:rsidP="008D3CF7">
      <w:pPr>
        <w:jc w:val="both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 xml:space="preserve">Rashodi za nabavu nefinancijske </w:t>
      </w:r>
      <w:r w:rsidR="00C30029" w:rsidRPr="003E43FA">
        <w:rPr>
          <w:rFonts w:asciiTheme="minorHAnsi" w:hAnsiTheme="minorHAnsi" w:cstheme="minorHAnsi"/>
        </w:rPr>
        <w:t xml:space="preserve">imovine su izvršeni sa </w:t>
      </w:r>
      <w:r w:rsidR="00C7658F">
        <w:rPr>
          <w:rFonts w:asciiTheme="minorHAnsi" w:hAnsiTheme="minorHAnsi" w:cstheme="minorHAnsi"/>
        </w:rPr>
        <w:t>13,16</w:t>
      </w:r>
      <w:r w:rsidR="00C30029" w:rsidRPr="003E43FA">
        <w:rPr>
          <w:rFonts w:asciiTheme="minorHAnsi" w:hAnsiTheme="minorHAnsi" w:cstheme="minorHAnsi"/>
        </w:rPr>
        <w:t xml:space="preserve">% godišnjeg Plana. Izvršenje po skupinama je slijedeće: </w:t>
      </w:r>
    </w:p>
    <w:p w14:paraId="06CEB5CB" w14:textId="75229AD8" w:rsidR="00C30029" w:rsidRPr="003E43FA" w:rsidRDefault="00C30029" w:rsidP="00EB2E79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 xml:space="preserve">Rashodi za nabavu neproizvedene dugotrajne imovine (skupina 41) </w:t>
      </w:r>
      <w:r w:rsidR="0069268B" w:rsidRPr="003E43FA">
        <w:rPr>
          <w:rFonts w:asciiTheme="minorHAnsi" w:hAnsiTheme="minorHAnsi" w:cstheme="minorHAnsi"/>
        </w:rPr>
        <w:t xml:space="preserve">su izvršeni s </w:t>
      </w:r>
      <w:r w:rsidR="00C7658F">
        <w:rPr>
          <w:rFonts w:asciiTheme="minorHAnsi" w:hAnsiTheme="minorHAnsi" w:cstheme="minorHAnsi"/>
        </w:rPr>
        <w:t>71,52</w:t>
      </w:r>
      <w:r w:rsidR="0069268B" w:rsidRPr="003E43FA">
        <w:rPr>
          <w:rFonts w:asciiTheme="minorHAnsi" w:hAnsiTheme="minorHAnsi" w:cstheme="minorHAnsi"/>
        </w:rPr>
        <w:t>% Plana. Rashodi se odnose na ulaganja u Mauzolej don Šime Ljubića.</w:t>
      </w:r>
    </w:p>
    <w:p w14:paraId="4320D462" w14:textId="3CA653FE" w:rsidR="00C30029" w:rsidRPr="00C7658F" w:rsidRDefault="00C30029" w:rsidP="00C7658F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C7658F">
        <w:rPr>
          <w:rFonts w:asciiTheme="minorHAnsi" w:hAnsiTheme="minorHAnsi" w:cstheme="minorHAnsi"/>
        </w:rPr>
        <w:t xml:space="preserve">Rashodi za nabavu proizvedene dugotrajne </w:t>
      </w:r>
      <w:r w:rsidR="00C61EE1" w:rsidRPr="00C7658F">
        <w:rPr>
          <w:rFonts w:asciiTheme="minorHAnsi" w:hAnsiTheme="minorHAnsi" w:cstheme="minorHAnsi"/>
        </w:rPr>
        <w:t>imovine</w:t>
      </w:r>
      <w:r w:rsidRPr="00C7658F">
        <w:rPr>
          <w:rFonts w:asciiTheme="minorHAnsi" w:hAnsiTheme="minorHAnsi" w:cstheme="minorHAnsi"/>
        </w:rPr>
        <w:t xml:space="preserve"> (skupina 42) izvršeni su sa </w:t>
      </w:r>
      <w:r w:rsidR="00C7658F" w:rsidRPr="00C7658F">
        <w:rPr>
          <w:rFonts w:asciiTheme="minorHAnsi" w:hAnsiTheme="minorHAnsi" w:cstheme="minorHAnsi"/>
        </w:rPr>
        <w:t>20,10</w:t>
      </w:r>
      <w:r w:rsidR="00C61EE1" w:rsidRPr="00C7658F">
        <w:rPr>
          <w:rFonts w:asciiTheme="minorHAnsi" w:hAnsiTheme="minorHAnsi" w:cstheme="minorHAnsi"/>
        </w:rPr>
        <w:t xml:space="preserve">% Plana, a u odnosu </w:t>
      </w:r>
      <w:r w:rsidR="00EB2E79" w:rsidRPr="00C7658F">
        <w:rPr>
          <w:rFonts w:asciiTheme="minorHAnsi" w:hAnsiTheme="minorHAnsi" w:cstheme="minorHAnsi"/>
        </w:rPr>
        <w:t>na usporedno razdoblje</w:t>
      </w:r>
      <w:r w:rsidRPr="00C7658F">
        <w:rPr>
          <w:rFonts w:asciiTheme="minorHAnsi" w:hAnsiTheme="minorHAnsi" w:cstheme="minorHAnsi"/>
        </w:rPr>
        <w:t xml:space="preserve"> bilježe </w:t>
      </w:r>
      <w:r w:rsidR="0069268B" w:rsidRPr="00C7658F">
        <w:rPr>
          <w:rFonts w:asciiTheme="minorHAnsi" w:hAnsiTheme="minorHAnsi" w:cstheme="minorHAnsi"/>
        </w:rPr>
        <w:t xml:space="preserve">rast od </w:t>
      </w:r>
      <w:r w:rsidR="00C7658F" w:rsidRPr="00C7658F">
        <w:rPr>
          <w:rFonts w:asciiTheme="minorHAnsi" w:hAnsiTheme="minorHAnsi" w:cstheme="minorHAnsi"/>
        </w:rPr>
        <w:t>78,47</w:t>
      </w:r>
      <w:r w:rsidRPr="00C7658F">
        <w:rPr>
          <w:rFonts w:asciiTheme="minorHAnsi" w:hAnsiTheme="minorHAnsi" w:cstheme="minorHAnsi"/>
        </w:rPr>
        <w:t xml:space="preserve">% zbog </w:t>
      </w:r>
      <w:r w:rsidR="00C7658F" w:rsidRPr="00C7658F">
        <w:rPr>
          <w:rFonts w:asciiTheme="minorHAnsi" w:hAnsiTheme="minorHAnsi" w:cstheme="minorHAnsi"/>
        </w:rPr>
        <w:t>ulaganja u gradnju nerazvrstanih cesta na području Rudine i Dola, gradnju Trga S. Radića, gradnju javne rasvjete, uređenje oko crkve u Selcima, nabav</w:t>
      </w:r>
      <w:r w:rsidR="00C7658F">
        <w:rPr>
          <w:rFonts w:asciiTheme="minorHAnsi" w:hAnsiTheme="minorHAnsi" w:cstheme="minorHAnsi"/>
        </w:rPr>
        <w:t>e</w:t>
      </w:r>
      <w:r w:rsidR="00C7658F" w:rsidRPr="00C7658F">
        <w:rPr>
          <w:rFonts w:asciiTheme="minorHAnsi" w:hAnsiTheme="minorHAnsi" w:cstheme="minorHAnsi"/>
        </w:rPr>
        <w:t xml:space="preserve"> elektroničke opreme, opreme za dječji vrtić, javnu površinu, nogometno igralište te uredski namještaj i opremu za Agenciju za upravljanje Starogradskim poljem</w:t>
      </w:r>
      <w:r w:rsidR="0020654A">
        <w:rPr>
          <w:rFonts w:asciiTheme="minorHAnsi" w:hAnsiTheme="minorHAnsi" w:cstheme="minorHAnsi"/>
        </w:rPr>
        <w:t xml:space="preserve"> i</w:t>
      </w:r>
      <w:r w:rsidR="00C7658F" w:rsidRPr="00C7658F">
        <w:rPr>
          <w:rFonts w:asciiTheme="minorHAnsi" w:hAnsiTheme="minorHAnsi" w:cstheme="minorHAnsi"/>
        </w:rPr>
        <w:t xml:space="preserve"> nabave električne trokolice. </w:t>
      </w:r>
    </w:p>
    <w:p w14:paraId="5D8090D0" w14:textId="76469E5B" w:rsidR="00C30029" w:rsidRPr="003E43FA" w:rsidRDefault="00C30029" w:rsidP="00EB2E79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>Rashodi za dodatna ulaganja na nefinancijskoj imovini</w:t>
      </w:r>
      <w:r w:rsidR="00C61EE1" w:rsidRPr="003E43FA">
        <w:rPr>
          <w:rFonts w:asciiTheme="minorHAnsi" w:hAnsiTheme="minorHAnsi" w:cstheme="minorHAnsi"/>
        </w:rPr>
        <w:t xml:space="preserve"> (skupina 45)</w:t>
      </w:r>
      <w:r w:rsidRPr="003E43FA">
        <w:rPr>
          <w:rFonts w:asciiTheme="minorHAnsi" w:hAnsiTheme="minorHAnsi" w:cstheme="minorHAnsi"/>
        </w:rPr>
        <w:t xml:space="preserve"> izvršeni su sa </w:t>
      </w:r>
      <w:r w:rsidR="0020654A">
        <w:rPr>
          <w:rFonts w:asciiTheme="minorHAnsi" w:hAnsiTheme="minorHAnsi" w:cstheme="minorHAnsi"/>
        </w:rPr>
        <w:t>2,99</w:t>
      </w:r>
      <w:r w:rsidR="00C61EE1" w:rsidRPr="003E43FA">
        <w:rPr>
          <w:rFonts w:asciiTheme="minorHAnsi" w:hAnsiTheme="minorHAnsi" w:cstheme="minorHAnsi"/>
        </w:rPr>
        <w:t xml:space="preserve">% Plana. U odnosu na </w:t>
      </w:r>
      <w:r w:rsidR="00EB2E79" w:rsidRPr="003E43FA">
        <w:rPr>
          <w:rFonts w:asciiTheme="minorHAnsi" w:hAnsiTheme="minorHAnsi" w:cstheme="minorHAnsi"/>
        </w:rPr>
        <w:t>usporedno razdoblje</w:t>
      </w:r>
      <w:r w:rsidR="0069268B" w:rsidRPr="003E43FA">
        <w:rPr>
          <w:rFonts w:asciiTheme="minorHAnsi" w:hAnsiTheme="minorHAnsi" w:cstheme="minorHAnsi"/>
        </w:rPr>
        <w:t xml:space="preserve"> su </w:t>
      </w:r>
      <w:r w:rsidR="0020654A">
        <w:rPr>
          <w:rFonts w:asciiTheme="minorHAnsi" w:hAnsiTheme="minorHAnsi" w:cstheme="minorHAnsi"/>
        </w:rPr>
        <w:t>niži za 44,35</w:t>
      </w:r>
      <w:r w:rsidR="00C61EE1" w:rsidRPr="003E43FA">
        <w:rPr>
          <w:rFonts w:asciiTheme="minorHAnsi" w:hAnsiTheme="minorHAnsi" w:cstheme="minorHAnsi"/>
        </w:rPr>
        <w:t>%,</w:t>
      </w:r>
      <w:r w:rsidRPr="003E43FA">
        <w:rPr>
          <w:rFonts w:asciiTheme="minorHAnsi" w:hAnsiTheme="minorHAnsi" w:cstheme="minorHAnsi"/>
        </w:rPr>
        <w:t xml:space="preserve"> </w:t>
      </w:r>
      <w:r w:rsidR="00EB2E79" w:rsidRPr="003E43FA">
        <w:rPr>
          <w:rFonts w:asciiTheme="minorHAnsi" w:hAnsiTheme="minorHAnsi" w:cstheme="minorHAnsi"/>
        </w:rPr>
        <w:t xml:space="preserve">a odnose se na </w:t>
      </w:r>
      <w:r w:rsidR="0020654A" w:rsidRPr="0020654A">
        <w:rPr>
          <w:rFonts w:asciiTheme="minorHAnsi" w:hAnsiTheme="minorHAnsi" w:cstheme="minorHAnsi"/>
        </w:rPr>
        <w:lastRenderedPageBreak/>
        <w:t>izradu potrebnih procjena i analiza za rekonstrukciju zgrade Biankini, dokumentaciju za heliodrom i zgradu vinarije, ulaganja u čitovnicu i zgradu kazališta.</w:t>
      </w:r>
    </w:p>
    <w:p w14:paraId="284053E8" w14:textId="77777777" w:rsidR="00F640AD" w:rsidRPr="003E43FA" w:rsidRDefault="00F640AD" w:rsidP="00F640AD">
      <w:pPr>
        <w:jc w:val="both"/>
        <w:rPr>
          <w:rFonts w:asciiTheme="minorHAnsi" w:hAnsiTheme="minorHAnsi" w:cstheme="minorHAnsi"/>
        </w:rPr>
      </w:pPr>
    </w:p>
    <w:p w14:paraId="46DFA4AD" w14:textId="77777777" w:rsidR="00F640AD" w:rsidRPr="003E43FA" w:rsidRDefault="00F640AD" w:rsidP="00F640AD">
      <w:pPr>
        <w:jc w:val="both"/>
        <w:rPr>
          <w:rFonts w:asciiTheme="minorHAnsi" w:hAnsiTheme="minorHAnsi" w:cstheme="minorHAnsi"/>
        </w:rPr>
      </w:pPr>
    </w:p>
    <w:p w14:paraId="0CBD5FEF" w14:textId="77777777" w:rsidR="00F640AD" w:rsidRPr="003E43FA" w:rsidRDefault="00F640AD" w:rsidP="00F640AD">
      <w:pPr>
        <w:jc w:val="both"/>
        <w:rPr>
          <w:rFonts w:asciiTheme="minorHAnsi" w:hAnsiTheme="minorHAnsi" w:cstheme="minorHAnsi"/>
          <w:b/>
        </w:rPr>
      </w:pPr>
      <w:r w:rsidRPr="003E43FA">
        <w:rPr>
          <w:rFonts w:asciiTheme="minorHAnsi" w:hAnsiTheme="minorHAnsi" w:cstheme="minorHAnsi"/>
          <w:b/>
        </w:rPr>
        <w:t>Primici od financijske imovine i zaduživanja (razred 8)</w:t>
      </w:r>
    </w:p>
    <w:p w14:paraId="58161A8E" w14:textId="77777777" w:rsidR="00B445B5" w:rsidRPr="003E43FA" w:rsidRDefault="00B445B5" w:rsidP="00F640AD">
      <w:pPr>
        <w:jc w:val="both"/>
        <w:rPr>
          <w:rFonts w:asciiTheme="minorHAnsi" w:hAnsiTheme="minorHAnsi" w:cstheme="minorHAnsi"/>
          <w:b/>
        </w:rPr>
      </w:pPr>
    </w:p>
    <w:p w14:paraId="6305A568" w14:textId="098C98EE" w:rsidR="00F640AD" w:rsidRPr="003E43FA" w:rsidRDefault="00F640AD" w:rsidP="00B445B5">
      <w:pPr>
        <w:jc w:val="both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 xml:space="preserve">U </w:t>
      </w:r>
      <w:r w:rsidR="00502615">
        <w:rPr>
          <w:rFonts w:asciiTheme="minorHAnsi" w:hAnsiTheme="minorHAnsi" w:cstheme="minorHAnsi"/>
        </w:rPr>
        <w:t>2024</w:t>
      </w:r>
      <w:r w:rsidRPr="003E43FA">
        <w:rPr>
          <w:rFonts w:asciiTheme="minorHAnsi" w:hAnsiTheme="minorHAnsi" w:cstheme="minorHAnsi"/>
        </w:rPr>
        <w:t xml:space="preserve">. godini nisu planirani primitci od financijske imovine i zaduživanja. </w:t>
      </w:r>
    </w:p>
    <w:p w14:paraId="6AA76F3B" w14:textId="77777777" w:rsidR="00F640AD" w:rsidRPr="003E43FA" w:rsidRDefault="00F640AD" w:rsidP="00B445B5">
      <w:pPr>
        <w:jc w:val="both"/>
        <w:rPr>
          <w:rFonts w:asciiTheme="minorHAnsi" w:hAnsiTheme="minorHAnsi" w:cstheme="minorHAnsi"/>
        </w:rPr>
      </w:pPr>
    </w:p>
    <w:p w14:paraId="34630C37" w14:textId="77777777" w:rsidR="00B445B5" w:rsidRPr="003E43FA" w:rsidRDefault="00B445B5" w:rsidP="00B445B5">
      <w:pPr>
        <w:jc w:val="both"/>
        <w:rPr>
          <w:rFonts w:asciiTheme="minorHAnsi" w:hAnsiTheme="minorHAnsi" w:cstheme="minorHAnsi"/>
        </w:rPr>
      </w:pPr>
    </w:p>
    <w:p w14:paraId="56D87564" w14:textId="77777777" w:rsidR="00F640AD" w:rsidRPr="003E43FA" w:rsidRDefault="00F640AD" w:rsidP="00F640AD">
      <w:pPr>
        <w:jc w:val="both"/>
        <w:rPr>
          <w:rFonts w:asciiTheme="minorHAnsi" w:hAnsiTheme="minorHAnsi" w:cstheme="minorHAnsi"/>
          <w:b/>
        </w:rPr>
      </w:pPr>
      <w:r w:rsidRPr="003E43FA">
        <w:rPr>
          <w:rFonts w:asciiTheme="minorHAnsi" w:hAnsiTheme="minorHAnsi" w:cstheme="minorHAnsi"/>
          <w:b/>
        </w:rPr>
        <w:t>Izdaci za financijsku imovinu i otplate zajmova (razred 5)</w:t>
      </w:r>
    </w:p>
    <w:p w14:paraId="491C6E3F" w14:textId="77777777" w:rsidR="00F640AD" w:rsidRPr="003E43FA" w:rsidRDefault="00F640AD" w:rsidP="00F640AD">
      <w:pPr>
        <w:jc w:val="both"/>
        <w:rPr>
          <w:rFonts w:asciiTheme="minorHAnsi" w:hAnsiTheme="minorHAnsi" w:cstheme="minorHAnsi"/>
          <w:b/>
        </w:rPr>
      </w:pPr>
    </w:p>
    <w:p w14:paraId="62BE3675" w14:textId="0E360B36" w:rsidR="00B445B5" w:rsidRPr="003E43FA" w:rsidRDefault="00F640AD" w:rsidP="00B445B5">
      <w:pPr>
        <w:jc w:val="both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 xml:space="preserve">U </w:t>
      </w:r>
      <w:r w:rsidR="00502615">
        <w:rPr>
          <w:rFonts w:asciiTheme="minorHAnsi" w:hAnsiTheme="minorHAnsi" w:cstheme="minorHAnsi"/>
        </w:rPr>
        <w:t>2024</w:t>
      </w:r>
      <w:r w:rsidRPr="003E43FA">
        <w:rPr>
          <w:rFonts w:asciiTheme="minorHAnsi" w:hAnsiTheme="minorHAnsi" w:cstheme="minorHAnsi"/>
        </w:rPr>
        <w:t>. godine nisu realizirani izdatci za financijsku imovinu i otplate zajmova.</w:t>
      </w:r>
    </w:p>
    <w:p w14:paraId="363C22F6" w14:textId="77777777" w:rsidR="00B445B5" w:rsidRDefault="00B445B5">
      <w:pPr>
        <w:spacing w:after="160" w:line="259" w:lineRule="auto"/>
        <w:rPr>
          <w:rFonts w:asciiTheme="minorHAnsi" w:hAnsiTheme="minorHAnsi" w:cstheme="minorHAnsi"/>
        </w:rPr>
      </w:pPr>
    </w:p>
    <w:p w14:paraId="3C1605E5" w14:textId="77777777" w:rsidR="003E43FA" w:rsidRPr="003E43FA" w:rsidRDefault="003E43FA">
      <w:pPr>
        <w:spacing w:after="160" w:line="259" w:lineRule="auto"/>
        <w:rPr>
          <w:rFonts w:asciiTheme="minorHAnsi" w:hAnsiTheme="minorHAnsi" w:cstheme="minorHAnsi"/>
        </w:rPr>
      </w:pPr>
    </w:p>
    <w:p w14:paraId="33ECE374" w14:textId="77777777" w:rsidR="00FE2C58" w:rsidRPr="003E43FA" w:rsidRDefault="003E43FA" w:rsidP="00FE2C58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OBRAZLOŽENJE VIŠKOVA I MANJKOVA</w:t>
      </w:r>
    </w:p>
    <w:p w14:paraId="21DEBB00" w14:textId="77777777" w:rsidR="0053682B" w:rsidRPr="003E43FA" w:rsidRDefault="0053682B" w:rsidP="0053682B">
      <w:pPr>
        <w:jc w:val="both"/>
        <w:rPr>
          <w:rFonts w:asciiTheme="minorHAnsi" w:hAnsiTheme="minorHAnsi" w:cstheme="minorHAnsi"/>
        </w:rPr>
      </w:pPr>
    </w:p>
    <w:p w14:paraId="78B8AB04" w14:textId="2B279378" w:rsidR="0053682B" w:rsidRPr="003E43FA" w:rsidRDefault="00AB19B5" w:rsidP="0053682B">
      <w:pPr>
        <w:jc w:val="both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 xml:space="preserve">Preneseni višak prihoda i primitaka iz </w:t>
      </w:r>
      <w:r w:rsidR="0020654A">
        <w:rPr>
          <w:rFonts w:asciiTheme="minorHAnsi" w:hAnsiTheme="minorHAnsi" w:cstheme="minorHAnsi"/>
        </w:rPr>
        <w:t>2023</w:t>
      </w:r>
      <w:r w:rsidRPr="003E43FA">
        <w:rPr>
          <w:rFonts w:asciiTheme="minorHAnsi" w:hAnsiTheme="minorHAnsi" w:cstheme="minorHAnsi"/>
        </w:rPr>
        <w:t xml:space="preserve">. godine iznosi </w:t>
      </w:r>
      <w:r w:rsidR="0020654A">
        <w:rPr>
          <w:rFonts w:asciiTheme="minorHAnsi" w:hAnsiTheme="minorHAnsi" w:cstheme="minorHAnsi"/>
        </w:rPr>
        <w:t>696.036,33</w:t>
      </w:r>
      <w:r w:rsidRPr="003E43FA">
        <w:rPr>
          <w:rFonts w:asciiTheme="minorHAnsi" w:hAnsiTheme="minorHAnsi" w:cstheme="minorHAnsi"/>
        </w:rPr>
        <w:t xml:space="preserve"> eura</w:t>
      </w:r>
      <w:r w:rsidR="000E44C9">
        <w:rPr>
          <w:rFonts w:asciiTheme="minorHAnsi" w:hAnsiTheme="minorHAnsi" w:cstheme="minorHAnsi"/>
        </w:rPr>
        <w:t>.</w:t>
      </w:r>
      <w:r w:rsidRPr="003E43FA">
        <w:rPr>
          <w:rFonts w:asciiTheme="minorHAnsi" w:hAnsiTheme="minorHAnsi" w:cstheme="minorHAnsi"/>
        </w:rPr>
        <w:t xml:space="preserve"> </w:t>
      </w:r>
      <w:r w:rsidR="0053682B" w:rsidRPr="003E43FA">
        <w:rPr>
          <w:rFonts w:asciiTheme="minorHAnsi" w:hAnsiTheme="minorHAnsi" w:cstheme="minorHAnsi"/>
        </w:rPr>
        <w:t>Konsolidirani rezultat poslovanja Grada Staroga Grada i proračunskih</w:t>
      </w:r>
      <w:r w:rsidR="00B445B5" w:rsidRPr="003E43FA">
        <w:rPr>
          <w:rFonts w:asciiTheme="minorHAnsi" w:hAnsiTheme="minorHAnsi" w:cstheme="minorHAnsi"/>
        </w:rPr>
        <w:t xml:space="preserve"> korisnika u </w:t>
      </w:r>
      <w:r w:rsidR="00502615">
        <w:rPr>
          <w:rFonts w:asciiTheme="minorHAnsi" w:hAnsiTheme="minorHAnsi" w:cstheme="minorHAnsi"/>
        </w:rPr>
        <w:t>2024</w:t>
      </w:r>
      <w:r w:rsidRPr="003E43FA">
        <w:rPr>
          <w:rFonts w:asciiTheme="minorHAnsi" w:hAnsiTheme="minorHAnsi" w:cstheme="minorHAnsi"/>
        </w:rPr>
        <w:t>. godine iskazuje ukupan v</w:t>
      </w:r>
      <w:r w:rsidR="00A51EC0" w:rsidRPr="003E43FA">
        <w:rPr>
          <w:rFonts w:asciiTheme="minorHAnsi" w:hAnsiTheme="minorHAnsi" w:cstheme="minorHAnsi"/>
        </w:rPr>
        <w:t xml:space="preserve">išak </w:t>
      </w:r>
      <w:r w:rsidR="0053682B" w:rsidRPr="003E43FA">
        <w:rPr>
          <w:rFonts w:asciiTheme="minorHAnsi" w:hAnsiTheme="minorHAnsi" w:cstheme="minorHAnsi"/>
        </w:rPr>
        <w:t xml:space="preserve">prihoda i primitaka u iznosu od </w:t>
      </w:r>
      <w:r w:rsidR="000E44C9">
        <w:rPr>
          <w:rFonts w:asciiTheme="minorHAnsi" w:hAnsiTheme="minorHAnsi" w:cstheme="minorHAnsi"/>
        </w:rPr>
        <w:t>41.260,37</w:t>
      </w:r>
      <w:r w:rsidR="00B445B5" w:rsidRPr="003E43FA">
        <w:rPr>
          <w:rFonts w:asciiTheme="minorHAnsi" w:hAnsiTheme="minorHAnsi" w:cstheme="minorHAnsi"/>
        </w:rPr>
        <w:t xml:space="preserve"> eura</w:t>
      </w:r>
      <w:r w:rsidR="0053682B" w:rsidRPr="003E43FA">
        <w:rPr>
          <w:rFonts w:asciiTheme="minorHAnsi" w:hAnsiTheme="minorHAnsi" w:cstheme="minorHAnsi"/>
        </w:rPr>
        <w:t xml:space="preserve">. </w:t>
      </w:r>
      <w:r w:rsidRPr="003E43FA">
        <w:rPr>
          <w:rFonts w:asciiTheme="minorHAnsi" w:hAnsiTheme="minorHAnsi" w:cstheme="minorHAnsi"/>
        </w:rPr>
        <w:t xml:space="preserve">Ukupni višak prihoda i primitaka raspoloživ u sljedećim razdobljima iznosi </w:t>
      </w:r>
      <w:r w:rsidR="000E44C9" w:rsidRPr="000E44C9">
        <w:rPr>
          <w:rFonts w:asciiTheme="minorHAnsi" w:hAnsiTheme="minorHAnsi" w:cstheme="minorHAnsi"/>
        </w:rPr>
        <w:t xml:space="preserve">737.296,70 </w:t>
      </w:r>
      <w:r w:rsidRPr="003E43FA">
        <w:rPr>
          <w:rFonts w:asciiTheme="minorHAnsi" w:hAnsiTheme="minorHAnsi" w:cstheme="minorHAnsi"/>
        </w:rPr>
        <w:t xml:space="preserve">eura, što je u odnosu na usporedno razdoblje više za </w:t>
      </w:r>
      <w:r w:rsidR="000E44C9">
        <w:rPr>
          <w:rFonts w:asciiTheme="minorHAnsi" w:hAnsiTheme="minorHAnsi" w:cstheme="minorHAnsi"/>
        </w:rPr>
        <w:t>5,95</w:t>
      </w:r>
      <w:r w:rsidRPr="003E43FA">
        <w:rPr>
          <w:rFonts w:asciiTheme="minorHAnsi" w:hAnsiTheme="minorHAnsi" w:cstheme="minorHAnsi"/>
        </w:rPr>
        <w:t xml:space="preserve">%. </w:t>
      </w:r>
      <w:r w:rsidR="0053682B" w:rsidRPr="003E43FA">
        <w:rPr>
          <w:rFonts w:asciiTheme="minorHAnsi" w:hAnsiTheme="minorHAnsi" w:cstheme="minorHAnsi"/>
        </w:rPr>
        <w:t>Rezultat poslovanja je prikazan u sljedećoj tablici:</w:t>
      </w:r>
    </w:p>
    <w:p w14:paraId="5F85A53F" w14:textId="77777777" w:rsidR="0053682B" w:rsidRPr="003E43FA" w:rsidRDefault="0053682B" w:rsidP="0053682B">
      <w:pPr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 xml:space="preserve">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75"/>
        <w:gridCol w:w="1943"/>
        <w:gridCol w:w="1943"/>
        <w:gridCol w:w="1651"/>
      </w:tblGrid>
      <w:tr w:rsidR="0020654A" w:rsidRPr="0020654A" w14:paraId="2743C4B7" w14:textId="77777777" w:rsidTr="0020654A">
        <w:trPr>
          <w:trHeight w:val="384"/>
        </w:trPr>
        <w:tc>
          <w:tcPr>
            <w:tcW w:w="205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935523" w14:textId="77777777" w:rsidR="0020654A" w:rsidRPr="0020654A" w:rsidRDefault="0020654A" w:rsidP="00C24FE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0654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Proračunski korisnik</w:t>
            </w:r>
          </w:p>
        </w:tc>
        <w:tc>
          <w:tcPr>
            <w:tcW w:w="103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F360B16" w14:textId="77777777" w:rsidR="0020654A" w:rsidRPr="0020654A" w:rsidRDefault="0020654A" w:rsidP="00C24FE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0654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Preneseni rezultat poslovanja</w:t>
            </w:r>
          </w:p>
        </w:tc>
        <w:tc>
          <w:tcPr>
            <w:tcW w:w="103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543012" w14:textId="77777777" w:rsidR="0020654A" w:rsidRPr="0020654A" w:rsidRDefault="0020654A" w:rsidP="00C24FE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0654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Rezultat poslovanja 2024</w:t>
            </w:r>
          </w:p>
        </w:tc>
        <w:tc>
          <w:tcPr>
            <w:tcW w:w="87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C4FDA7" w14:textId="77777777" w:rsidR="0020654A" w:rsidRPr="0020654A" w:rsidRDefault="0020654A" w:rsidP="00C24FE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0654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Raspoloživo u sljedećem razdoblju</w:t>
            </w:r>
          </w:p>
        </w:tc>
      </w:tr>
      <w:tr w:rsidR="0020654A" w:rsidRPr="0020654A" w14:paraId="4C2AAA3C" w14:textId="77777777" w:rsidTr="00C24FE5">
        <w:trPr>
          <w:trHeight w:val="300"/>
        </w:trPr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DDE5A2C" w14:textId="77777777" w:rsidR="0020654A" w:rsidRPr="0020654A" w:rsidRDefault="0020654A" w:rsidP="00C24FE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65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Grad Stari Grad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3644F2" w14:textId="77777777" w:rsidR="0020654A" w:rsidRPr="0020654A" w:rsidRDefault="0020654A" w:rsidP="00C24FE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65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643.203,26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FFAE3C" w14:textId="77777777" w:rsidR="0020654A" w:rsidRPr="0020654A" w:rsidRDefault="0020654A" w:rsidP="00C24FE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65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35.626,96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CC2815" w14:textId="77777777" w:rsidR="0020654A" w:rsidRPr="0020654A" w:rsidRDefault="0020654A" w:rsidP="00C24FE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65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678.830,22</w:t>
            </w:r>
          </w:p>
        </w:tc>
      </w:tr>
      <w:tr w:rsidR="0020654A" w:rsidRPr="0020654A" w14:paraId="67C19B0E" w14:textId="77777777" w:rsidTr="00C24FE5">
        <w:trPr>
          <w:trHeight w:val="300"/>
        </w:trPr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19C56" w14:textId="77777777" w:rsidR="0020654A" w:rsidRPr="0020654A" w:rsidRDefault="0020654A" w:rsidP="00C24FE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65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Dječji vrtić Sardelice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74F3B" w14:textId="77777777" w:rsidR="0020654A" w:rsidRPr="0020654A" w:rsidRDefault="0020654A" w:rsidP="00C24FE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65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34.291,37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768EB" w14:textId="77777777" w:rsidR="0020654A" w:rsidRPr="0020654A" w:rsidRDefault="0020654A" w:rsidP="00C24FE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65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-1.656,77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0DB15" w14:textId="77777777" w:rsidR="0020654A" w:rsidRPr="0020654A" w:rsidRDefault="0020654A" w:rsidP="00C24FE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65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32.634,60</w:t>
            </w:r>
          </w:p>
        </w:tc>
      </w:tr>
      <w:tr w:rsidR="0020654A" w:rsidRPr="0020654A" w14:paraId="60D8E261" w14:textId="77777777" w:rsidTr="00C24FE5">
        <w:trPr>
          <w:trHeight w:val="300"/>
        </w:trPr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9664D8B" w14:textId="77777777" w:rsidR="0020654A" w:rsidRPr="0020654A" w:rsidRDefault="0020654A" w:rsidP="00C24FE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65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Gradska Knjižnica Stari Grad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B97EBA" w14:textId="77777777" w:rsidR="0020654A" w:rsidRPr="0020654A" w:rsidRDefault="0020654A" w:rsidP="00C24FE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65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-426,61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3F6602" w14:textId="77777777" w:rsidR="0020654A" w:rsidRPr="0020654A" w:rsidRDefault="0020654A" w:rsidP="00C24FE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65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-3.722,32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393CA8" w14:textId="77777777" w:rsidR="0020654A" w:rsidRPr="0020654A" w:rsidRDefault="0020654A" w:rsidP="00C24FE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65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-4.148,93</w:t>
            </w:r>
          </w:p>
        </w:tc>
      </w:tr>
      <w:tr w:rsidR="0020654A" w:rsidRPr="0020654A" w14:paraId="3E350B16" w14:textId="77777777" w:rsidTr="00C24FE5">
        <w:trPr>
          <w:trHeight w:val="300"/>
        </w:trPr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18BE9" w14:textId="77777777" w:rsidR="0020654A" w:rsidRPr="0020654A" w:rsidRDefault="0020654A" w:rsidP="00C24FE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65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Muzej Staroga grada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16055" w14:textId="77777777" w:rsidR="0020654A" w:rsidRPr="0020654A" w:rsidRDefault="0020654A" w:rsidP="00C24FE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65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13.074,82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96BEF" w14:textId="77777777" w:rsidR="0020654A" w:rsidRPr="0020654A" w:rsidRDefault="0020654A" w:rsidP="00C24FE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65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15.618,11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E5523" w14:textId="77777777" w:rsidR="0020654A" w:rsidRPr="0020654A" w:rsidRDefault="0020654A" w:rsidP="00C24FE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65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28.692,93</w:t>
            </w:r>
          </w:p>
        </w:tc>
      </w:tr>
      <w:tr w:rsidR="0020654A" w:rsidRPr="0020654A" w14:paraId="3C4944F1" w14:textId="77777777" w:rsidTr="0020654A">
        <w:trPr>
          <w:trHeight w:val="354"/>
        </w:trPr>
        <w:tc>
          <w:tcPr>
            <w:tcW w:w="20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3F73013" w14:textId="77777777" w:rsidR="0020654A" w:rsidRPr="0020654A" w:rsidRDefault="0020654A" w:rsidP="00C24FE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65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Javna ustanova agencija za upravljanje Starogradskim poljem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CFBFDA8" w14:textId="77777777" w:rsidR="0020654A" w:rsidRPr="0020654A" w:rsidRDefault="0020654A" w:rsidP="00C24FE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65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5.893,49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A3EC4B6" w14:textId="77777777" w:rsidR="0020654A" w:rsidRPr="0020654A" w:rsidRDefault="0020654A" w:rsidP="00C24FE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65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-4.605,61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50D5A2E" w14:textId="77777777" w:rsidR="0020654A" w:rsidRPr="0020654A" w:rsidRDefault="0020654A" w:rsidP="00C24FE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65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1.287,88</w:t>
            </w:r>
          </w:p>
        </w:tc>
      </w:tr>
      <w:tr w:rsidR="0020654A" w:rsidRPr="0020654A" w14:paraId="505A97FE" w14:textId="77777777" w:rsidTr="00C24FE5">
        <w:trPr>
          <w:trHeight w:val="315"/>
        </w:trPr>
        <w:tc>
          <w:tcPr>
            <w:tcW w:w="205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E6AE29" w14:textId="77777777" w:rsidR="0020654A" w:rsidRPr="0020654A" w:rsidRDefault="0020654A" w:rsidP="00C24FE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0654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B44836" w14:textId="77777777" w:rsidR="0020654A" w:rsidRPr="0020654A" w:rsidRDefault="0020654A" w:rsidP="00C24FE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65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696.036,33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434058" w14:textId="77777777" w:rsidR="0020654A" w:rsidRPr="0020654A" w:rsidRDefault="0020654A" w:rsidP="00C24FE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65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41.260,37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084C0E" w14:textId="77777777" w:rsidR="0020654A" w:rsidRPr="0020654A" w:rsidRDefault="0020654A" w:rsidP="00C24FE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65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737.296,70</w:t>
            </w:r>
          </w:p>
        </w:tc>
      </w:tr>
    </w:tbl>
    <w:p w14:paraId="1A6E7530" w14:textId="77777777" w:rsidR="0053682B" w:rsidRPr="003E43FA" w:rsidRDefault="0053682B" w:rsidP="00B445B5">
      <w:pPr>
        <w:spacing w:line="259" w:lineRule="auto"/>
        <w:rPr>
          <w:rFonts w:asciiTheme="minorHAnsi" w:hAnsiTheme="minorHAnsi" w:cstheme="minorHAnsi"/>
        </w:rPr>
      </w:pPr>
    </w:p>
    <w:p w14:paraId="1A927640" w14:textId="77777777" w:rsidR="00FE2C58" w:rsidRPr="003E43FA" w:rsidRDefault="00FE2C58" w:rsidP="00FE2C58">
      <w:pPr>
        <w:rPr>
          <w:rFonts w:asciiTheme="minorHAnsi" w:hAnsiTheme="minorHAnsi" w:cstheme="minorHAnsi"/>
        </w:rPr>
      </w:pPr>
    </w:p>
    <w:p w14:paraId="7FCF377C" w14:textId="77777777" w:rsidR="003E43FA" w:rsidRDefault="003E43FA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B907FC4" w14:textId="77777777" w:rsidR="00FE2C58" w:rsidRPr="003E43FA" w:rsidRDefault="00FE2C58" w:rsidP="00FE2C58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lastRenderedPageBreak/>
        <w:t>OBRAZLOŽENJE POSEBNOG DIJELA PRORAČUNA</w:t>
      </w:r>
    </w:p>
    <w:p w14:paraId="01825574" w14:textId="77777777" w:rsidR="00AB3388" w:rsidRPr="003E43FA" w:rsidRDefault="00AB3388" w:rsidP="00B445B5">
      <w:pPr>
        <w:rPr>
          <w:rFonts w:asciiTheme="minorHAnsi" w:hAnsiTheme="minorHAnsi" w:cstheme="minorHAnsi"/>
        </w:rPr>
      </w:pPr>
    </w:p>
    <w:p w14:paraId="0014EF0E" w14:textId="1A870FB8" w:rsidR="00AB19B5" w:rsidRPr="003E43FA" w:rsidRDefault="00AB19B5" w:rsidP="00AB19B5">
      <w:pPr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 xml:space="preserve">Ukupni rashodi i izdaci od </w:t>
      </w:r>
      <w:r w:rsidR="00A8182C" w:rsidRPr="003E43FA">
        <w:rPr>
          <w:rFonts w:asciiTheme="minorHAnsi" w:hAnsiTheme="minorHAnsi" w:cstheme="minorHAnsi"/>
        </w:rPr>
        <w:t>3.</w:t>
      </w:r>
      <w:r w:rsidR="000E44C9">
        <w:rPr>
          <w:rFonts w:asciiTheme="minorHAnsi" w:hAnsiTheme="minorHAnsi" w:cstheme="minorHAnsi"/>
        </w:rPr>
        <w:t>785.527,26</w:t>
      </w:r>
      <w:r w:rsidR="00A8182C" w:rsidRPr="003E43FA">
        <w:rPr>
          <w:rFonts w:asciiTheme="minorHAnsi" w:hAnsiTheme="minorHAnsi" w:cstheme="minorHAnsi"/>
        </w:rPr>
        <w:t xml:space="preserve"> </w:t>
      </w:r>
      <w:r w:rsidRPr="003E43FA">
        <w:rPr>
          <w:rFonts w:asciiTheme="minorHAnsi" w:hAnsiTheme="minorHAnsi" w:cstheme="minorHAnsi"/>
        </w:rPr>
        <w:t>eura su raspoređeni unutar razdjela na:</w:t>
      </w:r>
    </w:p>
    <w:p w14:paraId="3E238A22" w14:textId="77777777" w:rsidR="00AB19B5" w:rsidRPr="003E43FA" w:rsidRDefault="00AB19B5" w:rsidP="00B445B5">
      <w:pPr>
        <w:rPr>
          <w:rFonts w:asciiTheme="minorHAnsi" w:hAnsiTheme="minorHAnsi" w:cstheme="minorHAnsi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93"/>
        <w:gridCol w:w="4836"/>
        <w:gridCol w:w="1478"/>
        <w:gridCol w:w="2105"/>
      </w:tblGrid>
      <w:tr w:rsidR="0019608B" w14:paraId="6AEC9D62" w14:textId="77777777" w:rsidTr="0019608B">
        <w:trPr>
          <w:trHeight w:val="315"/>
        </w:trPr>
        <w:tc>
          <w:tcPr>
            <w:tcW w:w="52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F02DBB" w14:textId="77777777" w:rsidR="0019608B" w:rsidRDefault="001960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Glava</w:t>
            </w:r>
          </w:p>
        </w:tc>
        <w:tc>
          <w:tcPr>
            <w:tcW w:w="256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1746C8" w14:textId="77777777" w:rsidR="0019608B" w:rsidRDefault="001960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Proračunski korisnik</w:t>
            </w:r>
          </w:p>
        </w:tc>
        <w:tc>
          <w:tcPr>
            <w:tcW w:w="78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035D6A" w14:textId="77777777" w:rsidR="0019608B" w:rsidRDefault="001960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Izvršenje 2024</w:t>
            </w: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23A7E3" w14:textId="77777777" w:rsidR="0019608B" w:rsidRDefault="001960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Udio u izvršenju 2024</w:t>
            </w:r>
          </w:p>
        </w:tc>
      </w:tr>
      <w:tr w:rsidR="0019608B" w14:paraId="01D705A0" w14:textId="77777777" w:rsidTr="0019608B">
        <w:trPr>
          <w:trHeight w:val="300"/>
        </w:trPr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5EA45A" w14:textId="77777777" w:rsidR="0019608B" w:rsidRDefault="001960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56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D3CBF6" w14:textId="77777777" w:rsidR="0019608B" w:rsidRDefault="00196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GRADSKO VIJEĆE, GRADONAČELNIK I GRADSKA UPRAVA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449034" w14:textId="77777777" w:rsidR="0019608B" w:rsidRDefault="001960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2.893.205,30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45D140E" w14:textId="77777777" w:rsidR="0019608B" w:rsidRDefault="001960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76%</w:t>
            </w:r>
          </w:p>
        </w:tc>
      </w:tr>
      <w:tr w:rsidR="0019608B" w14:paraId="479EDE69" w14:textId="77777777" w:rsidTr="0019608B">
        <w:trPr>
          <w:trHeight w:val="300"/>
        </w:trPr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F88DE" w14:textId="77777777" w:rsidR="0019608B" w:rsidRDefault="001960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79E7" w14:textId="77777777" w:rsidR="0019608B" w:rsidRDefault="00196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DJEČJI VRTIĆ "SARDELICE" STARI GRAD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B67CF" w14:textId="77777777" w:rsidR="0019608B" w:rsidRDefault="001960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392.172,59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A68AF" w14:textId="77777777" w:rsidR="0019608B" w:rsidRDefault="001960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10%</w:t>
            </w:r>
          </w:p>
        </w:tc>
      </w:tr>
      <w:tr w:rsidR="0019608B" w14:paraId="30956265" w14:textId="77777777" w:rsidTr="0019608B">
        <w:trPr>
          <w:trHeight w:val="300"/>
        </w:trPr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C73E02" w14:textId="77777777" w:rsidR="0019608B" w:rsidRDefault="001960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56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A2A0BA" w14:textId="77777777" w:rsidR="0019608B" w:rsidRDefault="00196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MUZEJ GRADA STAROGA GRADA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FCDCC8" w14:textId="77777777" w:rsidR="0019608B" w:rsidRDefault="001960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110.679,18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AEBD00" w14:textId="77777777" w:rsidR="0019608B" w:rsidRDefault="001960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3%</w:t>
            </w:r>
          </w:p>
        </w:tc>
      </w:tr>
      <w:tr w:rsidR="0019608B" w14:paraId="3406CFB6" w14:textId="77777777" w:rsidTr="0019608B">
        <w:trPr>
          <w:trHeight w:val="300"/>
        </w:trPr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C9BC6" w14:textId="77777777" w:rsidR="0019608B" w:rsidRDefault="001960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0E807" w14:textId="77777777" w:rsidR="0019608B" w:rsidRDefault="00196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GRADSKA KNJIŽNICA I ČITAONICA STAROGA GRADA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21A00" w14:textId="77777777" w:rsidR="0019608B" w:rsidRDefault="001960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71.210,62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C5A74" w14:textId="77777777" w:rsidR="0019608B" w:rsidRDefault="001960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2%</w:t>
            </w:r>
          </w:p>
        </w:tc>
      </w:tr>
      <w:tr w:rsidR="0019608B" w14:paraId="58C3043F" w14:textId="77777777" w:rsidTr="0019608B">
        <w:trPr>
          <w:trHeight w:val="230"/>
        </w:trPr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45B3C1B" w14:textId="77777777" w:rsidR="0019608B" w:rsidRDefault="001960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5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B1D9A1F" w14:textId="77777777" w:rsidR="0019608B" w:rsidRDefault="00196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JAVNA USTANOVA "AGENCIJA ZA UPRAVLJANJE STAROGRADSKIM POLJEM "AGER"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9AE6795" w14:textId="77777777" w:rsidR="0019608B" w:rsidRDefault="001960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318.259,57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2C8B48B" w14:textId="77777777" w:rsidR="0019608B" w:rsidRDefault="001960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</w:tr>
      <w:tr w:rsidR="0019608B" w14:paraId="3B98B78A" w14:textId="77777777" w:rsidTr="0019608B">
        <w:trPr>
          <w:trHeight w:val="315"/>
        </w:trPr>
        <w:tc>
          <w:tcPr>
            <w:tcW w:w="3097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86D73A" w14:textId="77777777" w:rsidR="0019608B" w:rsidRDefault="001960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FBACF3" w14:textId="77777777" w:rsidR="0019608B" w:rsidRDefault="001960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3.785.527,26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26E129" w14:textId="77777777" w:rsidR="0019608B" w:rsidRDefault="001960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</w:tbl>
    <w:p w14:paraId="19FDEE5C" w14:textId="77777777" w:rsidR="00AB19B5" w:rsidRPr="003E43FA" w:rsidRDefault="00AB19B5" w:rsidP="00B445B5">
      <w:pPr>
        <w:rPr>
          <w:rFonts w:asciiTheme="minorHAnsi" w:hAnsiTheme="minorHAnsi" w:cstheme="minorHAnsi"/>
        </w:rPr>
      </w:pPr>
    </w:p>
    <w:p w14:paraId="3DAE107F" w14:textId="77777777" w:rsidR="00AB19B5" w:rsidRPr="003E43FA" w:rsidRDefault="00AB19B5" w:rsidP="00B445B5">
      <w:pPr>
        <w:rPr>
          <w:rFonts w:asciiTheme="minorHAnsi" w:hAnsiTheme="minorHAnsi" w:cstheme="minorHAnsi"/>
        </w:rPr>
      </w:pPr>
    </w:p>
    <w:p w14:paraId="59BBA024" w14:textId="553645C9" w:rsidR="00A366A2" w:rsidRPr="003E43FA" w:rsidRDefault="00A366A2" w:rsidP="00A366A2">
      <w:pPr>
        <w:jc w:val="both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 xml:space="preserve">Glava 00101 Gradsko vijeće, Gradonačelnik i Gradska uprava je izvršena sa </w:t>
      </w:r>
      <w:r w:rsidR="008163C4">
        <w:rPr>
          <w:rFonts w:asciiTheme="minorHAnsi" w:hAnsiTheme="minorHAnsi" w:cstheme="minorHAnsi"/>
        </w:rPr>
        <w:t>28,41</w:t>
      </w:r>
      <w:r w:rsidRPr="003E43FA">
        <w:rPr>
          <w:rFonts w:asciiTheme="minorHAnsi" w:hAnsiTheme="minorHAnsi" w:cstheme="minorHAnsi"/>
        </w:rPr>
        <w:t>% Plana, a Programi su izvršeni kako slijedi:</w:t>
      </w:r>
    </w:p>
    <w:p w14:paraId="0DFB7446" w14:textId="77777777" w:rsidR="00CD12BA" w:rsidRPr="003E43FA" w:rsidRDefault="00CD12BA" w:rsidP="00A366A2">
      <w:pPr>
        <w:jc w:val="both"/>
        <w:rPr>
          <w:rFonts w:asciiTheme="minorHAnsi" w:hAnsiTheme="minorHAnsi" w:cstheme="minorHAnsi"/>
        </w:rPr>
      </w:pPr>
    </w:p>
    <w:p w14:paraId="42DDA5F2" w14:textId="77777777" w:rsidR="00E24010" w:rsidRDefault="00E24010" w:rsidP="00E24010">
      <w:pPr>
        <w:jc w:val="both"/>
        <w:rPr>
          <w:rFonts w:ascii="Calibri" w:hAnsi="Calibri" w:cs="Calibri"/>
          <w:u w:val="single"/>
        </w:rPr>
      </w:pPr>
      <w:r w:rsidRPr="00CC7C05">
        <w:rPr>
          <w:rFonts w:ascii="Calibri" w:hAnsi="Calibri" w:cs="Calibri"/>
          <w:u w:val="single"/>
        </w:rPr>
        <w:t>Program 1001</w:t>
      </w:r>
      <w:r>
        <w:rPr>
          <w:rFonts w:ascii="Calibri" w:hAnsi="Calibri" w:cs="Calibri"/>
          <w:u w:val="single"/>
        </w:rPr>
        <w:t xml:space="preserve"> -</w:t>
      </w:r>
      <w:r w:rsidRPr="00CC7C05"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>J</w:t>
      </w:r>
      <w:r w:rsidRPr="00CC7C05">
        <w:rPr>
          <w:rFonts w:ascii="Calibri" w:hAnsi="Calibri" w:cs="Calibri"/>
          <w:u w:val="single"/>
        </w:rPr>
        <w:t>avna uprava i administracija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35"/>
        <w:gridCol w:w="6577"/>
      </w:tblGrid>
      <w:tr w:rsidR="00E24010" w:rsidRPr="00392253" w14:paraId="5CE8F463" w14:textId="77777777" w:rsidTr="00445926">
        <w:trPr>
          <w:trHeight w:val="446"/>
        </w:trPr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4047D" w14:textId="77777777" w:rsidR="00E24010" w:rsidRPr="00392253" w:rsidRDefault="00E24010" w:rsidP="00E24010">
            <w:pPr>
              <w:rPr>
                <w:rFonts w:ascii="Calibri" w:hAnsi="Calibri" w:cs="Calibri"/>
                <w:i/>
                <w:color w:val="000000"/>
              </w:rPr>
            </w:pPr>
            <w:r w:rsidRPr="00392253">
              <w:rPr>
                <w:rFonts w:ascii="Calibri" w:hAnsi="Calibri" w:cs="Calibri"/>
                <w:i/>
                <w:color w:val="000000"/>
              </w:rPr>
              <w:t>PLANIRANI IZNOS</w:t>
            </w:r>
          </w:p>
        </w:tc>
        <w:tc>
          <w:tcPr>
            <w:tcW w:w="3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D0582" w14:textId="293C0326" w:rsidR="00E24010" w:rsidRPr="00392253" w:rsidRDefault="00E24010" w:rsidP="00E24010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701.430,00</w:t>
            </w:r>
          </w:p>
        </w:tc>
      </w:tr>
      <w:tr w:rsidR="00E24010" w:rsidRPr="00392253" w14:paraId="714A03DE" w14:textId="77777777" w:rsidTr="00445926">
        <w:trPr>
          <w:trHeight w:val="154"/>
        </w:trPr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46197" w14:textId="77777777" w:rsidR="00E24010" w:rsidRPr="00392253" w:rsidRDefault="00E24010" w:rsidP="00E24010">
            <w:pPr>
              <w:rPr>
                <w:rFonts w:ascii="Calibri" w:hAnsi="Calibri" w:cs="Calibri"/>
                <w:i/>
                <w:color w:val="000000"/>
              </w:rPr>
            </w:pPr>
            <w:r w:rsidRPr="00392253">
              <w:rPr>
                <w:rFonts w:ascii="Calibri" w:hAnsi="Calibri" w:cs="Calibri"/>
                <w:i/>
                <w:color w:val="000000"/>
              </w:rPr>
              <w:t>IZVRŠENJE</w:t>
            </w:r>
          </w:p>
        </w:tc>
        <w:tc>
          <w:tcPr>
            <w:tcW w:w="3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0D6B8" w14:textId="1C01CF51" w:rsidR="00E24010" w:rsidRPr="00392253" w:rsidRDefault="00E24010" w:rsidP="00E24010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605.911,89</w:t>
            </w:r>
          </w:p>
        </w:tc>
      </w:tr>
      <w:tr w:rsidR="00E24010" w:rsidRPr="00392253" w14:paraId="33CB7FFC" w14:textId="77777777" w:rsidTr="00C24FE5">
        <w:trPr>
          <w:trHeight w:val="711"/>
        </w:trPr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3503D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CILJ</w:t>
            </w:r>
          </w:p>
        </w:tc>
        <w:tc>
          <w:tcPr>
            <w:tcW w:w="3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9FFEA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Osiguravanje uvjeta za uspješan i transparentan rad Gradonačelnika, Gradskog vijeća i Gradske uprave</w:t>
            </w:r>
          </w:p>
        </w:tc>
      </w:tr>
      <w:tr w:rsidR="00E24010" w:rsidRPr="00392253" w14:paraId="7D914934" w14:textId="77777777" w:rsidTr="00C24FE5">
        <w:trPr>
          <w:trHeight w:val="582"/>
        </w:trPr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9C76E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POKAZATELJ USPJEŠNOSTI</w:t>
            </w:r>
          </w:p>
        </w:tc>
        <w:tc>
          <w:tcPr>
            <w:tcW w:w="3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49B7B" w14:textId="0768F651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 xml:space="preserve">Broj izdanih rješenja – </w:t>
            </w:r>
            <w:r w:rsidR="004318FF">
              <w:rPr>
                <w:rFonts w:ascii="Calibri" w:hAnsi="Calibri" w:cs="Calibri"/>
                <w:i/>
                <w:iCs/>
              </w:rPr>
              <w:t>3.831</w:t>
            </w:r>
          </w:p>
          <w:p w14:paraId="13AD9354" w14:textId="2DD3DAF9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 xml:space="preserve">Broj sklopljenih ugovora – </w:t>
            </w:r>
            <w:r w:rsidR="004318FF">
              <w:rPr>
                <w:rFonts w:ascii="Calibri" w:hAnsi="Calibri" w:cs="Calibri"/>
                <w:i/>
                <w:iCs/>
              </w:rPr>
              <w:t>271</w:t>
            </w:r>
          </w:p>
          <w:p w14:paraId="04F9C899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 xml:space="preserve">Broj projekata JLS kojima je odobreno sufinanc. sredstvima ESI fondova - </w:t>
            </w:r>
            <w:r>
              <w:rPr>
                <w:rFonts w:ascii="Calibri" w:hAnsi="Calibri" w:cs="Calibri"/>
                <w:i/>
                <w:iCs/>
              </w:rPr>
              <w:t>6</w:t>
            </w:r>
          </w:p>
        </w:tc>
      </w:tr>
    </w:tbl>
    <w:p w14:paraId="49B255DD" w14:textId="1ED7BEFA" w:rsidR="00E24010" w:rsidRPr="00CC7C05" w:rsidRDefault="00E24010" w:rsidP="00E24010">
      <w:pPr>
        <w:jc w:val="both"/>
        <w:rPr>
          <w:rFonts w:ascii="Calibri" w:hAnsi="Calibri" w:cs="Calibri"/>
        </w:rPr>
      </w:pPr>
      <w:r w:rsidRPr="00CC7C05">
        <w:rPr>
          <w:rFonts w:ascii="Calibri" w:hAnsi="Calibri" w:cs="Calibri"/>
        </w:rPr>
        <w:t xml:space="preserve">Program je izvršen s </w:t>
      </w:r>
      <w:r>
        <w:rPr>
          <w:rFonts w:ascii="Calibri" w:hAnsi="Calibri" w:cs="Calibri"/>
        </w:rPr>
        <w:t xml:space="preserve">86,38% Plana, a rashodi se odnose na plaće Gradonačelnika i djelatnika JUO, naknada članova Gradskog vijeća i radnih tijela Gradskog vijeća, opće usluge i pričuvu te nabavu opreme za poslovanje. </w:t>
      </w:r>
    </w:p>
    <w:p w14:paraId="5994D06E" w14:textId="77777777" w:rsidR="00E24010" w:rsidRDefault="00E24010" w:rsidP="00E24010">
      <w:pPr>
        <w:jc w:val="both"/>
        <w:rPr>
          <w:rFonts w:ascii="Calibri" w:hAnsi="Calibri" w:cs="Calibri"/>
          <w:u w:val="single"/>
        </w:rPr>
      </w:pPr>
    </w:p>
    <w:p w14:paraId="3D0D014D" w14:textId="77777777" w:rsidR="00E24010" w:rsidRDefault="00E24010" w:rsidP="00E24010">
      <w:pPr>
        <w:jc w:val="both"/>
        <w:rPr>
          <w:rFonts w:ascii="Calibri" w:hAnsi="Calibri" w:cs="Calibri"/>
          <w:u w:val="single"/>
        </w:rPr>
      </w:pPr>
      <w:r w:rsidRPr="000E5A29">
        <w:rPr>
          <w:rFonts w:ascii="Calibri" w:hAnsi="Calibri" w:cs="Calibri"/>
          <w:u w:val="single"/>
        </w:rPr>
        <w:t>Program 1002 - Financijski poslovi i obveze</w:t>
      </w:r>
    </w:p>
    <w:tbl>
      <w:tblPr>
        <w:tblW w:w="9465" w:type="dxa"/>
        <w:tblLook w:val="04A0" w:firstRow="1" w:lastRow="0" w:firstColumn="1" w:lastColumn="0" w:noHBand="0" w:noVBand="1"/>
      </w:tblPr>
      <w:tblGrid>
        <w:gridCol w:w="2835"/>
        <w:gridCol w:w="6630"/>
      </w:tblGrid>
      <w:tr w:rsidR="00E24010" w:rsidRPr="00392253" w14:paraId="5953DB05" w14:textId="77777777" w:rsidTr="00C24FE5">
        <w:trPr>
          <w:trHeight w:val="40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7ABAF" w14:textId="77777777" w:rsidR="00E24010" w:rsidRPr="00392253" w:rsidRDefault="00E24010" w:rsidP="00E24010">
            <w:pPr>
              <w:rPr>
                <w:rFonts w:ascii="Calibri" w:hAnsi="Calibri" w:cs="Calibri"/>
                <w:i/>
                <w:color w:val="000000"/>
              </w:rPr>
            </w:pPr>
            <w:r w:rsidRPr="00392253">
              <w:rPr>
                <w:rFonts w:ascii="Calibri" w:hAnsi="Calibri" w:cs="Calibri"/>
                <w:i/>
                <w:color w:val="000000"/>
              </w:rPr>
              <w:t>PLANIRANI IZNOS</w:t>
            </w:r>
          </w:p>
        </w:tc>
        <w:tc>
          <w:tcPr>
            <w:tcW w:w="6630" w:type="dxa"/>
            <w:vAlign w:val="center"/>
          </w:tcPr>
          <w:p w14:paraId="568221B4" w14:textId="1C1157D7" w:rsidR="00E24010" w:rsidRPr="00392253" w:rsidRDefault="00E24010" w:rsidP="00E24010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292.550,00</w:t>
            </w:r>
          </w:p>
        </w:tc>
      </w:tr>
      <w:tr w:rsidR="00E24010" w:rsidRPr="00392253" w14:paraId="4F0C81F4" w14:textId="77777777" w:rsidTr="00C24FE5">
        <w:trPr>
          <w:trHeight w:val="4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6267D" w14:textId="77777777" w:rsidR="00E24010" w:rsidRPr="00392253" w:rsidRDefault="00E24010" w:rsidP="00E24010">
            <w:pPr>
              <w:rPr>
                <w:rFonts w:ascii="Calibri" w:hAnsi="Calibri" w:cs="Calibri"/>
                <w:i/>
                <w:color w:val="000000"/>
              </w:rPr>
            </w:pPr>
            <w:r w:rsidRPr="00392253">
              <w:rPr>
                <w:rFonts w:ascii="Calibri" w:hAnsi="Calibri" w:cs="Calibri"/>
                <w:i/>
                <w:color w:val="000000"/>
              </w:rPr>
              <w:t>IZVRŠENJE</w:t>
            </w:r>
          </w:p>
        </w:tc>
        <w:tc>
          <w:tcPr>
            <w:tcW w:w="6630" w:type="dxa"/>
            <w:vAlign w:val="center"/>
          </w:tcPr>
          <w:p w14:paraId="63FF2A74" w14:textId="649F1A44" w:rsidR="00E24010" w:rsidRPr="00392253" w:rsidRDefault="00E24010" w:rsidP="00E24010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284.292,91</w:t>
            </w:r>
          </w:p>
        </w:tc>
      </w:tr>
      <w:tr w:rsidR="00E24010" w:rsidRPr="00392253" w14:paraId="549AAD85" w14:textId="77777777" w:rsidTr="00C24FE5">
        <w:trPr>
          <w:trHeight w:val="27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23C77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CILJ</w:t>
            </w:r>
          </w:p>
        </w:tc>
        <w:tc>
          <w:tcPr>
            <w:tcW w:w="6630" w:type="dxa"/>
            <w:vAlign w:val="center"/>
          </w:tcPr>
          <w:p w14:paraId="5B367E5D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Pravovremeno podmirivanje financijskih obveza</w:t>
            </w:r>
          </w:p>
        </w:tc>
      </w:tr>
      <w:tr w:rsidR="00E24010" w:rsidRPr="00392253" w14:paraId="42380AA1" w14:textId="77777777" w:rsidTr="00C24FE5">
        <w:trPr>
          <w:trHeight w:val="38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FAB32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POKAZATELJ USPJEŠNOSTI</w:t>
            </w:r>
          </w:p>
        </w:tc>
        <w:tc>
          <w:tcPr>
            <w:tcW w:w="6630" w:type="dxa"/>
            <w:vAlign w:val="center"/>
          </w:tcPr>
          <w:p w14:paraId="07577BE1" w14:textId="3D2A9A5F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 xml:space="preserve">Broj sklopljenih nagodbi za deposedirana zemljišta - </w:t>
            </w:r>
            <w:r>
              <w:rPr>
                <w:rFonts w:ascii="Calibri" w:hAnsi="Calibri" w:cs="Calibri"/>
                <w:i/>
                <w:iCs/>
              </w:rPr>
              <w:t>1</w:t>
            </w:r>
          </w:p>
        </w:tc>
      </w:tr>
    </w:tbl>
    <w:p w14:paraId="7AFC9C8C" w14:textId="27A796A0" w:rsidR="00E24010" w:rsidRDefault="00E24010" w:rsidP="00E24010">
      <w:pPr>
        <w:jc w:val="both"/>
        <w:rPr>
          <w:rFonts w:ascii="Calibri" w:hAnsi="Calibri" w:cs="Calibri"/>
        </w:rPr>
      </w:pPr>
      <w:r w:rsidRPr="00CC7C05">
        <w:rPr>
          <w:rFonts w:ascii="Calibri" w:hAnsi="Calibri" w:cs="Calibri"/>
        </w:rPr>
        <w:t>Program je izvršen s</w:t>
      </w:r>
      <w:r>
        <w:rPr>
          <w:rFonts w:ascii="Calibri" w:hAnsi="Calibri" w:cs="Calibri"/>
        </w:rPr>
        <w:t xml:space="preserve"> 97,18% Plana, a rashodi se odnose na financijske rashode, ovrhu za deposedirana zemljišta i sklopljenu nagodbu za deposedirano zemljište.</w:t>
      </w:r>
    </w:p>
    <w:p w14:paraId="480EB3CD" w14:textId="77777777" w:rsidR="00E24010" w:rsidRPr="00CC7C05" w:rsidRDefault="00E24010" w:rsidP="00E24010">
      <w:pPr>
        <w:jc w:val="both"/>
        <w:rPr>
          <w:rFonts w:ascii="Calibri" w:hAnsi="Calibri" w:cs="Calibri"/>
        </w:rPr>
      </w:pPr>
    </w:p>
    <w:p w14:paraId="77148C92" w14:textId="77777777" w:rsidR="00E24010" w:rsidRDefault="00E24010" w:rsidP="00E24010">
      <w:pPr>
        <w:jc w:val="both"/>
        <w:rPr>
          <w:rFonts w:ascii="Calibri" w:hAnsi="Calibri" w:cs="Calibri"/>
          <w:u w:val="single"/>
        </w:rPr>
      </w:pPr>
      <w:r w:rsidRPr="00622F03">
        <w:rPr>
          <w:rFonts w:ascii="Calibri" w:hAnsi="Calibri" w:cs="Calibri"/>
          <w:u w:val="single"/>
        </w:rPr>
        <w:t>Program 1003 - Organiziranje i provođenje zaštite i spašavanja</w:t>
      </w:r>
    </w:p>
    <w:tbl>
      <w:tblPr>
        <w:tblW w:w="9465" w:type="dxa"/>
        <w:tblLook w:val="04A0" w:firstRow="1" w:lastRow="0" w:firstColumn="1" w:lastColumn="0" w:noHBand="0" w:noVBand="1"/>
      </w:tblPr>
      <w:tblGrid>
        <w:gridCol w:w="2835"/>
        <w:gridCol w:w="6630"/>
      </w:tblGrid>
      <w:tr w:rsidR="00E24010" w:rsidRPr="00392253" w14:paraId="2D9D77B2" w14:textId="77777777" w:rsidTr="00C24FE5">
        <w:trPr>
          <w:trHeight w:val="40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1B9B8" w14:textId="77777777" w:rsidR="00E24010" w:rsidRPr="00392253" w:rsidRDefault="00E24010" w:rsidP="00E24010">
            <w:pPr>
              <w:rPr>
                <w:rFonts w:ascii="Calibri" w:hAnsi="Calibri" w:cs="Calibri"/>
                <w:i/>
                <w:color w:val="000000"/>
              </w:rPr>
            </w:pPr>
            <w:r w:rsidRPr="00392253">
              <w:rPr>
                <w:rFonts w:ascii="Calibri" w:hAnsi="Calibri" w:cs="Calibri"/>
                <w:i/>
                <w:color w:val="000000"/>
              </w:rPr>
              <w:t>PLANIRANI IZNOS</w:t>
            </w:r>
          </w:p>
        </w:tc>
        <w:tc>
          <w:tcPr>
            <w:tcW w:w="6630" w:type="dxa"/>
            <w:vAlign w:val="center"/>
          </w:tcPr>
          <w:p w14:paraId="421EAB46" w14:textId="23F93C9F" w:rsidR="00E24010" w:rsidRPr="00392253" w:rsidRDefault="00E24010" w:rsidP="00E24010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1.639.822,00</w:t>
            </w:r>
          </w:p>
        </w:tc>
      </w:tr>
      <w:tr w:rsidR="00E24010" w:rsidRPr="00392253" w14:paraId="342F66CD" w14:textId="77777777" w:rsidTr="00C24FE5">
        <w:trPr>
          <w:trHeight w:val="4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5A449" w14:textId="77777777" w:rsidR="00E24010" w:rsidRPr="00392253" w:rsidRDefault="00E24010" w:rsidP="00E24010">
            <w:pPr>
              <w:rPr>
                <w:rFonts w:ascii="Calibri" w:hAnsi="Calibri" w:cs="Calibri"/>
                <w:i/>
                <w:color w:val="000000"/>
              </w:rPr>
            </w:pPr>
            <w:r w:rsidRPr="00392253">
              <w:rPr>
                <w:rFonts w:ascii="Calibri" w:hAnsi="Calibri" w:cs="Calibri"/>
                <w:i/>
                <w:color w:val="000000"/>
              </w:rPr>
              <w:t>IZVRŠENJE</w:t>
            </w:r>
          </w:p>
        </w:tc>
        <w:tc>
          <w:tcPr>
            <w:tcW w:w="6630" w:type="dxa"/>
            <w:vAlign w:val="center"/>
          </w:tcPr>
          <w:p w14:paraId="2C7C35F9" w14:textId="3C0261CE" w:rsidR="00E24010" w:rsidRPr="00392253" w:rsidRDefault="00E24010" w:rsidP="00E24010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171.130,59</w:t>
            </w:r>
          </w:p>
        </w:tc>
      </w:tr>
      <w:tr w:rsidR="00E24010" w:rsidRPr="00392253" w14:paraId="20AEE7EC" w14:textId="77777777" w:rsidTr="00C24FE5">
        <w:trPr>
          <w:trHeight w:val="49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79C0B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CILJ</w:t>
            </w:r>
          </w:p>
        </w:tc>
        <w:tc>
          <w:tcPr>
            <w:tcW w:w="6630" w:type="dxa"/>
            <w:vAlign w:val="center"/>
          </w:tcPr>
          <w:p w14:paraId="027A161C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Zaštita ljudi, imovine i prirode od požara i katastrofa</w:t>
            </w:r>
          </w:p>
        </w:tc>
      </w:tr>
      <w:tr w:rsidR="00E24010" w:rsidRPr="00392253" w14:paraId="3CB7C38F" w14:textId="77777777" w:rsidTr="00C24FE5">
        <w:trPr>
          <w:trHeight w:val="49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4019B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POKAZATELJ USPJEŠNOSTI</w:t>
            </w:r>
          </w:p>
        </w:tc>
        <w:tc>
          <w:tcPr>
            <w:tcW w:w="6630" w:type="dxa"/>
            <w:vAlign w:val="center"/>
          </w:tcPr>
          <w:p w14:paraId="41BE82FB" w14:textId="32A09730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 xml:space="preserve">Broj intervencija zaštite i spašavanja – </w:t>
            </w:r>
            <w:r w:rsidR="004318FF">
              <w:rPr>
                <w:rFonts w:ascii="Calibri" w:hAnsi="Calibri" w:cs="Calibri"/>
                <w:i/>
                <w:iCs/>
              </w:rPr>
              <w:t>341</w:t>
            </w:r>
          </w:p>
          <w:p w14:paraId="44B3B1C6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 xml:space="preserve">Broj članova DVD-a - </w:t>
            </w:r>
            <w:r>
              <w:rPr>
                <w:rFonts w:ascii="Calibri" w:hAnsi="Calibri" w:cs="Calibri"/>
                <w:i/>
                <w:iCs/>
              </w:rPr>
              <w:t>35</w:t>
            </w:r>
          </w:p>
        </w:tc>
      </w:tr>
    </w:tbl>
    <w:p w14:paraId="70D61B7D" w14:textId="3D8754D8" w:rsidR="00E24010" w:rsidRDefault="00E24010" w:rsidP="00E24010">
      <w:pPr>
        <w:jc w:val="both"/>
        <w:rPr>
          <w:rFonts w:ascii="Calibri" w:hAnsi="Calibri" w:cs="Calibri"/>
        </w:rPr>
      </w:pPr>
      <w:r w:rsidRPr="00CC7C05">
        <w:rPr>
          <w:rFonts w:ascii="Calibri" w:hAnsi="Calibri" w:cs="Calibri"/>
        </w:rPr>
        <w:lastRenderedPageBreak/>
        <w:t>Program je izvršen s</w:t>
      </w:r>
      <w:r>
        <w:rPr>
          <w:rFonts w:ascii="Calibri" w:hAnsi="Calibri" w:cs="Calibri"/>
        </w:rPr>
        <w:t xml:space="preserve"> 10,44% Plana, a odnosi se na civilnu zaštitu, protupožarnu zaštitu (donacije DVD-u), donacije Gorskoj službi spašavanja i sufinanciranje sezonskih policajaca. Projekt izgradnje Centra za</w:t>
      </w:r>
      <w:r w:rsidRPr="00E24010">
        <w:rPr>
          <w:rFonts w:ascii="Calibri" w:hAnsi="Calibri" w:cs="Calibri"/>
        </w:rPr>
        <w:t xml:space="preserve"> upravljanje</w:t>
      </w:r>
      <w:r>
        <w:rPr>
          <w:rFonts w:ascii="Calibri" w:hAnsi="Calibri" w:cs="Calibri"/>
        </w:rPr>
        <w:t>m</w:t>
      </w:r>
      <w:r w:rsidRPr="00E24010">
        <w:rPr>
          <w:rFonts w:ascii="Calibri" w:hAnsi="Calibri" w:cs="Calibri"/>
        </w:rPr>
        <w:t xml:space="preserve"> rizicima od požara i katastrof</w:t>
      </w:r>
      <w:r>
        <w:rPr>
          <w:rFonts w:ascii="Calibri" w:hAnsi="Calibri" w:cs="Calibri"/>
        </w:rPr>
        <w:t xml:space="preserve">a se prebacuje za 2025. godinu. </w:t>
      </w:r>
    </w:p>
    <w:p w14:paraId="60E982BE" w14:textId="77777777" w:rsidR="00E24010" w:rsidRDefault="00E24010" w:rsidP="00E24010">
      <w:pPr>
        <w:jc w:val="both"/>
        <w:rPr>
          <w:rFonts w:ascii="Calibri" w:hAnsi="Calibri" w:cs="Calibri"/>
        </w:rPr>
      </w:pPr>
    </w:p>
    <w:p w14:paraId="7949A86F" w14:textId="77777777" w:rsidR="00E24010" w:rsidRDefault="00E24010" w:rsidP="00E24010">
      <w:pPr>
        <w:jc w:val="both"/>
        <w:rPr>
          <w:rFonts w:ascii="Calibri" w:hAnsi="Calibri" w:cs="Calibri"/>
          <w:u w:val="single"/>
        </w:rPr>
      </w:pPr>
      <w:r w:rsidRPr="00622F03">
        <w:rPr>
          <w:rFonts w:ascii="Calibri" w:hAnsi="Calibri" w:cs="Calibri"/>
          <w:u w:val="single"/>
        </w:rPr>
        <w:t>Program 1004 - Održavanje i ulaganje u građevinske objekte</w:t>
      </w:r>
    </w:p>
    <w:tbl>
      <w:tblPr>
        <w:tblW w:w="9465" w:type="dxa"/>
        <w:tblLook w:val="04A0" w:firstRow="1" w:lastRow="0" w:firstColumn="1" w:lastColumn="0" w:noHBand="0" w:noVBand="1"/>
      </w:tblPr>
      <w:tblGrid>
        <w:gridCol w:w="2825"/>
        <w:gridCol w:w="6640"/>
      </w:tblGrid>
      <w:tr w:rsidR="00E24010" w:rsidRPr="00392253" w14:paraId="5E89AE46" w14:textId="77777777" w:rsidTr="00C24FE5">
        <w:trPr>
          <w:trHeight w:val="4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F9C5E" w14:textId="77777777" w:rsidR="00E24010" w:rsidRPr="00392253" w:rsidRDefault="00E24010" w:rsidP="00E24010">
            <w:pPr>
              <w:rPr>
                <w:rFonts w:ascii="Calibri" w:hAnsi="Calibri" w:cs="Calibri"/>
                <w:i/>
                <w:color w:val="000000"/>
              </w:rPr>
            </w:pPr>
            <w:r w:rsidRPr="00392253">
              <w:rPr>
                <w:rFonts w:ascii="Calibri" w:hAnsi="Calibri" w:cs="Calibri"/>
                <w:i/>
                <w:color w:val="000000"/>
              </w:rPr>
              <w:t>PLANIRANI IZNOS</w:t>
            </w:r>
          </w:p>
        </w:tc>
        <w:tc>
          <w:tcPr>
            <w:tcW w:w="0" w:type="auto"/>
            <w:vAlign w:val="center"/>
          </w:tcPr>
          <w:p w14:paraId="4CAE874F" w14:textId="4725ADEE" w:rsidR="00E24010" w:rsidRPr="00392253" w:rsidRDefault="00E24010" w:rsidP="00E24010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280.438,00</w:t>
            </w:r>
          </w:p>
        </w:tc>
      </w:tr>
      <w:tr w:rsidR="00E24010" w:rsidRPr="00392253" w14:paraId="0C5C4169" w14:textId="77777777" w:rsidTr="00C24FE5">
        <w:trPr>
          <w:trHeight w:val="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FA5B2" w14:textId="77777777" w:rsidR="00E24010" w:rsidRPr="00392253" w:rsidRDefault="00E24010" w:rsidP="00E24010">
            <w:pPr>
              <w:rPr>
                <w:rFonts w:ascii="Calibri" w:hAnsi="Calibri" w:cs="Calibri"/>
                <w:i/>
                <w:color w:val="000000"/>
              </w:rPr>
            </w:pPr>
            <w:r w:rsidRPr="00392253">
              <w:rPr>
                <w:rFonts w:ascii="Calibri" w:hAnsi="Calibri" w:cs="Calibri"/>
                <w:i/>
                <w:color w:val="000000"/>
              </w:rPr>
              <w:t>IZVRŠENJE</w:t>
            </w:r>
          </w:p>
        </w:tc>
        <w:tc>
          <w:tcPr>
            <w:tcW w:w="0" w:type="auto"/>
            <w:vAlign w:val="center"/>
          </w:tcPr>
          <w:p w14:paraId="1EB47795" w14:textId="71F129DF" w:rsidR="00E24010" w:rsidRPr="00392253" w:rsidRDefault="00E24010" w:rsidP="00E24010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80.725,97</w:t>
            </w:r>
          </w:p>
        </w:tc>
      </w:tr>
      <w:tr w:rsidR="00E24010" w:rsidRPr="00392253" w14:paraId="1CFF9D63" w14:textId="77777777" w:rsidTr="00C24FE5">
        <w:trPr>
          <w:trHeight w:val="4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6080D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CILJ</w:t>
            </w:r>
          </w:p>
        </w:tc>
        <w:tc>
          <w:tcPr>
            <w:tcW w:w="0" w:type="auto"/>
            <w:vAlign w:val="center"/>
          </w:tcPr>
          <w:p w14:paraId="7BAFA952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Uređeni objekti koji su u funkciji i koriste se za utvrđene namjene</w:t>
            </w:r>
          </w:p>
        </w:tc>
      </w:tr>
      <w:tr w:rsidR="00E24010" w:rsidRPr="00157885" w14:paraId="442E76E9" w14:textId="77777777" w:rsidTr="00C24FE5">
        <w:trPr>
          <w:trHeight w:val="4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59657" w14:textId="77777777" w:rsidR="00E24010" w:rsidRPr="00157885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157885">
              <w:rPr>
                <w:rFonts w:ascii="Calibri" w:hAnsi="Calibri" w:cs="Calibri"/>
                <w:i/>
                <w:iCs/>
              </w:rPr>
              <w:t>POKAZATELJ USPJEŠNOSTI</w:t>
            </w:r>
          </w:p>
        </w:tc>
        <w:tc>
          <w:tcPr>
            <w:tcW w:w="0" w:type="auto"/>
            <w:vAlign w:val="center"/>
          </w:tcPr>
          <w:p w14:paraId="29A54400" w14:textId="77777777" w:rsidR="00E24010" w:rsidRPr="00157885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157885">
              <w:rPr>
                <w:rFonts w:ascii="Calibri" w:hAnsi="Calibri" w:cs="Calibri"/>
                <w:i/>
                <w:iCs/>
              </w:rPr>
              <w:t>Broj održavanih građevinskih objekata - 3</w:t>
            </w:r>
          </w:p>
        </w:tc>
      </w:tr>
    </w:tbl>
    <w:p w14:paraId="4594AA5A" w14:textId="77AA9BA1" w:rsidR="00E24010" w:rsidRDefault="00E24010" w:rsidP="00E24010">
      <w:pPr>
        <w:jc w:val="both"/>
        <w:rPr>
          <w:rFonts w:ascii="Calibri" w:hAnsi="Calibri" w:cs="Calibri"/>
        </w:rPr>
      </w:pPr>
      <w:r w:rsidRPr="00157885">
        <w:rPr>
          <w:rFonts w:ascii="Calibri" w:hAnsi="Calibri" w:cs="Calibri"/>
        </w:rPr>
        <w:t>Pr</w:t>
      </w:r>
      <w:r w:rsidRPr="00CC7C05">
        <w:rPr>
          <w:rFonts w:ascii="Calibri" w:hAnsi="Calibri" w:cs="Calibri"/>
        </w:rPr>
        <w:t>ogram je izvršen</w:t>
      </w:r>
      <w:r>
        <w:rPr>
          <w:rFonts w:ascii="Calibri" w:hAnsi="Calibri" w:cs="Calibri"/>
        </w:rPr>
        <w:t xml:space="preserve"> s 28,79% Plana, a rashodi se odnose na ulaganja u opremu dječjeg vrtića Sardelice i dodatna ulaganja u kazališnoj dvorani</w:t>
      </w:r>
      <w:r w:rsidR="00157885">
        <w:rPr>
          <w:rFonts w:ascii="Calibri" w:hAnsi="Calibri" w:cs="Calibri"/>
        </w:rPr>
        <w:t xml:space="preserve">, zgradi Gradske uprave i </w:t>
      </w:r>
      <w:r w:rsidR="00864C10">
        <w:rPr>
          <w:rFonts w:ascii="Calibri" w:hAnsi="Calibri" w:cs="Calibri"/>
        </w:rPr>
        <w:t>zgradi Vinarije</w:t>
      </w:r>
      <w:r w:rsidR="00157885">
        <w:rPr>
          <w:rFonts w:ascii="Calibri" w:hAnsi="Calibri" w:cs="Calibri"/>
        </w:rPr>
        <w:t>.</w:t>
      </w:r>
    </w:p>
    <w:p w14:paraId="73581323" w14:textId="77777777" w:rsidR="00E24010" w:rsidRPr="00CC7C05" w:rsidRDefault="00E24010" w:rsidP="00E24010">
      <w:pPr>
        <w:jc w:val="both"/>
        <w:rPr>
          <w:rFonts w:ascii="Calibri" w:hAnsi="Calibri" w:cs="Calibri"/>
        </w:rPr>
      </w:pPr>
    </w:p>
    <w:p w14:paraId="14E31AC1" w14:textId="77777777" w:rsidR="00E24010" w:rsidRDefault="00E24010" w:rsidP="00E24010">
      <w:pPr>
        <w:jc w:val="both"/>
        <w:rPr>
          <w:rFonts w:ascii="Calibri" w:hAnsi="Calibri" w:cs="Calibri"/>
          <w:u w:val="single"/>
        </w:rPr>
      </w:pPr>
      <w:r w:rsidRPr="007B749A">
        <w:rPr>
          <w:rFonts w:ascii="Calibri" w:hAnsi="Calibri" w:cs="Calibri"/>
          <w:u w:val="single"/>
        </w:rPr>
        <w:t>Program 1005 - Poticaj razvoju poduzetništva</w:t>
      </w:r>
    </w:p>
    <w:tbl>
      <w:tblPr>
        <w:tblW w:w="9465" w:type="dxa"/>
        <w:tblLook w:val="04A0" w:firstRow="1" w:lastRow="0" w:firstColumn="1" w:lastColumn="0" w:noHBand="0" w:noVBand="1"/>
      </w:tblPr>
      <w:tblGrid>
        <w:gridCol w:w="2835"/>
        <w:gridCol w:w="6630"/>
      </w:tblGrid>
      <w:tr w:rsidR="00E24010" w:rsidRPr="00392253" w14:paraId="6A0FB6C2" w14:textId="77777777" w:rsidTr="00C24FE5">
        <w:trPr>
          <w:trHeight w:val="40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62D76" w14:textId="77777777" w:rsidR="00E24010" w:rsidRPr="00392253" w:rsidRDefault="00E24010" w:rsidP="00E24010">
            <w:pPr>
              <w:rPr>
                <w:rFonts w:ascii="Calibri" w:hAnsi="Calibri" w:cs="Calibri"/>
                <w:i/>
                <w:color w:val="000000"/>
              </w:rPr>
            </w:pPr>
            <w:r w:rsidRPr="00392253">
              <w:rPr>
                <w:rFonts w:ascii="Calibri" w:hAnsi="Calibri" w:cs="Calibri"/>
                <w:i/>
                <w:color w:val="000000"/>
              </w:rPr>
              <w:t>PLANIRANI IZNOS</w:t>
            </w:r>
          </w:p>
        </w:tc>
        <w:tc>
          <w:tcPr>
            <w:tcW w:w="6630" w:type="dxa"/>
            <w:vAlign w:val="center"/>
          </w:tcPr>
          <w:p w14:paraId="218AEF6C" w14:textId="71B3C125" w:rsidR="00E24010" w:rsidRPr="00392253" w:rsidRDefault="00E24010" w:rsidP="00E24010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5.600,00</w:t>
            </w:r>
          </w:p>
        </w:tc>
      </w:tr>
      <w:tr w:rsidR="00E24010" w:rsidRPr="00392253" w14:paraId="29A05B12" w14:textId="77777777" w:rsidTr="00C24FE5">
        <w:trPr>
          <w:trHeight w:val="4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316FA" w14:textId="77777777" w:rsidR="00E24010" w:rsidRPr="00392253" w:rsidRDefault="00E24010" w:rsidP="00E24010">
            <w:pPr>
              <w:rPr>
                <w:rFonts w:ascii="Calibri" w:hAnsi="Calibri" w:cs="Calibri"/>
                <w:i/>
                <w:color w:val="000000"/>
              </w:rPr>
            </w:pPr>
            <w:r w:rsidRPr="00392253">
              <w:rPr>
                <w:rFonts w:ascii="Calibri" w:hAnsi="Calibri" w:cs="Calibri"/>
                <w:i/>
                <w:color w:val="000000"/>
              </w:rPr>
              <w:t>IZVRŠENJE</w:t>
            </w:r>
          </w:p>
        </w:tc>
        <w:tc>
          <w:tcPr>
            <w:tcW w:w="6630" w:type="dxa"/>
            <w:vAlign w:val="center"/>
          </w:tcPr>
          <w:p w14:paraId="5DF5613D" w14:textId="2B771B73" w:rsidR="00E24010" w:rsidRPr="00392253" w:rsidRDefault="00E24010" w:rsidP="00E24010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5.555,64</w:t>
            </w:r>
          </w:p>
        </w:tc>
      </w:tr>
      <w:tr w:rsidR="00E24010" w:rsidRPr="00392253" w14:paraId="78FC7962" w14:textId="77777777" w:rsidTr="00C24FE5">
        <w:trPr>
          <w:trHeight w:val="49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28953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CILJ</w:t>
            </w:r>
          </w:p>
        </w:tc>
        <w:tc>
          <w:tcPr>
            <w:tcW w:w="6630" w:type="dxa"/>
            <w:vAlign w:val="center"/>
          </w:tcPr>
          <w:p w14:paraId="32EAE914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Poticanje obnove poljoprivrednog zemljišta</w:t>
            </w:r>
          </w:p>
        </w:tc>
      </w:tr>
      <w:tr w:rsidR="00E24010" w:rsidRPr="00392253" w14:paraId="5A1CED39" w14:textId="77777777" w:rsidTr="00C24FE5">
        <w:trPr>
          <w:trHeight w:val="49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98BA2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POKAZATELJ USPJEŠNOSTI</w:t>
            </w:r>
          </w:p>
        </w:tc>
        <w:tc>
          <w:tcPr>
            <w:tcW w:w="6630" w:type="dxa"/>
            <w:vAlign w:val="center"/>
          </w:tcPr>
          <w:p w14:paraId="36FE7009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Broj dodijeljenih subvencija poljoprivrednicima za nabavu sadnica - 8</w:t>
            </w:r>
          </w:p>
        </w:tc>
      </w:tr>
    </w:tbl>
    <w:p w14:paraId="22C58963" w14:textId="345A26B6" w:rsidR="00E24010" w:rsidRDefault="00E24010" w:rsidP="00E24010">
      <w:pPr>
        <w:jc w:val="both"/>
        <w:rPr>
          <w:rFonts w:ascii="Calibri" w:hAnsi="Calibri" w:cs="Calibri"/>
        </w:rPr>
      </w:pPr>
      <w:r w:rsidRPr="00CC7C05">
        <w:rPr>
          <w:rFonts w:ascii="Calibri" w:hAnsi="Calibri" w:cs="Calibri"/>
        </w:rPr>
        <w:t>Program je izvršen</w:t>
      </w:r>
      <w:r>
        <w:rPr>
          <w:rFonts w:ascii="Calibri" w:hAnsi="Calibri" w:cs="Calibri"/>
        </w:rPr>
        <w:t xml:space="preserve"> sa 99,21% Plana, a rashodi se odnose na subvencije poljoprivrednicima za sadni materijal. </w:t>
      </w:r>
    </w:p>
    <w:p w14:paraId="0F34611A" w14:textId="77777777" w:rsidR="00E24010" w:rsidRPr="00CC7C05" w:rsidRDefault="00E24010" w:rsidP="00E24010">
      <w:pPr>
        <w:jc w:val="both"/>
        <w:rPr>
          <w:rFonts w:ascii="Calibri" w:hAnsi="Calibri" w:cs="Calibri"/>
        </w:rPr>
      </w:pPr>
    </w:p>
    <w:p w14:paraId="677DD685" w14:textId="77777777" w:rsidR="00E24010" w:rsidRDefault="00E24010" w:rsidP="00E24010">
      <w:pPr>
        <w:jc w:val="both"/>
        <w:rPr>
          <w:rFonts w:ascii="Calibri" w:hAnsi="Calibri" w:cs="Calibri"/>
          <w:u w:val="single"/>
        </w:rPr>
      </w:pPr>
      <w:r w:rsidRPr="007B749A">
        <w:rPr>
          <w:rFonts w:ascii="Calibri" w:hAnsi="Calibri" w:cs="Calibri"/>
          <w:u w:val="single"/>
        </w:rPr>
        <w:t>Program 1006 - Izgradnja i održavanje cesta i puteva</w:t>
      </w:r>
    </w:p>
    <w:tbl>
      <w:tblPr>
        <w:tblW w:w="9465" w:type="dxa"/>
        <w:tblLook w:val="04A0" w:firstRow="1" w:lastRow="0" w:firstColumn="1" w:lastColumn="0" w:noHBand="0" w:noVBand="1"/>
      </w:tblPr>
      <w:tblGrid>
        <w:gridCol w:w="2977"/>
        <w:gridCol w:w="6488"/>
      </w:tblGrid>
      <w:tr w:rsidR="00E24010" w:rsidRPr="00392253" w14:paraId="26A94AD5" w14:textId="77777777" w:rsidTr="00C24FE5">
        <w:trPr>
          <w:trHeight w:val="40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B8F5F" w14:textId="77777777" w:rsidR="00E24010" w:rsidRPr="00392253" w:rsidRDefault="00E24010" w:rsidP="00E24010">
            <w:pPr>
              <w:rPr>
                <w:rFonts w:ascii="Calibri" w:hAnsi="Calibri" w:cs="Calibri"/>
                <w:i/>
                <w:color w:val="000000"/>
              </w:rPr>
            </w:pPr>
            <w:r w:rsidRPr="00392253">
              <w:rPr>
                <w:rFonts w:ascii="Calibri" w:hAnsi="Calibri" w:cs="Calibri"/>
                <w:i/>
                <w:color w:val="000000"/>
              </w:rPr>
              <w:t>PLANIRANI IZNOS</w:t>
            </w:r>
          </w:p>
        </w:tc>
        <w:tc>
          <w:tcPr>
            <w:tcW w:w="6488" w:type="dxa"/>
            <w:vAlign w:val="center"/>
          </w:tcPr>
          <w:p w14:paraId="27D80E4C" w14:textId="16ED94DA" w:rsidR="00E24010" w:rsidRPr="00392253" w:rsidRDefault="00E24010" w:rsidP="00E24010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855.150,00</w:t>
            </w:r>
          </w:p>
        </w:tc>
      </w:tr>
      <w:tr w:rsidR="00E24010" w:rsidRPr="00392253" w14:paraId="112EAD88" w14:textId="77777777" w:rsidTr="00C24FE5">
        <w:trPr>
          <w:trHeight w:val="4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8A352" w14:textId="77777777" w:rsidR="00E24010" w:rsidRPr="00392253" w:rsidRDefault="00E24010" w:rsidP="00E24010">
            <w:pPr>
              <w:rPr>
                <w:rFonts w:ascii="Calibri" w:hAnsi="Calibri" w:cs="Calibri"/>
                <w:i/>
                <w:color w:val="000000"/>
              </w:rPr>
            </w:pPr>
            <w:r w:rsidRPr="00392253">
              <w:rPr>
                <w:rFonts w:ascii="Calibri" w:hAnsi="Calibri" w:cs="Calibri"/>
                <w:i/>
                <w:color w:val="000000"/>
              </w:rPr>
              <w:t>IZVRŠENJE</w:t>
            </w:r>
          </w:p>
        </w:tc>
        <w:tc>
          <w:tcPr>
            <w:tcW w:w="6488" w:type="dxa"/>
            <w:vAlign w:val="center"/>
          </w:tcPr>
          <w:p w14:paraId="2B8E67BE" w14:textId="0BEC94EF" w:rsidR="00E24010" w:rsidRPr="00392253" w:rsidRDefault="00E24010" w:rsidP="00E24010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52.344,25</w:t>
            </w:r>
          </w:p>
        </w:tc>
      </w:tr>
      <w:tr w:rsidR="00E24010" w:rsidRPr="00392253" w14:paraId="3A964CB7" w14:textId="77777777" w:rsidTr="00C24FE5">
        <w:trPr>
          <w:trHeight w:val="49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3F526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CILJ</w:t>
            </w:r>
          </w:p>
        </w:tc>
        <w:tc>
          <w:tcPr>
            <w:tcW w:w="6488" w:type="dxa"/>
            <w:vAlign w:val="center"/>
          </w:tcPr>
          <w:p w14:paraId="66A09C3A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Uređeni putovi i gradnja nerazvrstanih cesta</w:t>
            </w:r>
          </w:p>
        </w:tc>
      </w:tr>
      <w:tr w:rsidR="00E24010" w:rsidRPr="00392253" w14:paraId="43CC8128" w14:textId="77777777" w:rsidTr="00C24FE5">
        <w:trPr>
          <w:trHeight w:val="49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9D4AF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POKAZATELJ USPJEŠNOSTI</w:t>
            </w:r>
          </w:p>
        </w:tc>
        <w:tc>
          <w:tcPr>
            <w:tcW w:w="6488" w:type="dxa"/>
            <w:vAlign w:val="center"/>
          </w:tcPr>
          <w:p w14:paraId="1B310D00" w14:textId="03431E3F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Km novouređene javne infrastrukture - (asfaltirane ceste) -</w:t>
            </w:r>
            <w:r w:rsidR="00C42965">
              <w:rPr>
                <w:rFonts w:ascii="Calibri" w:hAnsi="Calibri" w:cs="Calibri"/>
                <w:i/>
                <w:iCs/>
              </w:rPr>
              <w:t>5,3</w:t>
            </w:r>
          </w:p>
        </w:tc>
      </w:tr>
    </w:tbl>
    <w:p w14:paraId="1783B24D" w14:textId="2954A912" w:rsidR="00E24010" w:rsidRDefault="00E24010" w:rsidP="00E24010">
      <w:pPr>
        <w:jc w:val="both"/>
        <w:rPr>
          <w:rFonts w:ascii="Calibri" w:hAnsi="Calibri" w:cs="Calibri"/>
        </w:rPr>
      </w:pPr>
      <w:r w:rsidRPr="00CC7C05">
        <w:rPr>
          <w:rFonts w:ascii="Calibri" w:hAnsi="Calibri" w:cs="Calibri"/>
        </w:rPr>
        <w:t>Program je izvršen</w:t>
      </w:r>
      <w:r>
        <w:rPr>
          <w:rFonts w:ascii="Calibri" w:hAnsi="Calibri" w:cs="Calibri"/>
        </w:rPr>
        <w:t xml:space="preserve"> s 6,12% Plana, a ostvareni rashodi se odnose na održavanje rampi i materijal za tekuće i investicijsko održavanje. Projekt asfaltiranja Agera </w:t>
      </w:r>
      <w:r w:rsidR="00246ED1">
        <w:rPr>
          <w:rFonts w:ascii="Calibri" w:hAnsi="Calibri" w:cs="Calibri"/>
        </w:rPr>
        <w:t>će se prebaciti za iduću godinu ukoliko bude raspisan natječaj.</w:t>
      </w:r>
    </w:p>
    <w:p w14:paraId="2CE21CDD" w14:textId="77777777" w:rsidR="00E24010" w:rsidRDefault="00E24010" w:rsidP="00E24010">
      <w:pPr>
        <w:jc w:val="both"/>
        <w:rPr>
          <w:rFonts w:ascii="Calibri" w:hAnsi="Calibri" w:cs="Calibri"/>
        </w:rPr>
      </w:pPr>
    </w:p>
    <w:p w14:paraId="325BF47D" w14:textId="77777777" w:rsidR="00E24010" w:rsidRDefault="00E24010" w:rsidP="00E24010">
      <w:pPr>
        <w:jc w:val="both"/>
        <w:rPr>
          <w:rFonts w:ascii="Calibri" w:hAnsi="Calibri" w:cs="Calibri"/>
          <w:u w:val="single"/>
        </w:rPr>
      </w:pPr>
      <w:r w:rsidRPr="007B749A">
        <w:rPr>
          <w:rFonts w:ascii="Calibri" w:hAnsi="Calibri" w:cs="Calibri"/>
          <w:u w:val="single"/>
        </w:rPr>
        <w:t>Program 1007 - Zaštita okoliša i zbrinjavanje otpada</w:t>
      </w:r>
    </w:p>
    <w:tbl>
      <w:tblPr>
        <w:tblW w:w="9465" w:type="dxa"/>
        <w:tblLook w:val="04A0" w:firstRow="1" w:lastRow="0" w:firstColumn="1" w:lastColumn="0" w:noHBand="0" w:noVBand="1"/>
      </w:tblPr>
      <w:tblGrid>
        <w:gridCol w:w="2835"/>
        <w:gridCol w:w="6630"/>
      </w:tblGrid>
      <w:tr w:rsidR="00246ED1" w:rsidRPr="00392253" w14:paraId="04721C22" w14:textId="77777777" w:rsidTr="00C24FE5">
        <w:trPr>
          <w:trHeight w:val="40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F21F3" w14:textId="77777777" w:rsidR="00246ED1" w:rsidRPr="00392253" w:rsidRDefault="00246ED1" w:rsidP="00246ED1">
            <w:pPr>
              <w:rPr>
                <w:rFonts w:ascii="Calibri" w:hAnsi="Calibri" w:cs="Calibri"/>
                <w:i/>
                <w:color w:val="000000"/>
              </w:rPr>
            </w:pPr>
            <w:r w:rsidRPr="00392253">
              <w:rPr>
                <w:rFonts w:ascii="Calibri" w:hAnsi="Calibri" w:cs="Calibri"/>
                <w:i/>
                <w:color w:val="000000"/>
              </w:rPr>
              <w:t>PLANIRANI IZNOS</w:t>
            </w:r>
          </w:p>
        </w:tc>
        <w:tc>
          <w:tcPr>
            <w:tcW w:w="6630" w:type="dxa"/>
            <w:vAlign w:val="center"/>
          </w:tcPr>
          <w:p w14:paraId="1B862625" w14:textId="57336AEA" w:rsidR="00246ED1" w:rsidRPr="00392253" w:rsidRDefault="00246ED1" w:rsidP="00246ED1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199.597,00</w:t>
            </w:r>
          </w:p>
        </w:tc>
      </w:tr>
      <w:tr w:rsidR="00246ED1" w:rsidRPr="00392253" w14:paraId="4DB3AD5A" w14:textId="77777777" w:rsidTr="00C24FE5">
        <w:trPr>
          <w:trHeight w:val="4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DEACB" w14:textId="77777777" w:rsidR="00246ED1" w:rsidRPr="00392253" w:rsidRDefault="00246ED1" w:rsidP="00246ED1">
            <w:pPr>
              <w:rPr>
                <w:rFonts w:ascii="Calibri" w:hAnsi="Calibri" w:cs="Calibri"/>
                <w:i/>
                <w:color w:val="000000"/>
              </w:rPr>
            </w:pPr>
            <w:r w:rsidRPr="00392253">
              <w:rPr>
                <w:rFonts w:ascii="Calibri" w:hAnsi="Calibri" w:cs="Calibri"/>
                <w:i/>
                <w:color w:val="000000"/>
              </w:rPr>
              <w:t>IZVRŠENJE</w:t>
            </w:r>
          </w:p>
        </w:tc>
        <w:tc>
          <w:tcPr>
            <w:tcW w:w="6630" w:type="dxa"/>
            <w:vAlign w:val="center"/>
          </w:tcPr>
          <w:p w14:paraId="33152831" w14:textId="19D21F70" w:rsidR="00246ED1" w:rsidRPr="00392253" w:rsidRDefault="00246ED1" w:rsidP="00246ED1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156.260,29</w:t>
            </w:r>
          </w:p>
        </w:tc>
      </w:tr>
      <w:tr w:rsidR="00E24010" w:rsidRPr="00392253" w14:paraId="59009A8D" w14:textId="77777777" w:rsidTr="00C24FE5">
        <w:trPr>
          <w:trHeight w:val="49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E2F77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CILJ</w:t>
            </w:r>
          </w:p>
        </w:tc>
        <w:tc>
          <w:tcPr>
            <w:tcW w:w="6630" w:type="dxa"/>
            <w:vAlign w:val="center"/>
          </w:tcPr>
          <w:p w14:paraId="183F8C93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Zaštita okoliša na području Grada</w:t>
            </w:r>
          </w:p>
        </w:tc>
      </w:tr>
      <w:tr w:rsidR="00E24010" w:rsidRPr="00392253" w14:paraId="764CF8F6" w14:textId="77777777" w:rsidTr="00C24FE5">
        <w:trPr>
          <w:trHeight w:val="49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5EC94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POKAZATELJ USPJEŠNOSTI</w:t>
            </w:r>
          </w:p>
        </w:tc>
        <w:tc>
          <w:tcPr>
            <w:tcW w:w="6630" w:type="dxa"/>
            <w:vAlign w:val="center"/>
          </w:tcPr>
          <w:p w14:paraId="3AC1A15D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 xml:space="preserve">Broj nabavljenih komunalnih vozila - 1  </w:t>
            </w:r>
          </w:p>
          <w:p w14:paraId="0BEFD8C5" w14:textId="77777777" w:rsidR="00C42965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 xml:space="preserve">Količina prikupljenog recikliranog otpada u kg -  </w:t>
            </w:r>
            <w:r w:rsidR="00C42965" w:rsidRPr="00C42965">
              <w:rPr>
                <w:rFonts w:ascii="Calibri" w:hAnsi="Calibri" w:cs="Calibri"/>
                <w:i/>
                <w:iCs/>
              </w:rPr>
              <w:t>229</w:t>
            </w:r>
            <w:r w:rsidR="00C42965">
              <w:rPr>
                <w:rFonts w:ascii="Calibri" w:hAnsi="Calibri" w:cs="Calibri"/>
                <w:i/>
                <w:iCs/>
              </w:rPr>
              <w:t>.</w:t>
            </w:r>
            <w:r w:rsidR="00C42965" w:rsidRPr="00C42965">
              <w:rPr>
                <w:rFonts w:ascii="Calibri" w:hAnsi="Calibri" w:cs="Calibri"/>
                <w:i/>
                <w:iCs/>
              </w:rPr>
              <w:t>970</w:t>
            </w:r>
          </w:p>
          <w:p w14:paraId="2152888B" w14:textId="24C5F471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 xml:space="preserve">Broj korisnika kojima je omogućeno odvojeno prikupljanje otpada na kućnom pragu </w:t>
            </w:r>
            <w:r>
              <w:rPr>
                <w:rFonts w:ascii="Calibri" w:hAnsi="Calibri" w:cs="Calibri"/>
                <w:i/>
                <w:iCs/>
              </w:rPr>
              <w:t>–</w:t>
            </w:r>
            <w:r w:rsidRPr="00392253">
              <w:rPr>
                <w:rFonts w:ascii="Calibri" w:hAnsi="Calibri" w:cs="Calibri"/>
                <w:i/>
                <w:iCs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2.2</w:t>
            </w:r>
            <w:r w:rsidR="00C42965">
              <w:rPr>
                <w:rFonts w:ascii="Calibri" w:hAnsi="Calibri" w:cs="Calibri"/>
                <w:i/>
                <w:iCs/>
              </w:rPr>
              <w:t>50</w:t>
            </w:r>
          </w:p>
        </w:tc>
      </w:tr>
    </w:tbl>
    <w:p w14:paraId="01F7E59D" w14:textId="4C7D85E5" w:rsidR="00E24010" w:rsidRDefault="00E24010" w:rsidP="00E24010">
      <w:pPr>
        <w:jc w:val="both"/>
        <w:rPr>
          <w:rFonts w:ascii="Calibri" w:hAnsi="Calibri" w:cs="Calibri"/>
          <w:u w:val="single"/>
        </w:rPr>
      </w:pPr>
      <w:r w:rsidRPr="00CC7C05">
        <w:rPr>
          <w:rFonts w:ascii="Calibri" w:hAnsi="Calibri" w:cs="Calibri"/>
        </w:rPr>
        <w:t>Program je izvršen</w:t>
      </w:r>
      <w:r>
        <w:rPr>
          <w:rFonts w:ascii="Calibri" w:hAnsi="Calibri" w:cs="Calibri"/>
        </w:rPr>
        <w:t xml:space="preserve"> s </w:t>
      </w:r>
      <w:r w:rsidR="00246ED1">
        <w:rPr>
          <w:rFonts w:ascii="Calibri" w:hAnsi="Calibri" w:cs="Calibri"/>
        </w:rPr>
        <w:t>78,29</w:t>
      </w:r>
      <w:r>
        <w:rPr>
          <w:rFonts w:ascii="Calibri" w:hAnsi="Calibri" w:cs="Calibri"/>
        </w:rPr>
        <w:t>% Plana, a rashodi se odnose na rashode za deratizaciju i kapitalnu pomoć Komunalnom Stari Grad d.o.o. za nabavu vozila.</w:t>
      </w:r>
    </w:p>
    <w:p w14:paraId="1E306F69" w14:textId="77777777" w:rsidR="00E24010" w:rsidRDefault="00E24010" w:rsidP="00E24010">
      <w:pPr>
        <w:jc w:val="both"/>
        <w:rPr>
          <w:rFonts w:ascii="Calibri" w:hAnsi="Calibri" w:cs="Calibri"/>
          <w:u w:val="single"/>
        </w:rPr>
      </w:pPr>
    </w:p>
    <w:p w14:paraId="6FDCC889" w14:textId="77777777" w:rsidR="00C42965" w:rsidRDefault="00C42965" w:rsidP="00E24010">
      <w:pPr>
        <w:jc w:val="both"/>
        <w:rPr>
          <w:rFonts w:ascii="Calibri" w:hAnsi="Calibri" w:cs="Calibri"/>
          <w:u w:val="single"/>
        </w:rPr>
      </w:pPr>
    </w:p>
    <w:p w14:paraId="7871A2FB" w14:textId="77777777" w:rsidR="00C42965" w:rsidRDefault="00C42965" w:rsidP="00E24010">
      <w:pPr>
        <w:jc w:val="both"/>
        <w:rPr>
          <w:rFonts w:ascii="Calibri" w:hAnsi="Calibri" w:cs="Calibri"/>
          <w:u w:val="single"/>
        </w:rPr>
      </w:pPr>
    </w:p>
    <w:p w14:paraId="54C13593" w14:textId="77777777" w:rsidR="00C42965" w:rsidRDefault="00C42965" w:rsidP="00E24010">
      <w:pPr>
        <w:jc w:val="both"/>
        <w:rPr>
          <w:rFonts w:ascii="Calibri" w:hAnsi="Calibri" w:cs="Calibri"/>
          <w:u w:val="single"/>
        </w:rPr>
      </w:pPr>
    </w:p>
    <w:p w14:paraId="5FC78D03" w14:textId="77777777" w:rsidR="00C42965" w:rsidRPr="007B749A" w:rsidRDefault="00C42965" w:rsidP="00E24010">
      <w:pPr>
        <w:jc w:val="both"/>
        <w:rPr>
          <w:rFonts w:ascii="Calibri" w:hAnsi="Calibri" w:cs="Calibri"/>
          <w:u w:val="single"/>
        </w:rPr>
      </w:pPr>
    </w:p>
    <w:p w14:paraId="432ECB8A" w14:textId="77777777" w:rsidR="00E24010" w:rsidRDefault="00E24010" w:rsidP="00E24010">
      <w:pPr>
        <w:jc w:val="both"/>
        <w:rPr>
          <w:rFonts w:ascii="Calibri" w:hAnsi="Calibri" w:cs="Calibri"/>
          <w:u w:val="single"/>
        </w:rPr>
      </w:pPr>
      <w:r w:rsidRPr="00A84478">
        <w:rPr>
          <w:rFonts w:ascii="Calibri" w:hAnsi="Calibri" w:cs="Calibri"/>
          <w:u w:val="single"/>
        </w:rPr>
        <w:lastRenderedPageBreak/>
        <w:t>Program 1008 - Prostorno uređenje i unapređenje stanovanja</w:t>
      </w:r>
    </w:p>
    <w:tbl>
      <w:tblPr>
        <w:tblW w:w="9465" w:type="dxa"/>
        <w:tblLook w:val="04A0" w:firstRow="1" w:lastRow="0" w:firstColumn="1" w:lastColumn="0" w:noHBand="0" w:noVBand="1"/>
      </w:tblPr>
      <w:tblGrid>
        <w:gridCol w:w="2835"/>
        <w:gridCol w:w="6630"/>
      </w:tblGrid>
      <w:tr w:rsidR="00246ED1" w:rsidRPr="00392253" w14:paraId="521A8558" w14:textId="77777777" w:rsidTr="00C24FE5">
        <w:trPr>
          <w:trHeight w:val="40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3470B" w14:textId="77777777" w:rsidR="00246ED1" w:rsidRPr="00392253" w:rsidRDefault="00246ED1" w:rsidP="00246ED1">
            <w:pPr>
              <w:rPr>
                <w:rFonts w:ascii="Calibri" w:hAnsi="Calibri" w:cs="Calibri"/>
                <w:i/>
                <w:color w:val="000000"/>
              </w:rPr>
            </w:pPr>
            <w:r w:rsidRPr="00392253">
              <w:rPr>
                <w:rFonts w:ascii="Calibri" w:hAnsi="Calibri" w:cs="Calibri"/>
                <w:i/>
                <w:color w:val="000000"/>
              </w:rPr>
              <w:t>PLANIRANI IZNOS</w:t>
            </w:r>
          </w:p>
        </w:tc>
        <w:tc>
          <w:tcPr>
            <w:tcW w:w="6630" w:type="dxa"/>
            <w:vAlign w:val="center"/>
          </w:tcPr>
          <w:p w14:paraId="31097000" w14:textId="0D861CE5" w:rsidR="00246ED1" w:rsidRPr="00392253" w:rsidRDefault="00246ED1" w:rsidP="00246ED1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321.386,00</w:t>
            </w:r>
          </w:p>
        </w:tc>
      </w:tr>
      <w:tr w:rsidR="00246ED1" w:rsidRPr="00392253" w14:paraId="16B418A3" w14:textId="77777777" w:rsidTr="00C24FE5">
        <w:trPr>
          <w:trHeight w:val="4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A5689" w14:textId="77777777" w:rsidR="00246ED1" w:rsidRPr="00392253" w:rsidRDefault="00246ED1" w:rsidP="00246ED1">
            <w:pPr>
              <w:rPr>
                <w:rFonts w:ascii="Calibri" w:hAnsi="Calibri" w:cs="Calibri"/>
                <w:i/>
                <w:color w:val="000000"/>
              </w:rPr>
            </w:pPr>
            <w:r w:rsidRPr="00392253">
              <w:rPr>
                <w:rFonts w:ascii="Calibri" w:hAnsi="Calibri" w:cs="Calibri"/>
                <w:i/>
                <w:color w:val="000000"/>
              </w:rPr>
              <w:t>IZVRŠENJE</w:t>
            </w:r>
          </w:p>
        </w:tc>
        <w:tc>
          <w:tcPr>
            <w:tcW w:w="6630" w:type="dxa"/>
            <w:vAlign w:val="center"/>
          </w:tcPr>
          <w:p w14:paraId="1656B03F" w14:textId="792CF46A" w:rsidR="00246ED1" w:rsidRPr="00392253" w:rsidRDefault="00246ED1" w:rsidP="00246ED1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9.726,98</w:t>
            </w:r>
          </w:p>
        </w:tc>
      </w:tr>
      <w:tr w:rsidR="00E24010" w:rsidRPr="00392253" w14:paraId="583F24F9" w14:textId="77777777" w:rsidTr="00C24FE5">
        <w:trPr>
          <w:trHeight w:val="49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1DE17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CILJ</w:t>
            </w:r>
          </w:p>
        </w:tc>
        <w:tc>
          <w:tcPr>
            <w:tcW w:w="6630" w:type="dxa"/>
            <w:vAlign w:val="center"/>
          </w:tcPr>
          <w:p w14:paraId="2C51C6AA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Unaprjeđenje stanovanja u Gradu</w:t>
            </w:r>
          </w:p>
        </w:tc>
      </w:tr>
      <w:tr w:rsidR="00E24010" w:rsidRPr="00392253" w14:paraId="4BE45E22" w14:textId="77777777" w:rsidTr="00C24FE5">
        <w:trPr>
          <w:trHeight w:val="49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A4DA9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POKAZATELJ USPJEŠNOSTI</w:t>
            </w:r>
          </w:p>
        </w:tc>
        <w:tc>
          <w:tcPr>
            <w:tcW w:w="6630" w:type="dxa"/>
            <w:vAlign w:val="center"/>
          </w:tcPr>
          <w:p w14:paraId="340200C5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 xml:space="preserve">Broj izrađene prostorno-planske dokumentacije - </w:t>
            </w:r>
            <w:r>
              <w:rPr>
                <w:rFonts w:ascii="Calibri" w:hAnsi="Calibri" w:cs="Calibri"/>
                <w:i/>
                <w:iCs/>
              </w:rPr>
              <w:t>0</w:t>
            </w:r>
          </w:p>
        </w:tc>
      </w:tr>
    </w:tbl>
    <w:p w14:paraId="12FC0CA8" w14:textId="25B47F9C" w:rsidR="00E24010" w:rsidRDefault="00246ED1" w:rsidP="00E24010">
      <w:pPr>
        <w:jc w:val="both"/>
        <w:rPr>
          <w:rFonts w:ascii="Calibri" w:hAnsi="Calibri" w:cs="Calibri"/>
        </w:rPr>
      </w:pPr>
      <w:r w:rsidRPr="00CC7C05">
        <w:rPr>
          <w:rFonts w:ascii="Calibri" w:hAnsi="Calibri" w:cs="Calibri"/>
        </w:rPr>
        <w:t>Program je izvršen</w:t>
      </w:r>
      <w:r>
        <w:rPr>
          <w:rFonts w:ascii="Calibri" w:hAnsi="Calibri" w:cs="Calibri"/>
        </w:rPr>
        <w:t xml:space="preserve"> s 3,03% Plana, a</w:t>
      </w:r>
      <w:r w:rsidR="00E24010">
        <w:rPr>
          <w:rFonts w:ascii="Calibri" w:hAnsi="Calibri" w:cs="Calibri"/>
        </w:rPr>
        <w:t xml:space="preserve"> rashodi </w:t>
      </w:r>
      <w:r w:rsidR="00E24010" w:rsidRPr="00746BB6">
        <w:rPr>
          <w:rFonts w:ascii="Calibri" w:hAnsi="Calibri" w:cs="Calibri"/>
        </w:rPr>
        <w:t>se odnose na izrade planova i studija, kapitalnu pomoć Komunalnom Stari Grad d.o.o. za izgradnju groblja u Starome Gradu i Dolu te opremanje mrtvačnice u Vrbanju.</w:t>
      </w:r>
    </w:p>
    <w:p w14:paraId="6A7E3563" w14:textId="77777777" w:rsidR="00E24010" w:rsidRPr="00CC7C05" w:rsidRDefault="00E24010" w:rsidP="00E24010">
      <w:pPr>
        <w:jc w:val="both"/>
        <w:rPr>
          <w:rFonts w:ascii="Calibri" w:hAnsi="Calibri" w:cs="Calibri"/>
        </w:rPr>
      </w:pPr>
    </w:p>
    <w:p w14:paraId="06D30530" w14:textId="77777777" w:rsidR="00E24010" w:rsidRDefault="00E24010" w:rsidP="00E24010">
      <w:pPr>
        <w:jc w:val="both"/>
        <w:rPr>
          <w:rFonts w:ascii="Calibri" w:hAnsi="Calibri" w:cs="Calibri"/>
          <w:u w:val="single"/>
        </w:rPr>
      </w:pPr>
      <w:r w:rsidRPr="00A84478">
        <w:rPr>
          <w:rFonts w:ascii="Calibri" w:hAnsi="Calibri" w:cs="Calibri"/>
          <w:u w:val="single"/>
        </w:rPr>
        <w:t>Program 1009 - Izgradnja i održavanje javnih površina</w:t>
      </w:r>
    </w:p>
    <w:tbl>
      <w:tblPr>
        <w:tblW w:w="9465" w:type="dxa"/>
        <w:tblLook w:val="04A0" w:firstRow="1" w:lastRow="0" w:firstColumn="1" w:lastColumn="0" w:noHBand="0" w:noVBand="1"/>
      </w:tblPr>
      <w:tblGrid>
        <w:gridCol w:w="2835"/>
        <w:gridCol w:w="6630"/>
      </w:tblGrid>
      <w:tr w:rsidR="00246ED1" w:rsidRPr="00392253" w14:paraId="674C16C6" w14:textId="77777777" w:rsidTr="00C24FE5">
        <w:trPr>
          <w:trHeight w:val="40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ABD54" w14:textId="77777777" w:rsidR="00246ED1" w:rsidRPr="00392253" w:rsidRDefault="00246ED1" w:rsidP="00246ED1">
            <w:pPr>
              <w:rPr>
                <w:rFonts w:ascii="Calibri" w:hAnsi="Calibri" w:cs="Calibri"/>
                <w:i/>
                <w:color w:val="000000"/>
              </w:rPr>
            </w:pPr>
            <w:r w:rsidRPr="00392253">
              <w:rPr>
                <w:rFonts w:ascii="Calibri" w:hAnsi="Calibri" w:cs="Calibri"/>
                <w:i/>
                <w:color w:val="000000"/>
              </w:rPr>
              <w:t>PLANIRANI IZNOS</w:t>
            </w:r>
          </w:p>
        </w:tc>
        <w:tc>
          <w:tcPr>
            <w:tcW w:w="6630" w:type="dxa"/>
            <w:vAlign w:val="center"/>
          </w:tcPr>
          <w:p w14:paraId="47BE36E0" w14:textId="566500BB" w:rsidR="00246ED1" w:rsidRPr="00392253" w:rsidRDefault="00246ED1" w:rsidP="00246ED1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1.309.789,00</w:t>
            </w:r>
          </w:p>
        </w:tc>
      </w:tr>
      <w:tr w:rsidR="00246ED1" w:rsidRPr="00392253" w14:paraId="43261686" w14:textId="77777777" w:rsidTr="00C24FE5">
        <w:trPr>
          <w:trHeight w:val="4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29D3E" w14:textId="77777777" w:rsidR="00246ED1" w:rsidRPr="00392253" w:rsidRDefault="00246ED1" w:rsidP="00246ED1">
            <w:pPr>
              <w:rPr>
                <w:rFonts w:ascii="Calibri" w:hAnsi="Calibri" w:cs="Calibri"/>
                <w:i/>
                <w:color w:val="000000"/>
              </w:rPr>
            </w:pPr>
            <w:r w:rsidRPr="00392253">
              <w:rPr>
                <w:rFonts w:ascii="Calibri" w:hAnsi="Calibri" w:cs="Calibri"/>
                <w:i/>
                <w:color w:val="000000"/>
              </w:rPr>
              <w:t>IZVRŠENJE</w:t>
            </w:r>
          </w:p>
        </w:tc>
        <w:tc>
          <w:tcPr>
            <w:tcW w:w="6630" w:type="dxa"/>
            <w:vAlign w:val="center"/>
          </w:tcPr>
          <w:p w14:paraId="7E274244" w14:textId="736CDDF0" w:rsidR="00246ED1" w:rsidRPr="00392253" w:rsidRDefault="00246ED1" w:rsidP="00246ED1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887.965,37</w:t>
            </w:r>
          </w:p>
        </w:tc>
      </w:tr>
      <w:tr w:rsidR="00E24010" w:rsidRPr="00392253" w14:paraId="21DA84DF" w14:textId="77777777" w:rsidTr="00C24FE5">
        <w:trPr>
          <w:trHeight w:val="49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AFB35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CILJ</w:t>
            </w:r>
          </w:p>
        </w:tc>
        <w:tc>
          <w:tcPr>
            <w:tcW w:w="6630" w:type="dxa"/>
            <w:vAlign w:val="center"/>
          </w:tcPr>
          <w:p w14:paraId="1CC3E2A5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Uređene i održavanje javne površine</w:t>
            </w:r>
          </w:p>
        </w:tc>
      </w:tr>
      <w:tr w:rsidR="00E24010" w:rsidRPr="00392253" w14:paraId="79BC4F81" w14:textId="77777777" w:rsidTr="00C24FE5">
        <w:trPr>
          <w:trHeight w:val="49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829F0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POKAZATELJ USPJEŠNOSTI</w:t>
            </w:r>
          </w:p>
        </w:tc>
        <w:tc>
          <w:tcPr>
            <w:tcW w:w="6630" w:type="dxa"/>
            <w:vAlign w:val="center"/>
          </w:tcPr>
          <w:p w14:paraId="3ADDCE9B" w14:textId="77777777" w:rsidR="00E24010" w:rsidRPr="00392253" w:rsidRDefault="00E24010" w:rsidP="00C24FE5">
            <w:pPr>
              <w:ind w:left="34"/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 xml:space="preserve">Održavane javne površine u m2 – </w:t>
            </w:r>
            <w:r>
              <w:rPr>
                <w:rFonts w:ascii="Calibri" w:hAnsi="Calibri" w:cs="Calibri"/>
                <w:i/>
                <w:iCs/>
              </w:rPr>
              <w:t>80.000</w:t>
            </w:r>
          </w:p>
          <w:p w14:paraId="6A4BD1CB" w14:textId="77777777" w:rsidR="00E24010" w:rsidRPr="00392253" w:rsidRDefault="00E24010" w:rsidP="00C24FE5">
            <w:pPr>
              <w:ind w:left="34"/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 xml:space="preserve">M2 uređenih zelenih javnih površina </w:t>
            </w:r>
            <w:r>
              <w:rPr>
                <w:rFonts w:ascii="Calibri" w:hAnsi="Calibri" w:cs="Calibri"/>
                <w:i/>
                <w:iCs/>
              </w:rPr>
              <w:t>–</w:t>
            </w:r>
            <w:r w:rsidRPr="00392253">
              <w:rPr>
                <w:rFonts w:ascii="Calibri" w:hAnsi="Calibri" w:cs="Calibri"/>
                <w:i/>
                <w:iCs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25.000</w:t>
            </w:r>
          </w:p>
        </w:tc>
      </w:tr>
    </w:tbl>
    <w:p w14:paraId="4843043E" w14:textId="03B4073A" w:rsidR="00E24010" w:rsidRDefault="00E24010" w:rsidP="00E24010">
      <w:pPr>
        <w:jc w:val="both"/>
        <w:rPr>
          <w:rFonts w:ascii="Calibri" w:hAnsi="Calibri" w:cs="Calibri"/>
        </w:rPr>
      </w:pPr>
      <w:r w:rsidRPr="00A84478">
        <w:rPr>
          <w:rFonts w:ascii="Calibri" w:hAnsi="Calibri" w:cs="Calibri"/>
        </w:rPr>
        <w:t xml:space="preserve">Program je izvršen s </w:t>
      </w:r>
      <w:r w:rsidR="00246ED1">
        <w:rPr>
          <w:rFonts w:ascii="Calibri" w:hAnsi="Calibri" w:cs="Calibri"/>
        </w:rPr>
        <w:t>67,79</w:t>
      </w:r>
      <w:r w:rsidRPr="00A84478">
        <w:rPr>
          <w:rFonts w:ascii="Calibri" w:hAnsi="Calibri" w:cs="Calibri"/>
        </w:rPr>
        <w:t xml:space="preserve">% Plana, a </w:t>
      </w:r>
      <w:r>
        <w:rPr>
          <w:rFonts w:ascii="Calibri" w:hAnsi="Calibri" w:cs="Calibri"/>
        </w:rPr>
        <w:t xml:space="preserve">ostvareni </w:t>
      </w:r>
      <w:r w:rsidRPr="00A84478">
        <w:rPr>
          <w:rFonts w:ascii="Calibri" w:hAnsi="Calibri" w:cs="Calibri"/>
        </w:rPr>
        <w:t>rashodi se odnose na</w:t>
      </w:r>
      <w:r>
        <w:rPr>
          <w:rFonts w:ascii="Calibri" w:hAnsi="Calibri" w:cs="Calibri"/>
        </w:rPr>
        <w:t xml:space="preserve"> održavanje javnih površina i nogometnih igrališta, održavanje šumskih i poljskih puteva, održavanje i nabavu opreme na javnim površinama, čišćenje i održavanje zelenih površina i gradnju Trga Stjepana Radića na koji otpada najviši dio utrošenih sredstava.</w:t>
      </w:r>
    </w:p>
    <w:p w14:paraId="4E06AC71" w14:textId="77777777" w:rsidR="00E24010" w:rsidRPr="00CC7C05" w:rsidRDefault="00E24010" w:rsidP="00E24010">
      <w:pPr>
        <w:jc w:val="both"/>
        <w:rPr>
          <w:rFonts w:ascii="Calibri" w:hAnsi="Calibri" w:cs="Calibri"/>
        </w:rPr>
      </w:pPr>
    </w:p>
    <w:p w14:paraId="711256CC" w14:textId="77777777" w:rsidR="00E24010" w:rsidRDefault="00E24010" w:rsidP="00E24010">
      <w:pPr>
        <w:jc w:val="both"/>
        <w:rPr>
          <w:rFonts w:ascii="Calibri" w:hAnsi="Calibri" w:cs="Calibri"/>
          <w:u w:val="single"/>
        </w:rPr>
      </w:pPr>
      <w:r w:rsidRPr="009A50E2">
        <w:rPr>
          <w:rFonts w:ascii="Calibri" w:hAnsi="Calibri" w:cs="Calibri"/>
          <w:u w:val="single"/>
        </w:rPr>
        <w:t>Program 1010 - Izgradnja i održavanje javne rasvjete</w:t>
      </w:r>
    </w:p>
    <w:tbl>
      <w:tblPr>
        <w:tblW w:w="9465" w:type="dxa"/>
        <w:tblLook w:val="04A0" w:firstRow="1" w:lastRow="0" w:firstColumn="1" w:lastColumn="0" w:noHBand="0" w:noVBand="1"/>
      </w:tblPr>
      <w:tblGrid>
        <w:gridCol w:w="2979"/>
        <w:gridCol w:w="6486"/>
      </w:tblGrid>
      <w:tr w:rsidR="00246ED1" w:rsidRPr="00392253" w14:paraId="5D887462" w14:textId="77777777" w:rsidTr="00C24FE5">
        <w:trPr>
          <w:trHeight w:val="4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8B197" w14:textId="77777777" w:rsidR="00246ED1" w:rsidRPr="00392253" w:rsidRDefault="00246ED1" w:rsidP="00246ED1">
            <w:pPr>
              <w:rPr>
                <w:rFonts w:ascii="Calibri" w:hAnsi="Calibri" w:cs="Calibri"/>
                <w:i/>
                <w:color w:val="000000"/>
              </w:rPr>
            </w:pPr>
            <w:r w:rsidRPr="00392253">
              <w:rPr>
                <w:rFonts w:ascii="Calibri" w:hAnsi="Calibri" w:cs="Calibri"/>
                <w:i/>
                <w:color w:val="000000"/>
              </w:rPr>
              <w:t>PLANIRANI IZNOS</w:t>
            </w:r>
          </w:p>
        </w:tc>
        <w:tc>
          <w:tcPr>
            <w:tcW w:w="0" w:type="auto"/>
            <w:vAlign w:val="center"/>
          </w:tcPr>
          <w:p w14:paraId="67E1D3D5" w14:textId="42C57511" w:rsidR="00246ED1" w:rsidRPr="00392253" w:rsidRDefault="00246ED1" w:rsidP="00246ED1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152.800,00</w:t>
            </w:r>
          </w:p>
        </w:tc>
      </w:tr>
      <w:tr w:rsidR="00246ED1" w:rsidRPr="00392253" w14:paraId="78093ECB" w14:textId="77777777" w:rsidTr="00C24FE5">
        <w:trPr>
          <w:trHeight w:val="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5C3EB" w14:textId="77777777" w:rsidR="00246ED1" w:rsidRPr="00392253" w:rsidRDefault="00246ED1" w:rsidP="00246ED1">
            <w:pPr>
              <w:rPr>
                <w:rFonts w:ascii="Calibri" w:hAnsi="Calibri" w:cs="Calibri"/>
                <w:i/>
                <w:color w:val="000000"/>
              </w:rPr>
            </w:pPr>
            <w:r w:rsidRPr="00392253">
              <w:rPr>
                <w:rFonts w:ascii="Calibri" w:hAnsi="Calibri" w:cs="Calibri"/>
                <w:i/>
                <w:color w:val="000000"/>
              </w:rPr>
              <w:t>IZVRŠENJE</w:t>
            </w:r>
          </w:p>
        </w:tc>
        <w:tc>
          <w:tcPr>
            <w:tcW w:w="0" w:type="auto"/>
            <w:vAlign w:val="center"/>
          </w:tcPr>
          <w:p w14:paraId="4799F2ED" w14:textId="352B476E" w:rsidR="00246ED1" w:rsidRPr="00392253" w:rsidRDefault="00246ED1" w:rsidP="00246ED1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117.962,65</w:t>
            </w:r>
          </w:p>
        </w:tc>
      </w:tr>
      <w:tr w:rsidR="00E24010" w:rsidRPr="00392253" w14:paraId="6700EA8C" w14:textId="77777777" w:rsidTr="00C24FE5">
        <w:trPr>
          <w:trHeight w:val="4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AE3A4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CILJ</w:t>
            </w:r>
          </w:p>
        </w:tc>
        <w:tc>
          <w:tcPr>
            <w:tcW w:w="0" w:type="auto"/>
            <w:vAlign w:val="center"/>
          </w:tcPr>
          <w:p w14:paraId="3DBBC1A7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Rekonstruirana i izgrađena javna rasvjeta</w:t>
            </w:r>
          </w:p>
        </w:tc>
      </w:tr>
      <w:tr w:rsidR="00E24010" w:rsidRPr="00392253" w14:paraId="66FA7BD6" w14:textId="77777777" w:rsidTr="00C24FE5">
        <w:trPr>
          <w:trHeight w:val="4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2F69F" w14:textId="77777777" w:rsidR="00E24010" w:rsidRPr="00C42965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C42965">
              <w:rPr>
                <w:rFonts w:ascii="Calibri" w:hAnsi="Calibri" w:cs="Calibri"/>
                <w:i/>
                <w:iCs/>
              </w:rPr>
              <w:t>POKAZATELJ USPJEŠNOSTI</w:t>
            </w:r>
          </w:p>
        </w:tc>
        <w:tc>
          <w:tcPr>
            <w:tcW w:w="0" w:type="auto"/>
            <w:vAlign w:val="center"/>
          </w:tcPr>
          <w:p w14:paraId="232BEB9C" w14:textId="6689BD3C" w:rsidR="00E24010" w:rsidRPr="00C42965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C42965">
              <w:rPr>
                <w:rFonts w:ascii="Calibri" w:hAnsi="Calibri" w:cs="Calibri"/>
                <w:i/>
                <w:iCs/>
              </w:rPr>
              <w:t xml:space="preserve">Broj ulica u kojima je izmijenjena rasvjeta u LED rasvjetu – </w:t>
            </w:r>
            <w:r w:rsidR="00C42965" w:rsidRPr="00C42965">
              <w:rPr>
                <w:rFonts w:ascii="Calibri" w:hAnsi="Calibri" w:cs="Calibri"/>
                <w:i/>
                <w:iCs/>
              </w:rPr>
              <w:t>2</w:t>
            </w:r>
          </w:p>
        </w:tc>
      </w:tr>
    </w:tbl>
    <w:p w14:paraId="326DBB7A" w14:textId="51E3830B" w:rsidR="00E24010" w:rsidRDefault="00E24010" w:rsidP="00E24010">
      <w:pPr>
        <w:jc w:val="both"/>
        <w:rPr>
          <w:rFonts w:ascii="Calibri" w:hAnsi="Calibri" w:cs="Calibri"/>
        </w:rPr>
      </w:pPr>
      <w:r w:rsidRPr="00A84478">
        <w:rPr>
          <w:rFonts w:ascii="Calibri" w:hAnsi="Calibri" w:cs="Calibri"/>
        </w:rPr>
        <w:t xml:space="preserve">Program je izvršen s </w:t>
      </w:r>
      <w:r w:rsidR="00246ED1">
        <w:rPr>
          <w:rFonts w:ascii="Calibri" w:hAnsi="Calibri" w:cs="Calibri"/>
        </w:rPr>
        <w:t>77,20</w:t>
      </w:r>
      <w:r w:rsidRPr="00A84478">
        <w:rPr>
          <w:rFonts w:ascii="Calibri" w:hAnsi="Calibri" w:cs="Calibri"/>
        </w:rPr>
        <w:t xml:space="preserve">% Plana, a </w:t>
      </w:r>
      <w:r>
        <w:rPr>
          <w:rFonts w:ascii="Calibri" w:hAnsi="Calibri" w:cs="Calibri"/>
        </w:rPr>
        <w:t xml:space="preserve">ostvareni </w:t>
      </w:r>
      <w:r w:rsidRPr="00A84478">
        <w:rPr>
          <w:rFonts w:ascii="Calibri" w:hAnsi="Calibri" w:cs="Calibri"/>
        </w:rPr>
        <w:t>rashodi se odnose na</w:t>
      </w:r>
      <w:r>
        <w:rPr>
          <w:rFonts w:ascii="Calibri" w:hAnsi="Calibri" w:cs="Calibri"/>
        </w:rPr>
        <w:t xml:space="preserve"> održavanje i gradnju javne rasvjete te električnu energiju za javnu rasvjetu. </w:t>
      </w:r>
    </w:p>
    <w:p w14:paraId="36BDFF07" w14:textId="77777777" w:rsidR="00E24010" w:rsidRPr="00CC7C05" w:rsidRDefault="00E24010" w:rsidP="00E24010">
      <w:pPr>
        <w:jc w:val="both"/>
        <w:rPr>
          <w:rFonts w:ascii="Calibri" w:hAnsi="Calibri" w:cs="Calibri"/>
        </w:rPr>
      </w:pPr>
    </w:p>
    <w:p w14:paraId="31ED82DD" w14:textId="77777777" w:rsidR="00E24010" w:rsidRDefault="00E24010" w:rsidP="00E24010">
      <w:pPr>
        <w:jc w:val="both"/>
        <w:rPr>
          <w:rFonts w:ascii="Calibri" w:hAnsi="Calibri" w:cs="Calibri"/>
          <w:u w:val="single"/>
        </w:rPr>
      </w:pPr>
      <w:r w:rsidRPr="009A50E2">
        <w:rPr>
          <w:rFonts w:ascii="Calibri" w:hAnsi="Calibri" w:cs="Calibri"/>
          <w:u w:val="single"/>
        </w:rPr>
        <w:t>Program 1011 - Zaštita, očuvanje i unapređenje zdravlja</w:t>
      </w:r>
    </w:p>
    <w:tbl>
      <w:tblPr>
        <w:tblW w:w="9465" w:type="dxa"/>
        <w:tblLook w:val="04A0" w:firstRow="1" w:lastRow="0" w:firstColumn="1" w:lastColumn="0" w:noHBand="0" w:noVBand="1"/>
      </w:tblPr>
      <w:tblGrid>
        <w:gridCol w:w="2977"/>
        <w:gridCol w:w="6488"/>
      </w:tblGrid>
      <w:tr w:rsidR="00246ED1" w:rsidRPr="00392253" w14:paraId="17FC3907" w14:textId="77777777" w:rsidTr="00C24FE5">
        <w:trPr>
          <w:trHeight w:val="40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23185" w14:textId="77777777" w:rsidR="00246ED1" w:rsidRPr="00392253" w:rsidRDefault="00246ED1" w:rsidP="00246ED1">
            <w:pPr>
              <w:rPr>
                <w:rFonts w:ascii="Calibri" w:hAnsi="Calibri" w:cs="Calibri"/>
                <w:i/>
                <w:color w:val="000000"/>
              </w:rPr>
            </w:pPr>
            <w:r w:rsidRPr="00392253">
              <w:rPr>
                <w:rFonts w:ascii="Calibri" w:hAnsi="Calibri" w:cs="Calibri"/>
                <w:i/>
                <w:color w:val="000000"/>
              </w:rPr>
              <w:t>PLANIRANI IZNOS</w:t>
            </w:r>
          </w:p>
        </w:tc>
        <w:tc>
          <w:tcPr>
            <w:tcW w:w="6488" w:type="dxa"/>
            <w:vAlign w:val="center"/>
          </w:tcPr>
          <w:p w14:paraId="57F2C855" w14:textId="7A7F91F4" w:rsidR="00246ED1" w:rsidRPr="00392253" w:rsidRDefault="00246ED1" w:rsidP="00246ED1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20.200,00</w:t>
            </w:r>
          </w:p>
        </w:tc>
      </w:tr>
      <w:tr w:rsidR="00246ED1" w:rsidRPr="00392253" w14:paraId="361A65C9" w14:textId="77777777" w:rsidTr="00C24FE5">
        <w:trPr>
          <w:trHeight w:val="4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47458" w14:textId="77777777" w:rsidR="00246ED1" w:rsidRPr="00392253" w:rsidRDefault="00246ED1" w:rsidP="00246ED1">
            <w:pPr>
              <w:rPr>
                <w:rFonts w:ascii="Calibri" w:hAnsi="Calibri" w:cs="Calibri"/>
                <w:i/>
                <w:color w:val="000000"/>
              </w:rPr>
            </w:pPr>
            <w:r w:rsidRPr="00392253">
              <w:rPr>
                <w:rFonts w:ascii="Calibri" w:hAnsi="Calibri" w:cs="Calibri"/>
                <w:i/>
                <w:color w:val="000000"/>
              </w:rPr>
              <w:t>IZVRŠENJE</w:t>
            </w:r>
          </w:p>
        </w:tc>
        <w:tc>
          <w:tcPr>
            <w:tcW w:w="6488" w:type="dxa"/>
            <w:vAlign w:val="center"/>
          </w:tcPr>
          <w:p w14:paraId="0B9033A8" w14:textId="5FC7BB9D" w:rsidR="00246ED1" w:rsidRPr="00392253" w:rsidRDefault="00246ED1" w:rsidP="00246ED1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19.000,00</w:t>
            </w:r>
          </w:p>
        </w:tc>
      </w:tr>
      <w:tr w:rsidR="00E24010" w:rsidRPr="00392253" w14:paraId="21D99C7A" w14:textId="77777777" w:rsidTr="00C24FE5">
        <w:trPr>
          <w:trHeight w:val="49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F9AE0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CILJ</w:t>
            </w:r>
          </w:p>
        </w:tc>
        <w:tc>
          <w:tcPr>
            <w:tcW w:w="6488" w:type="dxa"/>
            <w:vAlign w:val="center"/>
          </w:tcPr>
          <w:p w14:paraId="2AA54876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Unaprjeđenje medicinske skrbi</w:t>
            </w:r>
          </w:p>
        </w:tc>
      </w:tr>
      <w:tr w:rsidR="00E24010" w:rsidRPr="00392253" w14:paraId="382D8064" w14:textId="77777777" w:rsidTr="00C24FE5">
        <w:trPr>
          <w:trHeight w:val="49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4C458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POKAZATELJ USPJEŠNOSTI</w:t>
            </w:r>
          </w:p>
        </w:tc>
        <w:tc>
          <w:tcPr>
            <w:tcW w:w="6488" w:type="dxa"/>
            <w:vAlign w:val="center"/>
          </w:tcPr>
          <w:p w14:paraId="32FD3D82" w14:textId="24279536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 xml:space="preserve">Broj korisnika kojima je unaprijeđena dostupnost usluga zdravstvene zaštite - </w:t>
            </w:r>
            <w:r>
              <w:rPr>
                <w:rFonts w:ascii="Calibri" w:hAnsi="Calibri" w:cs="Calibri"/>
                <w:i/>
                <w:iCs/>
              </w:rPr>
              <w:t>16</w:t>
            </w:r>
            <w:r w:rsidR="00C42965">
              <w:rPr>
                <w:rFonts w:ascii="Calibri" w:hAnsi="Calibri" w:cs="Calibri"/>
                <w:i/>
                <w:iCs/>
              </w:rPr>
              <w:t>5</w:t>
            </w:r>
          </w:p>
        </w:tc>
      </w:tr>
    </w:tbl>
    <w:p w14:paraId="44A33FD7" w14:textId="7710FABB" w:rsidR="00E24010" w:rsidRDefault="00E24010" w:rsidP="00E24010">
      <w:pPr>
        <w:jc w:val="both"/>
        <w:rPr>
          <w:rFonts w:ascii="Calibri" w:hAnsi="Calibri" w:cs="Calibri"/>
        </w:rPr>
      </w:pPr>
      <w:r w:rsidRPr="00A84478">
        <w:rPr>
          <w:rFonts w:ascii="Calibri" w:hAnsi="Calibri" w:cs="Calibri"/>
        </w:rPr>
        <w:t xml:space="preserve">Program je izvršen s </w:t>
      </w:r>
      <w:r w:rsidR="00246ED1">
        <w:rPr>
          <w:rFonts w:ascii="Calibri" w:hAnsi="Calibri" w:cs="Calibri"/>
        </w:rPr>
        <w:t>94,06</w:t>
      </w:r>
      <w:r w:rsidRPr="00A84478">
        <w:rPr>
          <w:rFonts w:ascii="Calibri" w:hAnsi="Calibri" w:cs="Calibri"/>
        </w:rPr>
        <w:t>% Plana, a rashodi se odnose</w:t>
      </w:r>
      <w:r>
        <w:rPr>
          <w:rFonts w:ascii="Calibri" w:hAnsi="Calibri" w:cs="Calibri"/>
        </w:rPr>
        <w:t xml:space="preserve"> na donaciju udruzi Vita Pharos. </w:t>
      </w:r>
    </w:p>
    <w:p w14:paraId="45D4E7D5" w14:textId="77777777" w:rsidR="00E24010" w:rsidRPr="00CC7C05" w:rsidRDefault="00E24010" w:rsidP="00E24010">
      <w:pPr>
        <w:jc w:val="both"/>
        <w:rPr>
          <w:rFonts w:ascii="Calibri" w:hAnsi="Calibri" w:cs="Calibri"/>
        </w:rPr>
      </w:pPr>
    </w:p>
    <w:p w14:paraId="13CEB039" w14:textId="77777777" w:rsidR="00E24010" w:rsidRDefault="00E24010" w:rsidP="00E24010">
      <w:pPr>
        <w:jc w:val="both"/>
        <w:rPr>
          <w:rFonts w:ascii="Calibri" w:hAnsi="Calibri" w:cs="Calibri"/>
          <w:u w:val="single"/>
        </w:rPr>
      </w:pPr>
      <w:r w:rsidRPr="009A50E2">
        <w:rPr>
          <w:rFonts w:ascii="Calibri" w:hAnsi="Calibri" w:cs="Calibri"/>
          <w:u w:val="single"/>
        </w:rPr>
        <w:t>Program 1012 - Razvoj športa i rekreacije</w:t>
      </w:r>
    </w:p>
    <w:tbl>
      <w:tblPr>
        <w:tblW w:w="9465" w:type="dxa"/>
        <w:tblLook w:val="04A0" w:firstRow="1" w:lastRow="0" w:firstColumn="1" w:lastColumn="0" w:noHBand="0" w:noVBand="1"/>
      </w:tblPr>
      <w:tblGrid>
        <w:gridCol w:w="3183"/>
        <w:gridCol w:w="6282"/>
      </w:tblGrid>
      <w:tr w:rsidR="00246ED1" w:rsidRPr="00392253" w14:paraId="110A6CC6" w14:textId="77777777" w:rsidTr="00C24FE5">
        <w:trPr>
          <w:trHeight w:val="4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B2603" w14:textId="77777777" w:rsidR="00246ED1" w:rsidRPr="00392253" w:rsidRDefault="00246ED1" w:rsidP="00246ED1">
            <w:pPr>
              <w:rPr>
                <w:rFonts w:ascii="Calibri" w:hAnsi="Calibri" w:cs="Calibri"/>
                <w:i/>
                <w:color w:val="000000"/>
              </w:rPr>
            </w:pPr>
            <w:r w:rsidRPr="00392253">
              <w:rPr>
                <w:rFonts w:ascii="Calibri" w:hAnsi="Calibri" w:cs="Calibri"/>
                <w:i/>
                <w:color w:val="000000"/>
              </w:rPr>
              <w:t>PLANIRANI IZNOS</w:t>
            </w:r>
          </w:p>
        </w:tc>
        <w:tc>
          <w:tcPr>
            <w:tcW w:w="0" w:type="auto"/>
            <w:vAlign w:val="center"/>
          </w:tcPr>
          <w:p w14:paraId="0CFE40D9" w14:textId="710DDE70" w:rsidR="00246ED1" w:rsidRPr="00392253" w:rsidRDefault="00246ED1" w:rsidP="00246ED1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194.745,00</w:t>
            </w:r>
          </w:p>
        </w:tc>
      </w:tr>
      <w:tr w:rsidR="00246ED1" w:rsidRPr="00392253" w14:paraId="3A940DEB" w14:textId="77777777" w:rsidTr="00C24FE5">
        <w:trPr>
          <w:trHeight w:val="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B9449" w14:textId="77777777" w:rsidR="00246ED1" w:rsidRPr="00392253" w:rsidRDefault="00246ED1" w:rsidP="00246ED1">
            <w:pPr>
              <w:rPr>
                <w:rFonts w:ascii="Calibri" w:hAnsi="Calibri" w:cs="Calibri"/>
                <w:i/>
                <w:color w:val="000000"/>
              </w:rPr>
            </w:pPr>
            <w:r w:rsidRPr="00392253">
              <w:rPr>
                <w:rFonts w:ascii="Calibri" w:hAnsi="Calibri" w:cs="Calibri"/>
                <w:i/>
                <w:color w:val="000000"/>
              </w:rPr>
              <w:t>IZVRŠENJE</w:t>
            </w:r>
          </w:p>
        </w:tc>
        <w:tc>
          <w:tcPr>
            <w:tcW w:w="0" w:type="auto"/>
            <w:vAlign w:val="center"/>
          </w:tcPr>
          <w:p w14:paraId="6974A2BD" w14:textId="7F18E502" w:rsidR="00246ED1" w:rsidRPr="00392253" w:rsidRDefault="00246ED1" w:rsidP="00246ED1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37.390,25</w:t>
            </w:r>
          </w:p>
        </w:tc>
      </w:tr>
      <w:tr w:rsidR="00E24010" w:rsidRPr="00392253" w14:paraId="4228602D" w14:textId="77777777" w:rsidTr="00C24FE5">
        <w:trPr>
          <w:trHeight w:val="4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6C15E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CILJ</w:t>
            </w:r>
          </w:p>
        </w:tc>
        <w:tc>
          <w:tcPr>
            <w:tcW w:w="0" w:type="auto"/>
            <w:vAlign w:val="center"/>
          </w:tcPr>
          <w:p w14:paraId="1B951A8D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Promicanje i razvoj sporta</w:t>
            </w:r>
          </w:p>
        </w:tc>
      </w:tr>
      <w:tr w:rsidR="00E24010" w:rsidRPr="00392253" w14:paraId="1D26154C" w14:textId="77777777" w:rsidTr="00C24FE5">
        <w:trPr>
          <w:trHeight w:val="4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E66BB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POKAZATELJ USPJEŠNOSTI</w:t>
            </w:r>
          </w:p>
        </w:tc>
        <w:tc>
          <w:tcPr>
            <w:tcW w:w="0" w:type="auto"/>
            <w:vAlign w:val="center"/>
          </w:tcPr>
          <w:p w14:paraId="37B7D93E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 xml:space="preserve">Broj sportskih klubova koji primaju donacije Grada – 7 </w:t>
            </w:r>
          </w:p>
          <w:p w14:paraId="2315FA0A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(11 projekata)</w:t>
            </w:r>
          </w:p>
        </w:tc>
      </w:tr>
    </w:tbl>
    <w:p w14:paraId="590BB8E8" w14:textId="1A0B48B6" w:rsidR="00E24010" w:rsidRDefault="00E24010" w:rsidP="00E24010">
      <w:pPr>
        <w:jc w:val="both"/>
        <w:rPr>
          <w:rFonts w:ascii="Calibri" w:hAnsi="Calibri" w:cs="Calibri"/>
        </w:rPr>
      </w:pPr>
      <w:r w:rsidRPr="00A84478">
        <w:rPr>
          <w:rFonts w:ascii="Calibri" w:hAnsi="Calibri" w:cs="Calibri"/>
        </w:rPr>
        <w:t xml:space="preserve">Program je izvršen s </w:t>
      </w:r>
      <w:r w:rsidR="00246ED1">
        <w:rPr>
          <w:rFonts w:ascii="Calibri" w:hAnsi="Calibri" w:cs="Calibri"/>
        </w:rPr>
        <w:t>19,20</w:t>
      </w:r>
      <w:r w:rsidRPr="00A84478">
        <w:rPr>
          <w:rFonts w:ascii="Calibri" w:hAnsi="Calibri" w:cs="Calibri"/>
        </w:rPr>
        <w:t>% Plana, a rashodi se odnose</w:t>
      </w:r>
      <w:r>
        <w:rPr>
          <w:rFonts w:ascii="Calibri" w:hAnsi="Calibri" w:cs="Calibri"/>
        </w:rPr>
        <w:t xml:space="preserve"> na tekuće donacije športskim društvima</w:t>
      </w:r>
      <w:r w:rsidR="007A02D0">
        <w:rPr>
          <w:rFonts w:ascii="Calibri" w:hAnsi="Calibri" w:cs="Calibri"/>
        </w:rPr>
        <w:t>, nabavu sportske opreme</w:t>
      </w:r>
      <w:r>
        <w:rPr>
          <w:rFonts w:ascii="Calibri" w:hAnsi="Calibri" w:cs="Calibri"/>
        </w:rPr>
        <w:t xml:space="preserve"> i ulaganje u svlačionice u Vrbanju. </w:t>
      </w:r>
    </w:p>
    <w:p w14:paraId="31C1943E" w14:textId="77777777" w:rsidR="00E24010" w:rsidRPr="00CC7C05" w:rsidRDefault="00E24010" w:rsidP="00E24010">
      <w:pPr>
        <w:jc w:val="both"/>
        <w:rPr>
          <w:rFonts w:ascii="Calibri" w:hAnsi="Calibri" w:cs="Calibri"/>
        </w:rPr>
      </w:pPr>
    </w:p>
    <w:p w14:paraId="6A60E0F1" w14:textId="77777777" w:rsidR="00E24010" w:rsidRDefault="00E24010" w:rsidP="00E24010">
      <w:pPr>
        <w:jc w:val="both"/>
        <w:rPr>
          <w:rFonts w:ascii="Calibri" w:hAnsi="Calibri" w:cs="Calibri"/>
          <w:u w:val="single"/>
        </w:rPr>
      </w:pPr>
      <w:r w:rsidRPr="00DE530B">
        <w:rPr>
          <w:rFonts w:ascii="Calibri" w:hAnsi="Calibri" w:cs="Calibri"/>
          <w:u w:val="single"/>
        </w:rPr>
        <w:t>Program 1013 - Promicanje kulture</w:t>
      </w:r>
    </w:p>
    <w:tbl>
      <w:tblPr>
        <w:tblW w:w="9465" w:type="dxa"/>
        <w:tblLook w:val="04A0" w:firstRow="1" w:lastRow="0" w:firstColumn="1" w:lastColumn="0" w:noHBand="0" w:noVBand="1"/>
      </w:tblPr>
      <w:tblGrid>
        <w:gridCol w:w="2977"/>
        <w:gridCol w:w="6488"/>
      </w:tblGrid>
      <w:tr w:rsidR="00246ED1" w:rsidRPr="00392253" w14:paraId="39BE6958" w14:textId="77777777" w:rsidTr="00C24FE5">
        <w:trPr>
          <w:trHeight w:val="40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27643" w14:textId="77777777" w:rsidR="00246ED1" w:rsidRPr="00392253" w:rsidRDefault="00246ED1" w:rsidP="00246ED1">
            <w:pPr>
              <w:rPr>
                <w:rFonts w:ascii="Calibri" w:hAnsi="Calibri" w:cs="Calibri"/>
                <w:i/>
                <w:color w:val="000000"/>
              </w:rPr>
            </w:pPr>
            <w:r w:rsidRPr="00392253">
              <w:rPr>
                <w:rFonts w:ascii="Calibri" w:hAnsi="Calibri" w:cs="Calibri"/>
                <w:i/>
                <w:color w:val="000000"/>
              </w:rPr>
              <w:t>PLANIRANI IZNOS</w:t>
            </w:r>
          </w:p>
        </w:tc>
        <w:tc>
          <w:tcPr>
            <w:tcW w:w="6488" w:type="dxa"/>
            <w:vAlign w:val="center"/>
          </w:tcPr>
          <w:p w14:paraId="709FB3B7" w14:textId="4431D19E" w:rsidR="00246ED1" w:rsidRPr="00392253" w:rsidRDefault="00246ED1" w:rsidP="00246ED1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3.963.150,00</w:t>
            </w:r>
          </w:p>
        </w:tc>
      </w:tr>
      <w:tr w:rsidR="00246ED1" w:rsidRPr="00392253" w14:paraId="75A663ED" w14:textId="77777777" w:rsidTr="00C24FE5">
        <w:trPr>
          <w:trHeight w:val="4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C242B" w14:textId="77777777" w:rsidR="00246ED1" w:rsidRPr="00392253" w:rsidRDefault="00246ED1" w:rsidP="00246ED1">
            <w:pPr>
              <w:rPr>
                <w:rFonts w:ascii="Calibri" w:hAnsi="Calibri" w:cs="Calibri"/>
                <w:i/>
                <w:color w:val="000000"/>
              </w:rPr>
            </w:pPr>
            <w:r w:rsidRPr="00392253">
              <w:rPr>
                <w:rFonts w:ascii="Calibri" w:hAnsi="Calibri" w:cs="Calibri"/>
                <w:i/>
                <w:color w:val="000000"/>
              </w:rPr>
              <w:t>IZVRŠENJE</w:t>
            </w:r>
          </w:p>
        </w:tc>
        <w:tc>
          <w:tcPr>
            <w:tcW w:w="6488" w:type="dxa"/>
            <w:vAlign w:val="center"/>
          </w:tcPr>
          <w:p w14:paraId="10645F3D" w14:textId="26C06376" w:rsidR="00246ED1" w:rsidRPr="00392253" w:rsidRDefault="00246ED1" w:rsidP="00246ED1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284.828,24</w:t>
            </w:r>
          </w:p>
        </w:tc>
      </w:tr>
      <w:tr w:rsidR="00E24010" w:rsidRPr="00392253" w14:paraId="0A91F1AC" w14:textId="77777777" w:rsidTr="00C24FE5">
        <w:trPr>
          <w:trHeight w:val="49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460DB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CILJ</w:t>
            </w:r>
          </w:p>
        </w:tc>
        <w:tc>
          <w:tcPr>
            <w:tcW w:w="6488" w:type="dxa"/>
            <w:vAlign w:val="center"/>
          </w:tcPr>
          <w:p w14:paraId="3F145872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 xml:space="preserve">Promicanje kulture i kulturnih sadržaja, obnovljeni kulturni objekti </w:t>
            </w:r>
          </w:p>
        </w:tc>
      </w:tr>
      <w:tr w:rsidR="00E24010" w:rsidRPr="00392253" w14:paraId="4AF71C53" w14:textId="77777777" w:rsidTr="00C24FE5">
        <w:trPr>
          <w:trHeight w:val="49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10850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POKAZATELJ USPJEŠNOSTI</w:t>
            </w:r>
          </w:p>
        </w:tc>
        <w:tc>
          <w:tcPr>
            <w:tcW w:w="6488" w:type="dxa"/>
            <w:vAlign w:val="center"/>
          </w:tcPr>
          <w:p w14:paraId="08D89AB7" w14:textId="73A718D9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 xml:space="preserve">Broj obnovljenih objekata kulturne baštine – </w:t>
            </w:r>
            <w:r w:rsidR="00612829">
              <w:rPr>
                <w:rFonts w:ascii="Calibri" w:hAnsi="Calibri" w:cs="Calibri"/>
                <w:i/>
                <w:iCs/>
              </w:rPr>
              <w:t>7</w:t>
            </w:r>
          </w:p>
          <w:p w14:paraId="78B4140D" w14:textId="419D3235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 xml:space="preserve">Broj organiziranih kulturnih manifestacija – </w:t>
            </w:r>
            <w:r>
              <w:rPr>
                <w:rFonts w:ascii="Calibri" w:hAnsi="Calibri" w:cs="Calibri"/>
                <w:i/>
                <w:iCs/>
              </w:rPr>
              <w:t>1</w:t>
            </w:r>
            <w:r w:rsidR="00C42965">
              <w:rPr>
                <w:rFonts w:ascii="Calibri" w:hAnsi="Calibri" w:cs="Calibri"/>
                <w:i/>
                <w:iCs/>
              </w:rPr>
              <w:t>1</w:t>
            </w:r>
          </w:p>
          <w:p w14:paraId="2F72320E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Broj potpora udrugama u kulturi - 17</w:t>
            </w:r>
          </w:p>
        </w:tc>
      </w:tr>
    </w:tbl>
    <w:p w14:paraId="050682CF" w14:textId="600988C0" w:rsidR="00E24010" w:rsidRDefault="00E24010" w:rsidP="00E24010">
      <w:pPr>
        <w:jc w:val="both"/>
        <w:rPr>
          <w:rFonts w:ascii="Calibri" w:hAnsi="Calibri" w:cs="Calibri"/>
        </w:rPr>
      </w:pPr>
      <w:r w:rsidRPr="00A84478">
        <w:rPr>
          <w:rFonts w:ascii="Calibri" w:hAnsi="Calibri" w:cs="Calibri"/>
        </w:rPr>
        <w:t xml:space="preserve">Program je izvršen s </w:t>
      </w:r>
      <w:r w:rsidR="00246ED1">
        <w:rPr>
          <w:rFonts w:ascii="Calibri" w:hAnsi="Calibri" w:cs="Calibri"/>
        </w:rPr>
        <w:t>7,19</w:t>
      </w:r>
      <w:r w:rsidRPr="00A84478">
        <w:rPr>
          <w:rFonts w:ascii="Calibri" w:hAnsi="Calibri" w:cs="Calibri"/>
        </w:rPr>
        <w:t>% Plana, a rashodi se odnose</w:t>
      </w:r>
      <w:r>
        <w:rPr>
          <w:rFonts w:ascii="Calibri" w:hAnsi="Calibri" w:cs="Calibri"/>
        </w:rPr>
        <w:t xml:space="preserve"> na donacije udrugama u kulturi, organizaciju kulturnog ljeta i ostalih manifestacija, ulaganje u mauzolej don Šime Ljubića i dokumentaciju za zgradu Biankini.</w:t>
      </w:r>
      <w:r w:rsidR="004318FF">
        <w:rPr>
          <w:rFonts w:ascii="Calibri" w:hAnsi="Calibri" w:cs="Calibri"/>
        </w:rPr>
        <w:t xml:space="preserve"> Projekt ulaganja u zgradu Biankini je prebačen za 2025. godinu kada se očekuju rezultati prijave na natječaj. </w:t>
      </w:r>
    </w:p>
    <w:p w14:paraId="65D4ECD4" w14:textId="77777777" w:rsidR="00E24010" w:rsidRPr="00CC7C05" w:rsidRDefault="00E24010" w:rsidP="00E24010">
      <w:pPr>
        <w:jc w:val="both"/>
        <w:rPr>
          <w:rFonts w:ascii="Calibri" w:hAnsi="Calibri" w:cs="Calibri"/>
        </w:rPr>
      </w:pPr>
    </w:p>
    <w:p w14:paraId="348E729C" w14:textId="77777777" w:rsidR="00E24010" w:rsidRDefault="00E24010" w:rsidP="00E24010">
      <w:pPr>
        <w:jc w:val="both"/>
        <w:rPr>
          <w:rFonts w:ascii="Calibri" w:hAnsi="Calibri" w:cs="Calibri"/>
          <w:u w:val="single"/>
        </w:rPr>
      </w:pPr>
      <w:r w:rsidRPr="00DF351A">
        <w:rPr>
          <w:rFonts w:ascii="Calibri" w:hAnsi="Calibri" w:cs="Calibri"/>
          <w:u w:val="single"/>
        </w:rPr>
        <w:t>Program 1014 - Potpore vjerskim zajednicama</w:t>
      </w:r>
    </w:p>
    <w:tbl>
      <w:tblPr>
        <w:tblW w:w="9465" w:type="dxa"/>
        <w:tblLook w:val="04A0" w:firstRow="1" w:lastRow="0" w:firstColumn="1" w:lastColumn="0" w:noHBand="0" w:noVBand="1"/>
      </w:tblPr>
      <w:tblGrid>
        <w:gridCol w:w="2977"/>
        <w:gridCol w:w="6488"/>
      </w:tblGrid>
      <w:tr w:rsidR="00E24010" w:rsidRPr="00392253" w14:paraId="4FF06A27" w14:textId="77777777" w:rsidTr="00C24FE5">
        <w:trPr>
          <w:trHeight w:val="40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F8C3C" w14:textId="77777777" w:rsidR="00E24010" w:rsidRPr="00392253" w:rsidRDefault="00E24010" w:rsidP="00C24FE5">
            <w:pPr>
              <w:rPr>
                <w:rFonts w:ascii="Calibri" w:hAnsi="Calibri" w:cs="Calibri"/>
                <w:i/>
                <w:color w:val="000000"/>
              </w:rPr>
            </w:pPr>
            <w:r w:rsidRPr="00392253">
              <w:rPr>
                <w:rFonts w:ascii="Calibri" w:hAnsi="Calibri" w:cs="Calibri"/>
                <w:i/>
                <w:color w:val="000000"/>
              </w:rPr>
              <w:t>PLANIRANI IZNOS</w:t>
            </w:r>
          </w:p>
        </w:tc>
        <w:tc>
          <w:tcPr>
            <w:tcW w:w="6488" w:type="dxa"/>
            <w:vAlign w:val="center"/>
          </w:tcPr>
          <w:p w14:paraId="5043B12A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392253">
              <w:rPr>
                <w:rFonts w:ascii="Calibri" w:hAnsi="Calibri" w:cs="Calibri"/>
                <w:i/>
                <w:iCs/>
                <w:color w:val="000000"/>
              </w:rPr>
              <w:t>14.000,00</w:t>
            </w:r>
          </w:p>
        </w:tc>
      </w:tr>
      <w:tr w:rsidR="00E24010" w:rsidRPr="00392253" w14:paraId="1804C899" w14:textId="77777777" w:rsidTr="00C24FE5">
        <w:trPr>
          <w:trHeight w:val="4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54876" w14:textId="77777777" w:rsidR="00E24010" w:rsidRPr="00392253" w:rsidRDefault="00E24010" w:rsidP="00C24FE5">
            <w:pPr>
              <w:rPr>
                <w:rFonts w:ascii="Calibri" w:hAnsi="Calibri" w:cs="Calibri"/>
                <w:i/>
                <w:color w:val="000000"/>
              </w:rPr>
            </w:pPr>
            <w:r w:rsidRPr="00392253">
              <w:rPr>
                <w:rFonts w:ascii="Calibri" w:hAnsi="Calibri" w:cs="Calibri"/>
                <w:i/>
                <w:color w:val="000000"/>
              </w:rPr>
              <w:t>IZVRŠENJE</w:t>
            </w:r>
          </w:p>
        </w:tc>
        <w:tc>
          <w:tcPr>
            <w:tcW w:w="6488" w:type="dxa"/>
            <w:vAlign w:val="center"/>
          </w:tcPr>
          <w:p w14:paraId="1259BF18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392253">
              <w:rPr>
                <w:rFonts w:ascii="Calibri" w:hAnsi="Calibri" w:cs="Calibri"/>
                <w:i/>
                <w:iCs/>
                <w:color w:val="000000"/>
              </w:rPr>
              <w:t>0,00</w:t>
            </w:r>
          </w:p>
        </w:tc>
      </w:tr>
      <w:tr w:rsidR="00E24010" w:rsidRPr="00392253" w14:paraId="1367EC51" w14:textId="77777777" w:rsidTr="00C24FE5">
        <w:trPr>
          <w:trHeight w:val="49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056FF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CILJ</w:t>
            </w:r>
          </w:p>
        </w:tc>
        <w:tc>
          <w:tcPr>
            <w:tcW w:w="6488" w:type="dxa"/>
            <w:vAlign w:val="center"/>
          </w:tcPr>
          <w:p w14:paraId="5E663E11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Uređeni vjerski objekti</w:t>
            </w:r>
          </w:p>
        </w:tc>
      </w:tr>
      <w:tr w:rsidR="00E24010" w:rsidRPr="00392253" w14:paraId="2C15387E" w14:textId="77777777" w:rsidTr="00C24FE5">
        <w:trPr>
          <w:trHeight w:val="49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1A69C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POKAZATELJ USPJEŠNOSTI</w:t>
            </w:r>
          </w:p>
        </w:tc>
        <w:tc>
          <w:tcPr>
            <w:tcW w:w="6488" w:type="dxa"/>
            <w:vAlign w:val="center"/>
          </w:tcPr>
          <w:p w14:paraId="2FC17794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Broj potpora vjerskim zajednicama - 0</w:t>
            </w:r>
          </w:p>
        </w:tc>
      </w:tr>
    </w:tbl>
    <w:p w14:paraId="4524F770" w14:textId="68D02868" w:rsidR="00E24010" w:rsidRDefault="00E24010" w:rsidP="00E2401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Potpore vjerskim zajednicama nisu realizirane u 2024. godine. </w:t>
      </w:r>
    </w:p>
    <w:p w14:paraId="36357056" w14:textId="77777777" w:rsidR="00E24010" w:rsidRPr="00CC7C05" w:rsidRDefault="00E24010" w:rsidP="00E24010">
      <w:pPr>
        <w:jc w:val="both"/>
        <w:rPr>
          <w:rFonts w:ascii="Calibri" w:hAnsi="Calibri" w:cs="Calibri"/>
        </w:rPr>
      </w:pPr>
    </w:p>
    <w:p w14:paraId="3B235541" w14:textId="77777777" w:rsidR="00E24010" w:rsidRDefault="00E24010" w:rsidP="00E24010">
      <w:pPr>
        <w:jc w:val="both"/>
        <w:rPr>
          <w:rFonts w:ascii="Calibri" w:hAnsi="Calibri" w:cs="Calibri"/>
          <w:u w:val="single"/>
        </w:rPr>
      </w:pPr>
      <w:r w:rsidRPr="00502BB0">
        <w:rPr>
          <w:rFonts w:ascii="Calibri" w:hAnsi="Calibri" w:cs="Calibri"/>
          <w:u w:val="single"/>
        </w:rPr>
        <w:t>Program 1015 - Razvoj civilnog društva</w:t>
      </w:r>
    </w:p>
    <w:tbl>
      <w:tblPr>
        <w:tblW w:w="9465" w:type="dxa"/>
        <w:tblLook w:val="04A0" w:firstRow="1" w:lastRow="0" w:firstColumn="1" w:lastColumn="0" w:noHBand="0" w:noVBand="1"/>
      </w:tblPr>
      <w:tblGrid>
        <w:gridCol w:w="3297"/>
        <w:gridCol w:w="6168"/>
      </w:tblGrid>
      <w:tr w:rsidR="004318FF" w:rsidRPr="00392253" w14:paraId="769A2487" w14:textId="77777777" w:rsidTr="00C24FE5">
        <w:trPr>
          <w:trHeight w:val="4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A796D" w14:textId="77777777" w:rsidR="004318FF" w:rsidRPr="00392253" w:rsidRDefault="004318FF" w:rsidP="004318FF">
            <w:pPr>
              <w:rPr>
                <w:rFonts w:ascii="Calibri" w:hAnsi="Calibri" w:cs="Calibri"/>
                <w:i/>
                <w:color w:val="000000"/>
              </w:rPr>
            </w:pPr>
            <w:r w:rsidRPr="00392253">
              <w:rPr>
                <w:rFonts w:ascii="Calibri" w:hAnsi="Calibri" w:cs="Calibri"/>
                <w:i/>
                <w:color w:val="000000"/>
              </w:rPr>
              <w:t>PLANIRANI IZNOS</w:t>
            </w:r>
          </w:p>
        </w:tc>
        <w:tc>
          <w:tcPr>
            <w:tcW w:w="0" w:type="auto"/>
            <w:vAlign w:val="center"/>
          </w:tcPr>
          <w:p w14:paraId="3C612A22" w14:textId="3A733972" w:rsidR="004318FF" w:rsidRPr="00392253" w:rsidRDefault="004318FF" w:rsidP="004318FF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7.000,00</w:t>
            </w:r>
          </w:p>
        </w:tc>
      </w:tr>
      <w:tr w:rsidR="004318FF" w:rsidRPr="00392253" w14:paraId="3F0EEE0D" w14:textId="77777777" w:rsidTr="00C24FE5">
        <w:trPr>
          <w:trHeight w:val="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84881" w14:textId="77777777" w:rsidR="004318FF" w:rsidRPr="00392253" w:rsidRDefault="004318FF" w:rsidP="004318FF">
            <w:pPr>
              <w:rPr>
                <w:rFonts w:ascii="Calibri" w:hAnsi="Calibri" w:cs="Calibri"/>
                <w:i/>
                <w:color w:val="000000"/>
              </w:rPr>
            </w:pPr>
            <w:r w:rsidRPr="00392253">
              <w:rPr>
                <w:rFonts w:ascii="Calibri" w:hAnsi="Calibri" w:cs="Calibri"/>
                <w:i/>
                <w:color w:val="000000"/>
              </w:rPr>
              <w:t>IZVRŠENJE</w:t>
            </w:r>
          </w:p>
        </w:tc>
        <w:tc>
          <w:tcPr>
            <w:tcW w:w="0" w:type="auto"/>
            <w:vAlign w:val="center"/>
          </w:tcPr>
          <w:p w14:paraId="2B824146" w14:textId="6003658E" w:rsidR="004318FF" w:rsidRPr="00392253" w:rsidRDefault="004318FF" w:rsidP="004318FF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6.641,76</w:t>
            </w:r>
          </w:p>
        </w:tc>
      </w:tr>
      <w:tr w:rsidR="00E24010" w:rsidRPr="00392253" w14:paraId="3F6EE81E" w14:textId="77777777" w:rsidTr="00C24FE5">
        <w:trPr>
          <w:trHeight w:val="4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F3779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CILJ</w:t>
            </w:r>
          </w:p>
        </w:tc>
        <w:tc>
          <w:tcPr>
            <w:tcW w:w="0" w:type="auto"/>
            <w:vAlign w:val="center"/>
          </w:tcPr>
          <w:p w14:paraId="3A8FF320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Razvoj civilnog društva</w:t>
            </w:r>
          </w:p>
        </w:tc>
      </w:tr>
      <w:tr w:rsidR="00E24010" w:rsidRPr="00392253" w14:paraId="76DFA629" w14:textId="77777777" w:rsidTr="00C24FE5">
        <w:trPr>
          <w:trHeight w:val="4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BAA68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POKAZATELJ USPJEŠNOSTI</w:t>
            </w:r>
          </w:p>
        </w:tc>
        <w:tc>
          <w:tcPr>
            <w:tcW w:w="0" w:type="auto"/>
            <w:vAlign w:val="center"/>
          </w:tcPr>
          <w:p w14:paraId="4C5513A6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Broj potpora ostalim udrugama civilnog društva - 2</w:t>
            </w:r>
          </w:p>
        </w:tc>
      </w:tr>
    </w:tbl>
    <w:p w14:paraId="7CF67172" w14:textId="3A7AB7C4" w:rsidR="00E24010" w:rsidRDefault="00E24010" w:rsidP="00E24010">
      <w:pPr>
        <w:jc w:val="both"/>
        <w:rPr>
          <w:rFonts w:ascii="Calibri" w:hAnsi="Calibri" w:cs="Calibri"/>
        </w:rPr>
      </w:pPr>
      <w:r w:rsidRPr="00A84478">
        <w:rPr>
          <w:rFonts w:ascii="Calibri" w:hAnsi="Calibri" w:cs="Calibri"/>
        </w:rPr>
        <w:t xml:space="preserve">Program je izvršen s </w:t>
      </w:r>
      <w:r w:rsidR="004318FF">
        <w:rPr>
          <w:rFonts w:ascii="Calibri" w:hAnsi="Calibri" w:cs="Calibri"/>
        </w:rPr>
        <w:t>94,88</w:t>
      </w:r>
      <w:r w:rsidRPr="00A84478">
        <w:rPr>
          <w:rFonts w:ascii="Calibri" w:hAnsi="Calibri" w:cs="Calibri"/>
        </w:rPr>
        <w:t>% Plana, a rashodi se odnose</w:t>
      </w:r>
      <w:r>
        <w:rPr>
          <w:rFonts w:ascii="Calibri" w:hAnsi="Calibri" w:cs="Calibri"/>
        </w:rPr>
        <w:t xml:space="preserve"> na potpore ostalim udrugama civilnog društva i političkim strankama. </w:t>
      </w:r>
    </w:p>
    <w:p w14:paraId="156B1AAD" w14:textId="77777777" w:rsidR="00E24010" w:rsidRPr="00CC7C05" w:rsidRDefault="00E24010" w:rsidP="00E24010">
      <w:pPr>
        <w:jc w:val="both"/>
        <w:rPr>
          <w:rFonts w:ascii="Calibri" w:hAnsi="Calibri" w:cs="Calibri"/>
        </w:rPr>
      </w:pPr>
    </w:p>
    <w:p w14:paraId="48EB26DB" w14:textId="77777777" w:rsidR="00E24010" w:rsidRPr="00502BB0" w:rsidRDefault="00E24010" w:rsidP="00E24010">
      <w:pPr>
        <w:jc w:val="both"/>
        <w:rPr>
          <w:rFonts w:ascii="Calibri" w:hAnsi="Calibri" w:cs="Calibri"/>
          <w:u w:val="single"/>
        </w:rPr>
      </w:pPr>
      <w:r w:rsidRPr="00502BB0">
        <w:rPr>
          <w:rFonts w:ascii="Calibri" w:hAnsi="Calibri" w:cs="Calibri"/>
          <w:u w:val="single"/>
        </w:rPr>
        <w:t>Program 1016 - Poticaj unapređenju školstva</w:t>
      </w:r>
    </w:p>
    <w:tbl>
      <w:tblPr>
        <w:tblW w:w="9465" w:type="dxa"/>
        <w:tblLook w:val="04A0" w:firstRow="1" w:lastRow="0" w:firstColumn="1" w:lastColumn="0" w:noHBand="0" w:noVBand="1"/>
      </w:tblPr>
      <w:tblGrid>
        <w:gridCol w:w="2892"/>
        <w:gridCol w:w="6573"/>
      </w:tblGrid>
      <w:tr w:rsidR="004318FF" w:rsidRPr="00392253" w14:paraId="6F2C46C7" w14:textId="77777777" w:rsidTr="00C24FE5">
        <w:trPr>
          <w:trHeight w:val="4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E6865" w14:textId="77777777" w:rsidR="004318FF" w:rsidRPr="00392253" w:rsidRDefault="004318FF" w:rsidP="004318FF">
            <w:pPr>
              <w:rPr>
                <w:rFonts w:ascii="Calibri" w:hAnsi="Calibri" w:cs="Calibri"/>
                <w:i/>
                <w:color w:val="000000"/>
              </w:rPr>
            </w:pPr>
            <w:r w:rsidRPr="00392253">
              <w:rPr>
                <w:rFonts w:ascii="Calibri" w:hAnsi="Calibri" w:cs="Calibri"/>
                <w:i/>
                <w:color w:val="000000"/>
              </w:rPr>
              <w:t>PLANIRANI IZNOS</w:t>
            </w:r>
          </w:p>
        </w:tc>
        <w:tc>
          <w:tcPr>
            <w:tcW w:w="0" w:type="auto"/>
            <w:vAlign w:val="center"/>
          </w:tcPr>
          <w:p w14:paraId="75378D15" w14:textId="5E2A2123" w:rsidR="004318FF" w:rsidRPr="00392253" w:rsidRDefault="004318FF" w:rsidP="004318FF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58.750,00</w:t>
            </w:r>
          </w:p>
        </w:tc>
      </w:tr>
      <w:tr w:rsidR="004318FF" w:rsidRPr="00392253" w14:paraId="63D2378C" w14:textId="77777777" w:rsidTr="00C24FE5">
        <w:trPr>
          <w:trHeight w:val="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43AF4" w14:textId="77777777" w:rsidR="004318FF" w:rsidRPr="00392253" w:rsidRDefault="004318FF" w:rsidP="004318FF">
            <w:pPr>
              <w:rPr>
                <w:rFonts w:ascii="Calibri" w:hAnsi="Calibri" w:cs="Calibri"/>
                <w:i/>
                <w:color w:val="000000"/>
              </w:rPr>
            </w:pPr>
            <w:r w:rsidRPr="00392253">
              <w:rPr>
                <w:rFonts w:ascii="Calibri" w:hAnsi="Calibri" w:cs="Calibri"/>
                <w:i/>
                <w:color w:val="000000"/>
              </w:rPr>
              <w:t>IZVRŠENJE</w:t>
            </w:r>
          </w:p>
        </w:tc>
        <w:tc>
          <w:tcPr>
            <w:tcW w:w="0" w:type="auto"/>
            <w:vAlign w:val="center"/>
          </w:tcPr>
          <w:p w14:paraId="07766375" w14:textId="4D5EA496" w:rsidR="004318FF" w:rsidRPr="00392253" w:rsidRDefault="004318FF" w:rsidP="004318FF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32.367,53</w:t>
            </w:r>
          </w:p>
        </w:tc>
      </w:tr>
      <w:tr w:rsidR="00E24010" w:rsidRPr="00392253" w14:paraId="132C6EE0" w14:textId="77777777" w:rsidTr="00C24FE5">
        <w:trPr>
          <w:trHeight w:val="4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9F0F8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CILJ</w:t>
            </w:r>
          </w:p>
        </w:tc>
        <w:tc>
          <w:tcPr>
            <w:tcW w:w="0" w:type="auto"/>
            <w:vAlign w:val="center"/>
          </w:tcPr>
          <w:p w14:paraId="1C8E1E48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Uređenje školskih ustanova, bolji standard učenika i studenata</w:t>
            </w:r>
          </w:p>
        </w:tc>
      </w:tr>
      <w:tr w:rsidR="00E24010" w:rsidRPr="00392253" w14:paraId="091EBC2F" w14:textId="77777777" w:rsidTr="00C24FE5">
        <w:trPr>
          <w:trHeight w:val="4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63C20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POKAZATELJ USPJEŠNOSTI</w:t>
            </w:r>
          </w:p>
        </w:tc>
        <w:tc>
          <w:tcPr>
            <w:tcW w:w="0" w:type="auto"/>
            <w:vAlign w:val="center"/>
          </w:tcPr>
          <w:p w14:paraId="465D6CAB" w14:textId="42B4264A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 xml:space="preserve">Broj stipendista učenika i studenata - </w:t>
            </w:r>
            <w:r w:rsidR="00C42965">
              <w:rPr>
                <w:rFonts w:ascii="Calibri" w:hAnsi="Calibri" w:cs="Calibri"/>
                <w:i/>
                <w:iCs/>
              </w:rPr>
              <w:t>9</w:t>
            </w:r>
          </w:p>
        </w:tc>
      </w:tr>
    </w:tbl>
    <w:p w14:paraId="7B26054D" w14:textId="18C2F704" w:rsidR="00E24010" w:rsidRDefault="00E24010" w:rsidP="00E24010">
      <w:pPr>
        <w:jc w:val="both"/>
        <w:rPr>
          <w:rFonts w:ascii="Calibri" w:hAnsi="Calibri" w:cs="Calibri"/>
        </w:rPr>
      </w:pPr>
      <w:r w:rsidRPr="00A84478">
        <w:rPr>
          <w:rFonts w:ascii="Calibri" w:hAnsi="Calibri" w:cs="Calibri"/>
        </w:rPr>
        <w:t xml:space="preserve">Program je izvršen s </w:t>
      </w:r>
      <w:r w:rsidR="004318FF">
        <w:rPr>
          <w:rFonts w:ascii="Calibri" w:hAnsi="Calibri" w:cs="Calibri"/>
        </w:rPr>
        <w:t>55,09</w:t>
      </w:r>
      <w:r w:rsidRPr="00A84478">
        <w:rPr>
          <w:rFonts w:ascii="Calibri" w:hAnsi="Calibri" w:cs="Calibri"/>
        </w:rPr>
        <w:t>% Plana, a rashodi se odnose</w:t>
      </w:r>
      <w:r>
        <w:rPr>
          <w:rFonts w:ascii="Calibri" w:hAnsi="Calibri" w:cs="Calibri"/>
        </w:rPr>
        <w:t xml:space="preserve"> na tekuće i kapitalne pomoći osnovnoj, srednjoj i glazbenoj školi prema zaprimljenim zahtjevima te stipendije učenika i studenata prema provedenim natječajima.</w:t>
      </w:r>
    </w:p>
    <w:p w14:paraId="7CA65DF2" w14:textId="77777777" w:rsidR="00E24010" w:rsidRPr="00CC7C05" w:rsidRDefault="00E24010" w:rsidP="00E24010">
      <w:pPr>
        <w:jc w:val="both"/>
        <w:rPr>
          <w:rFonts w:ascii="Calibri" w:hAnsi="Calibri" w:cs="Calibri"/>
        </w:rPr>
      </w:pPr>
    </w:p>
    <w:p w14:paraId="156EFA3D" w14:textId="77777777" w:rsidR="00E24010" w:rsidRPr="00C850C3" w:rsidRDefault="00E24010" w:rsidP="00E24010">
      <w:pPr>
        <w:jc w:val="both"/>
        <w:rPr>
          <w:rFonts w:ascii="Calibri" w:hAnsi="Calibri" w:cs="Calibri"/>
          <w:u w:val="single"/>
        </w:rPr>
      </w:pPr>
      <w:r w:rsidRPr="00C850C3">
        <w:rPr>
          <w:rFonts w:ascii="Calibri" w:hAnsi="Calibri" w:cs="Calibri"/>
          <w:u w:val="single"/>
        </w:rPr>
        <w:t>Program 1017 - Socijalna skrb</w:t>
      </w:r>
    </w:p>
    <w:tbl>
      <w:tblPr>
        <w:tblW w:w="9465" w:type="dxa"/>
        <w:tblLook w:val="04A0" w:firstRow="1" w:lastRow="0" w:firstColumn="1" w:lastColumn="0" w:noHBand="0" w:noVBand="1"/>
      </w:tblPr>
      <w:tblGrid>
        <w:gridCol w:w="2977"/>
        <w:gridCol w:w="6488"/>
      </w:tblGrid>
      <w:tr w:rsidR="004318FF" w:rsidRPr="00392253" w14:paraId="6A7963FA" w14:textId="77777777" w:rsidTr="00C24FE5">
        <w:trPr>
          <w:trHeight w:val="40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2AA3C" w14:textId="77777777" w:rsidR="004318FF" w:rsidRPr="00392253" w:rsidRDefault="004318FF" w:rsidP="004318FF">
            <w:pPr>
              <w:rPr>
                <w:rFonts w:ascii="Calibri" w:hAnsi="Calibri" w:cs="Calibri"/>
                <w:i/>
                <w:color w:val="000000"/>
              </w:rPr>
            </w:pPr>
            <w:r w:rsidRPr="00392253">
              <w:rPr>
                <w:rFonts w:ascii="Calibri" w:hAnsi="Calibri" w:cs="Calibri"/>
                <w:i/>
                <w:color w:val="000000"/>
              </w:rPr>
              <w:t>PLANIRANI IZNOS</w:t>
            </w:r>
          </w:p>
        </w:tc>
        <w:tc>
          <w:tcPr>
            <w:tcW w:w="6488" w:type="dxa"/>
            <w:vAlign w:val="center"/>
          </w:tcPr>
          <w:p w14:paraId="78C9A2D9" w14:textId="79B8ACB4" w:rsidR="004318FF" w:rsidRPr="00392253" w:rsidRDefault="004318FF" w:rsidP="004318FF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97.630,00</w:t>
            </w:r>
          </w:p>
        </w:tc>
      </w:tr>
      <w:tr w:rsidR="004318FF" w:rsidRPr="00392253" w14:paraId="4529360D" w14:textId="77777777" w:rsidTr="00C24FE5">
        <w:trPr>
          <w:trHeight w:val="4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D657B" w14:textId="77777777" w:rsidR="004318FF" w:rsidRPr="00392253" w:rsidRDefault="004318FF" w:rsidP="004318FF">
            <w:pPr>
              <w:rPr>
                <w:rFonts w:ascii="Calibri" w:hAnsi="Calibri" w:cs="Calibri"/>
                <w:i/>
                <w:color w:val="000000"/>
              </w:rPr>
            </w:pPr>
            <w:r w:rsidRPr="00392253">
              <w:rPr>
                <w:rFonts w:ascii="Calibri" w:hAnsi="Calibri" w:cs="Calibri"/>
                <w:i/>
                <w:color w:val="000000"/>
              </w:rPr>
              <w:t>IZVRŠENJE</w:t>
            </w:r>
          </w:p>
        </w:tc>
        <w:tc>
          <w:tcPr>
            <w:tcW w:w="6488" w:type="dxa"/>
            <w:vAlign w:val="center"/>
          </w:tcPr>
          <w:p w14:paraId="0D2AFC99" w14:textId="213BD7B2" w:rsidR="004318FF" w:rsidRPr="00392253" w:rsidRDefault="004318FF" w:rsidP="004318FF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81.100,98</w:t>
            </w:r>
          </w:p>
        </w:tc>
      </w:tr>
      <w:tr w:rsidR="00E24010" w:rsidRPr="00392253" w14:paraId="3E516D3A" w14:textId="77777777" w:rsidTr="00C24FE5">
        <w:trPr>
          <w:trHeight w:val="49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B5A9A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CILJ</w:t>
            </w:r>
          </w:p>
        </w:tc>
        <w:tc>
          <w:tcPr>
            <w:tcW w:w="6488" w:type="dxa"/>
            <w:vAlign w:val="center"/>
          </w:tcPr>
          <w:p w14:paraId="239FA388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Smanjiti nejednakosti unutar i između država</w:t>
            </w:r>
          </w:p>
        </w:tc>
      </w:tr>
      <w:tr w:rsidR="00E24010" w:rsidRPr="00392253" w14:paraId="11B78624" w14:textId="77777777" w:rsidTr="00C24FE5">
        <w:trPr>
          <w:trHeight w:val="49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81539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POKAZATELJ USPJEŠNOSTI</w:t>
            </w:r>
          </w:p>
        </w:tc>
        <w:tc>
          <w:tcPr>
            <w:tcW w:w="6488" w:type="dxa"/>
            <w:vAlign w:val="center"/>
          </w:tcPr>
          <w:p w14:paraId="00B30CAB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 xml:space="preserve">Broj korisnika socijalnih usluga (Pomoć u kući) </w:t>
            </w:r>
            <w:r w:rsidRPr="00253ED5">
              <w:rPr>
                <w:rFonts w:ascii="Calibri" w:hAnsi="Calibri" w:cs="Calibri"/>
                <w:i/>
                <w:iCs/>
              </w:rPr>
              <w:t>– 7</w:t>
            </w:r>
          </w:p>
          <w:p w14:paraId="6FF9B13E" w14:textId="4EDB9844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Broj ispla</w:t>
            </w:r>
            <w:r>
              <w:rPr>
                <w:rFonts w:ascii="Calibri" w:hAnsi="Calibri" w:cs="Calibri"/>
                <w:i/>
                <w:iCs/>
              </w:rPr>
              <w:t>ćenih naknada z</w:t>
            </w:r>
            <w:r w:rsidRPr="00392253">
              <w:rPr>
                <w:rFonts w:ascii="Calibri" w:hAnsi="Calibri" w:cs="Calibri"/>
                <w:i/>
                <w:iCs/>
              </w:rPr>
              <w:t xml:space="preserve">a novorođenčad – </w:t>
            </w:r>
            <w:r w:rsidR="00612829">
              <w:rPr>
                <w:rFonts w:ascii="Calibri" w:hAnsi="Calibri" w:cs="Calibri"/>
                <w:i/>
                <w:iCs/>
              </w:rPr>
              <w:t>31</w:t>
            </w:r>
          </w:p>
          <w:p w14:paraId="59118F69" w14:textId="584BC7FE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lastRenderedPageBreak/>
              <w:t xml:space="preserve">Broj isplaćenih socijalnih naknada - </w:t>
            </w:r>
            <w:r w:rsidR="00612829">
              <w:rPr>
                <w:rFonts w:ascii="Calibri" w:hAnsi="Calibri" w:cs="Calibri"/>
                <w:i/>
                <w:iCs/>
              </w:rPr>
              <w:t>22</w:t>
            </w:r>
          </w:p>
        </w:tc>
      </w:tr>
    </w:tbl>
    <w:p w14:paraId="48A1C222" w14:textId="3892594B" w:rsidR="00E24010" w:rsidRDefault="00E24010" w:rsidP="00E24010">
      <w:pPr>
        <w:jc w:val="both"/>
        <w:rPr>
          <w:rFonts w:ascii="Calibri" w:hAnsi="Calibri" w:cs="Calibri"/>
        </w:rPr>
      </w:pPr>
      <w:r w:rsidRPr="00A84478">
        <w:rPr>
          <w:rFonts w:ascii="Calibri" w:hAnsi="Calibri" w:cs="Calibri"/>
        </w:rPr>
        <w:lastRenderedPageBreak/>
        <w:t xml:space="preserve">Program je izvršen s </w:t>
      </w:r>
      <w:r w:rsidR="004318FF">
        <w:rPr>
          <w:rFonts w:ascii="Calibri" w:hAnsi="Calibri" w:cs="Calibri"/>
        </w:rPr>
        <w:t>83,07</w:t>
      </w:r>
      <w:r w:rsidRPr="00A84478">
        <w:rPr>
          <w:rFonts w:ascii="Calibri" w:hAnsi="Calibri" w:cs="Calibri"/>
        </w:rPr>
        <w:t>% Plana, a rashodi se odnose</w:t>
      </w:r>
      <w:r>
        <w:rPr>
          <w:rFonts w:ascii="Calibri" w:hAnsi="Calibri" w:cs="Calibri"/>
        </w:rPr>
        <w:t xml:space="preserve"> na </w:t>
      </w:r>
      <w:r w:rsidRPr="00B535BF">
        <w:rPr>
          <w:rFonts w:ascii="Calibri" w:hAnsi="Calibri" w:cs="Calibri"/>
        </w:rPr>
        <w:t>pomoći obiteljima i kućanstvima, pomoć</w:t>
      </w:r>
      <w:r>
        <w:rPr>
          <w:rFonts w:ascii="Calibri" w:hAnsi="Calibri" w:cs="Calibri"/>
        </w:rPr>
        <w:t>i</w:t>
      </w:r>
      <w:r w:rsidRPr="00B535BF">
        <w:rPr>
          <w:rFonts w:ascii="Calibri" w:hAnsi="Calibri" w:cs="Calibri"/>
        </w:rPr>
        <w:t xml:space="preserve"> udrugama osoba sa invaliditetom, </w:t>
      </w:r>
      <w:r>
        <w:rPr>
          <w:rFonts w:ascii="Calibri" w:hAnsi="Calibri" w:cs="Calibri"/>
        </w:rPr>
        <w:t>sufinanciranje projekta „</w:t>
      </w:r>
      <w:r w:rsidRPr="00B535BF">
        <w:rPr>
          <w:rFonts w:ascii="Calibri" w:hAnsi="Calibri" w:cs="Calibri"/>
        </w:rPr>
        <w:t>Pomoć osobama slabog imovinskog stanja“</w:t>
      </w:r>
      <w:r>
        <w:rPr>
          <w:rFonts w:ascii="Calibri" w:hAnsi="Calibri" w:cs="Calibri"/>
        </w:rPr>
        <w:t xml:space="preserve"> i tekuću pomoć Domu za starije i nemoćne Stari Grad</w:t>
      </w:r>
      <w:r w:rsidRPr="00B535BF">
        <w:rPr>
          <w:rFonts w:ascii="Calibri" w:hAnsi="Calibri" w:cs="Calibri"/>
        </w:rPr>
        <w:t xml:space="preserve"> te zakonsko izdvajanje za rad Crvenog križa. Financiranje udruga, obitelji i kućanstava se vrši sukladno Odluci Grada Staroga Grada, a sredstva se odobravaju temelj</w:t>
      </w:r>
      <w:r>
        <w:rPr>
          <w:rFonts w:ascii="Calibri" w:hAnsi="Calibri" w:cs="Calibri"/>
        </w:rPr>
        <w:t>e</w:t>
      </w:r>
      <w:r w:rsidRPr="00B535BF">
        <w:rPr>
          <w:rFonts w:ascii="Calibri" w:hAnsi="Calibri" w:cs="Calibri"/>
        </w:rPr>
        <w:t>m pristiglih zahtjeva</w:t>
      </w:r>
      <w:r>
        <w:rPr>
          <w:rFonts w:ascii="Calibri" w:hAnsi="Calibri" w:cs="Calibri"/>
        </w:rPr>
        <w:t>.</w:t>
      </w:r>
    </w:p>
    <w:p w14:paraId="00A16EE4" w14:textId="77777777" w:rsidR="00E24010" w:rsidRPr="00CC7C05" w:rsidRDefault="00E24010" w:rsidP="00E24010">
      <w:pPr>
        <w:jc w:val="both"/>
        <w:rPr>
          <w:rFonts w:ascii="Calibri" w:hAnsi="Calibri" w:cs="Calibri"/>
        </w:rPr>
      </w:pPr>
    </w:p>
    <w:p w14:paraId="4C27E0D1" w14:textId="77777777" w:rsidR="00E24010" w:rsidRPr="00C850C3" w:rsidRDefault="00E24010" w:rsidP="00E24010">
      <w:pPr>
        <w:jc w:val="both"/>
        <w:rPr>
          <w:rFonts w:ascii="Calibri" w:hAnsi="Calibri" w:cs="Calibri"/>
          <w:u w:val="single"/>
        </w:rPr>
      </w:pPr>
      <w:r w:rsidRPr="00C850C3">
        <w:rPr>
          <w:rFonts w:ascii="Calibri" w:hAnsi="Calibri" w:cs="Calibri"/>
          <w:u w:val="single"/>
        </w:rPr>
        <w:t>Program 1018 - Program boravišne pristojbe</w:t>
      </w:r>
    </w:p>
    <w:tbl>
      <w:tblPr>
        <w:tblW w:w="9465" w:type="dxa"/>
        <w:tblLook w:val="04A0" w:firstRow="1" w:lastRow="0" w:firstColumn="1" w:lastColumn="0" w:noHBand="0" w:noVBand="1"/>
      </w:tblPr>
      <w:tblGrid>
        <w:gridCol w:w="2835"/>
        <w:gridCol w:w="6630"/>
      </w:tblGrid>
      <w:tr w:rsidR="004318FF" w:rsidRPr="00392253" w14:paraId="3D9B6F33" w14:textId="77777777" w:rsidTr="00C24FE5">
        <w:trPr>
          <w:trHeight w:val="40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8906A" w14:textId="77777777" w:rsidR="004318FF" w:rsidRPr="00392253" w:rsidRDefault="004318FF" w:rsidP="004318FF">
            <w:pPr>
              <w:rPr>
                <w:rFonts w:ascii="Calibri" w:hAnsi="Calibri" w:cs="Calibri"/>
                <w:i/>
                <w:color w:val="000000"/>
              </w:rPr>
            </w:pPr>
            <w:r w:rsidRPr="00392253">
              <w:rPr>
                <w:rFonts w:ascii="Calibri" w:hAnsi="Calibri" w:cs="Calibri"/>
                <w:i/>
                <w:color w:val="000000"/>
              </w:rPr>
              <w:t>PLANIRANI IZNOS</w:t>
            </w:r>
          </w:p>
        </w:tc>
        <w:tc>
          <w:tcPr>
            <w:tcW w:w="6630" w:type="dxa"/>
            <w:vAlign w:val="center"/>
          </w:tcPr>
          <w:p w14:paraId="64F8F352" w14:textId="60791BE9" w:rsidR="004318FF" w:rsidRPr="00392253" w:rsidRDefault="004318FF" w:rsidP="004318FF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60.000,00</w:t>
            </w:r>
          </w:p>
        </w:tc>
      </w:tr>
      <w:tr w:rsidR="004318FF" w:rsidRPr="00392253" w14:paraId="2D66351D" w14:textId="77777777" w:rsidTr="00C24FE5">
        <w:trPr>
          <w:trHeight w:val="4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5CC46" w14:textId="77777777" w:rsidR="004318FF" w:rsidRPr="00392253" w:rsidRDefault="004318FF" w:rsidP="004318FF">
            <w:pPr>
              <w:rPr>
                <w:rFonts w:ascii="Calibri" w:hAnsi="Calibri" w:cs="Calibri"/>
                <w:i/>
                <w:color w:val="000000"/>
              </w:rPr>
            </w:pPr>
            <w:r w:rsidRPr="00392253">
              <w:rPr>
                <w:rFonts w:ascii="Calibri" w:hAnsi="Calibri" w:cs="Calibri"/>
                <w:i/>
                <w:color w:val="000000"/>
              </w:rPr>
              <w:t>IZVRŠENJE</w:t>
            </w:r>
          </w:p>
        </w:tc>
        <w:tc>
          <w:tcPr>
            <w:tcW w:w="6630" w:type="dxa"/>
            <w:vAlign w:val="center"/>
          </w:tcPr>
          <w:p w14:paraId="6C7A5D9D" w14:textId="632EA455" w:rsidR="004318FF" w:rsidRPr="00392253" w:rsidRDefault="004318FF" w:rsidP="004318FF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60.000,00</w:t>
            </w:r>
          </w:p>
        </w:tc>
      </w:tr>
      <w:tr w:rsidR="00E24010" w:rsidRPr="00392253" w14:paraId="6A807547" w14:textId="77777777" w:rsidTr="00C24FE5">
        <w:trPr>
          <w:trHeight w:val="49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074B9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CILJ</w:t>
            </w:r>
          </w:p>
        </w:tc>
        <w:tc>
          <w:tcPr>
            <w:tcW w:w="6630" w:type="dxa"/>
            <w:vAlign w:val="center"/>
          </w:tcPr>
          <w:p w14:paraId="235AB939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Poboljšanje turističke ponude</w:t>
            </w:r>
          </w:p>
        </w:tc>
      </w:tr>
      <w:tr w:rsidR="00E24010" w:rsidRPr="00392253" w14:paraId="44C1F932" w14:textId="77777777" w:rsidTr="00C24FE5">
        <w:trPr>
          <w:trHeight w:val="49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02020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POKAZATELJ USPJEŠNOSTI</w:t>
            </w:r>
          </w:p>
        </w:tc>
        <w:tc>
          <w:tcPr>
            <w:tcW w:w="6630" w:type="dxa"/>
            <w:vAlign w:val="center"/>
          </w:tcPr>
          <w:p w14:paraId="347D44B7" w14:textId="37AD4B64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 xml:space="preserve">Broj organiziranih kulturnih manifestacija - </w:t>
            </w:r>
            <w:r>
              <w:rPr>
                <w:rFonts w:ascii="Calibri" w:hAnsi="Calibri" w:cs="Calibri"/>
                <w:i/>
                <w:iCs/>
              </w:rPr>
              <w:t>1</w:t>
            </w:r>
            <w:r w:rsidR="00C42965">
              <w:rPr>
                <w:rFonts w:ascii="Calibri" w:hAnsi="Calibri" w:cs="Calibri"/>
                <w:i/>
                <w:iCs/>
              </w:rPr>
              <w:t>1</w:t>
            </w:r>
          </w:p>
        </w:tc>
      </w:tr>
    </w:tbl>
    <w:p w14:paraId="6081CF66" w14:textId="6DF13DE8" w:rsidR="00E24010" w:rsidRDefault="00E24010" w:rsidP="00E24010">
      <w:pPr>
        <w:jc w:val="both"/>
        <w:rPr>
          <w:rFonts w:ascii="Calibri" w:hAnsi="Calibri" w:cs="Calibri"/>
        </w:rPr>
      </w:pPr>
      <w:r w:rsidRPr="00A84478">
        <w:rPr>
          <w:rFonts w:ascii="Calibri" w:hAnsi="Calibri" w:cs="Calibri"/>
        </w:rPr>
        <w:t xml:space="preserve">Program je izvršen s </w:t>
      </w:r>
      <w:r w:rsidR="004318FF">
        <w:rPr>
          <w:rFonts w:ascii="Calibri" w:hAnsi="Calibri" w:cs="Calibri"/>
        </w:rPr>
        <w:t>10</w:t>
      </w:r>
      <w:r>
        <w:rPr>
          <w:rFonts w:ascii="Calibri" w:hAnsi="Calibri" w:cs="Calibri"/>
        </w:rPr>
        <w:t>0,00</w:t>
      </w:r>
      <w:r w:rsidRPr="00A84478">
        <w:rPr>
          <w:rFonts w:ascii="Calibri" w:hAnsi="Calibri" w:cs="Calibri"/>
        </w:rPr>
        <w:t xml:space="preserve">% Plana, a </w:t>
      </w:r>
      <w:r>
        <w:rPr>
          <w:rFonts w:ascii="Calibri" w:hAnsi="Calibri" w:cs="Calibri"/>
        </w:rPr>
        <w:t xml:space="preserve">planirani </w:t>
      </w:r>
      <w:r w:rsidRPr="00A84478">
        <w:rPr>
          <w:rFonts w:ascii="Calibri" w:hAnsi="Calibri" w:cs="Calibri"/>
        </w:rPr>
        <w:t>rashodi se odnose</w:t>
      </w:r>
      <w:r>
        <w:rPr>
          <w:rFonts w:ascii="Calibri" w:hAnsi="Calibri" w:cs="Calibri"/>
        </w:rPr>
        <w:t xml:space="preserve"> na</w:t>
      </w:r>
      <w:r w:rsidRPr="00C850C3">
        <w:rPr>
          <w:rFonts w:ascii="Calibri" w:hAnsi="Calibri" w:cs="Calibri"/>
        </w:rPr>
        <w:t xml:space="preserve"> </w:t>
      </w:r>
      <w:r w:rsidRPr="00B535BF">
        <w:rPr>
          <w:rFonts w:ascii="Calibri" w:hAnsi="Calibri" w:cs="Calibri"/>
        </w:rPr>
        <w:t xml:space="preserve">aktivnosti poboljšanja boravka turista putem transfera sredstava </w:t>
      </w:r>
      <w:r>
        <w:rPr>
          <w:rFonts w:ascii="Calibri" w:hAnsi="Calibri" w:cs="Calibri"/>
        </w:rPr>
        <w:t xml:space="preserve">uprihođenih od boravišne pristojbe </w:t>
      </w:r>
      <w:r w:rsidRPr="00B535BF">
        <w:rPr>
          <w:rFonts w:ascii="Calibri" w:hAnsi="Calibri" w:cs="Calibri"/>
        </w:rPr>
        <w:t>Turističkoj zajednici Staroga Grada za namjensko korištenje sredstava utvrđeno Programom.</w:t>
      </w:r>
    </w:p>
    <w:p w14:paraId="6EFE6CE5" w14:textId="77777777" w:rsidR="00E24010" w:rsidRPr="00CC7C05" w:rsidRDefault="00E24010" w:rsidP="00E24010">
      <w:pPr>
        <w:jc w:val="both"/>
        <w:rPr>
          <w:rFonts w:ascii="Calibri" w:hAnsi="Calibri" w:cs="Calibri"/>
        </w:rPr>
      </w:pPr>
    </w:p>
    <w:p w14:paraId="31A47C29" w14:textId="77777777" w:rsidR="00E24010" w:rsidRPr="00C850C3" w:rsidRDefault="00E24010" w:rsidP="00E24010">
      <w:pPr>
        <w:jc w:val="both"/>
        <w:rPr>
          <w:rFonts w:ascii="Calibri" w:hAnsi="Calibri" w:cs="Calibri"/>
          <w:u w:val="single"/>
        </w:rPr>
      </w:pPr>
      <w:r w:rsidRPr="00C850C3">
        <w:rPr>
          <w:rFonts w:ascii="Calibri" w:hAnsi="Calibri" w:cs="Calibri"/>
          <w:u w:val="single"/>
        </w:rPr>
        <w:t>Program 1019 - Program korištenja sredstava naknade za promjenu namjene poljoprivrednog zemljišta</w:t>
      </w:r>
    </w:p>
    <w:tbl>
      <w:tblPr>
        <w:tblW w:w="9465" w:type="dxa"/>
        <w:tblLook w:val="04A0" w:firstRow="1" w:lastRow="0" w:firstColumn="1" w:lastColumn="0" w:noHBand="0" w:noVBand="1"/>
      </w:tblPr>
      <w:tblGrid>
        <w:gridCol w:w="2726"/>
        <w:gridCol w:w="6739"/>
      </w:tblGrid>
      <w:tr w:rsidR="004318FF" w:rsidRPr="00392253" w14:paraId="1AD041D4" w14:textId="77777777" w:rsidTr="00C24FE5">
        <w:trPr>
          <w:trHeight w:val="4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C0B30" w14:textId="77777777" w:rsidR="004318FF" w:rsidRPr="00392253" w:rsidRDefault="004318FF" w:rsidP="004318FF">
            <w:pPr>
              <w:rPr>
                <w:rFonts w:ascii="Calibri" w:hAnsi="Calibri" w:cs="Calibri"/>
                <w:i/>
                <w:color w:val="000000"/>
              </w:rPr>
            </w:pPr>
            <w:r w:rsidRPr="00392253">
              <w:rPr>
                <w:rFonts w:ascii="Calibri" w:hAnsi="Calibri" w:cs="Calibri"/>
                <w:i/>
                <w:color w:val="000000"/>
              </w:rPr>
              <w:t>PLANIRANI IZNOS</w:t>
            </w:r>
          </w:p>
        </w:tc>
        <w:tc>
          <w:tcPr>
            <w:tcW w:w="0" w:type="auto"/>
            <w:vAlign w:val="center"/>
          </w:tcPr>
          <w:p w14:paraId="3085DF32" w14:textId="04410DE7" w:rsidR="004318FF" w:rsidRPr="00392253" w:rsidRDefault="004318FF" w:rsidP="004318FF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11.200,00</w:t>
            </w:r>
          </w:p>
        </w:tc>
      </w:tr>
      <w:tr w:rsidR="004318FF" w:rsidRPr="00392253" w14:paraId="5D01867D" w14:textId="77777777" w:rsidTr="00C24FE5">
        <w:trPr>
          <w:trHeight w:val="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A327D" w14:textId="77777777" w:rsidR="004318FF" w:rsidRPr="00392253" w:rsidRDefault="004318FF" w:rsidP="004318FF">
            <w:pPr>
              <w:rPr>
                <w:rFonts w:ascii="Calibri" w:hAnsi="Calibri" w:cs="Calibri"/>
                <w:i/>
                <w:color w:val="000000"/>
              </w:rPr>
            </w:pPr>
            <w:r w:rsidRPr="00392253">
              <w:rPr>
                <w:rFonts w:ascii="Calibri" w:hAnsi="Calibri" w:cs="Calibri"/>
                <w:i/>
                <w:color w:val="000000"/>
              </w:rPr>
              <w:t>IZVRŠENJE</w:t>
            </w:r>
          </w:p>
        </w:tc>
        <w:tc>
          <w:tcPr>
            <w:tcW w:w="0" w:type="auto"/>
            <w:vAlign w:val="center"/>
          </w:tcPr>
          <w:p w14:paraId="64EFC265" w14:textId="14AD9775" w:rsidR="004318FF" w:rsidRPr="00392253" w:rsidRDefault="004318FF" w:rsidP="004318FF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0,00</w:t>
            </w:r>
          </w:p>
        </w:tc>
      </w:tr>
      <w:tr w:rsidR="00E24010" w:rsidRPr="00392253" w14:paraId="1C658773" w14:textId="77777777" w:rsidTr="00C24FE5">
        <w:trPr>
          <w:trHeight w:val="4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15589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CILJ</w:t>
            </w:r>
          </w:p>
        </w:tc>
        <w:tc>
          <w:tcPr>
            <w:tcW w:w="0" w:type="auto"/>
            <w:vAlign w:val="center"/>
          </w:tcPr>
          <w:p w14:paraId="488B205E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Poboljšanje ruralne infrastrukture</w:t>
            </w:r>
          </w:p>
        </w:tc>
      </w:tr>
      <w:tr w:rsidR="00E24010" w:rsidRPr="00392253" w14:paraId="4E31FC80" w14:textId="77777777" w:rsidTr="00C24FE5">
        <w:trPr>
          <w:trHeight w:val="4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9FD52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POKAZATELJ USPJEŠNOSTI</w:t>
            </w:r>
          </w:p>
        </w:tc>
        <w:tc>
          <w:tcPr>
            <w:tcW w:w="0" w:type="auto"/>
            <w:vAlign w:val="center"/>
          </w:tcPr>
          <w:p w14:paraId="60483BFB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Broj dodijeljenih subvencija poljoprivrednicima za nabavu sadnica - 0</w:t>
            </w:r>
          </w:p>
        </w:tc>
      </w:tr>
    </w:tbl>
    <w:p w14:paraId="6EB09F0D" w14:textId="6EC37F58" w:rsidR="00E24010" w:rsidRDefault="00E24010" w:rsidP="00E24010">
      <w:pPr>
        <w:jc w:val="both"/>
        <w:rPr>
          <w:rFonts w:ascii="Calibri" w:hAnsi="Calibri" w:cs="Calibri"/>
        </w:rPr>
      </w:pPr>
      <w:r w:rsidRPr="00A84478">
        <w:rPr>
          <w:rFonts w:ascii="Calibri" w:hAnsi="Calibri" w:cs="Calibri"/>
        </w:rPr>
        <w:t xml:space="preserve">Program je izvršen s </w:t>
      </w:r>
      <w:r>
        <w:rPr>
          <w:rFonts w:ascii="Calibri" w:hAnsi="Calibri" w:cs="Calibri"/>
        </w:rPr>
        <w:t>0,00</w:t>
      </w:r>
      <w:r w:rsidRPr="00A84478">
        <w:rPr>
          <w:rFonts w:ascii="Calibri" w:hAnsi="Calibri" w:cs="Calibri"/>
        </w:rPr>
        <w:t>% Plana, a</w:t>
      </w:r>
      <w:r>
        <w:rPr>
          <w:rFonts w:ascii="Calibri" w:hAnsi="Calibri" w:cs="Calibri"/>
        </w:rPr>
        <w:t xml:space="preserve"> planirani</w:t>
      </w:r>
      <w:r w:rsidRPr="00A84478">
        <w:rPr>
          <w:rFonts w:ascii="Calibri" w:hAnsi="Calibri" w:cs="Calibri"/>
        </w:rPr>
        <w:t xml:space="preserve"> rashodi se odnose</w:t>
      </w:r>
      <w:r>
        <w:rPr>
          <w:rFonts w:ascii="Calibri" w:hAnsi="Calibri" w:cs="Calibri"/>
        </w:rPr>
        <w:t xml:space="preserve"> na subvencije poljoprivrednicima</w:t>
      </w:r>
      <w:r w:rsidR="004318FF">
        <w:rPr>
          <w:rFonts w:ascii="Calibri" w:hAnsi="Calibri" w:cs="Calibri"/>
        </w:rPr>
        <w:t>.</w:t>
      </w:r>
    </w:p>
    <w:p w14:paraId="08D2ACCA" w14:textId="77777777" w:rsidR="00E24010" w:rsidRDefault="00E24010" w:rsidP="00E24010">
      <w:pPr>
        <w:jc w:val="both"/>
        <w:rPr>
          <w:rFonts w:ascii="Calibri" w:hAnsi="Calibri" w:cs="Calibri"/>
        </w:rPr>
      </w:pPr>
    </w:p>
    <w:p w14:paraId="153B66A0" w14:textId="77777777" w:rsidR="00E24010" w:rsidRDefault="00E24010" w:rsidP="00E24010">
      <w:pPr>
        <w:jc w:val="both"/>
        <w:rPr>
          <w:rFonts w:ascii="Calibri" w:hAnsi="Calibri" w:cs="Calibri"/>
        </w:rPr>
      </w:pPr>
    </w:p>
    <w:p w14:paraId="22DCC62B" w14:textId="77777777" w:rsidR="00E24010" w:rsidRDefault="00E24010" w:rsidP="00E24010">
      <w:p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0AAB2263" w14:textId="7B26EBEC" w:rsidR="00E24010" w:rsidRDefault="00E24010" w:rsidP="00E2401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Glava 00102 Dječji vrtić „Sardelice“ Stari Grad je izvršena s </w:t>
      </w:r>
      <w:r w:rsidR="004318FF">
        <w:rPr>
          <w:rFonts w:ascii="Calibri" w:hAnsi="Calibri" w:cs="Calibri"/>
        </w:rPr>
        <w:t>89,49</w:t>
      </w:r>
      <w:r>
        <w:rPr>
          <w:rFonts w:ascii="Calibri" w:hAnsi="Calibri" w:cs="Calibri"/>
        </w:rPr>
        <w:t xml:space="preserve">% Plana. Rashodi iz programa 1001 Predškolski odgoj </w:t>
      </w:r>
      <w:r w:rsidRPr="00B535BF">
        <w:rPr>
          <w:rFonts w:ascii="Calibri" w:hAnsi="Calibri" w:cs="Calibri"/>
        </w:rPr>
        <w:t>su vezani za djelatnost predškolskog odgoja Dječjeg vrtića Sardelice</w:t>
      </w:r>
      <w:r>
        <w:rPr>
          <w:rFonts w:ascii="Calibri" w:hAnsi="Calibri" w:cs="Calibri"/>
        </w:rPr>
        <w:t xml:space="preserve"> i nabavu nefinancijske imovine.</w:t>
      </w:r>
    </w:p>
    <w:tbl>
      <w:tblPr>
        <w:tblW w:w="9465" w:type="dxa"/>
        <w:tblLook w:val="04A0" w:firstRow="1" w:lastRow="0" w:firstColumn="1" w:lastColumn="0" w:noHBand="0" w:noVBand="1"/>
      </w:tblPr>
      <w:tblGrid>
        <w:gridCol w:w="2835"/>
        <w:gridCol w:w="6630"/>
      </w:tblGrid>
      <w:tr w:rsidR="004318FF" w:rsidRPr="00392253" w14:paraId="3CDB0C74" w14:textId="77777777" w:rsidTr="00C24FE5">
        <w:trPr>
          <w:trHeight w:val="40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2DD5F" w14:textId="77777777" w:rsidR="004318FF" w:rsidRPr="00392253" w:rsidRDefault="004318FF" w:rsidP="004318FF">
            <w:pPr>
              <w:rPr>
                <w:rFonts w:ascii="Calibri" w:hAnsi="Calibri" w:cs="Calibri"/>
                <w:i/>
                <w:color w:val="000000"/>
              </w:rPr>
            </w:pPr>
            <w:r w:rsidRPr="00392253">
              <w:rPr>
                <w:rFonts w:ascii="Calibri" w:hAnsi="Calibri" w:cs="Calibri"/>
                <w:i/>
                <w:color w:val="000000"/>
              </w:rPr>
              <w:t>PLANIRANI IZNOS</w:t>
            </w:r>
          </w:p>
        </w:tc>
        <w:tc>
          <w:tcPr>
            <w:tcW w:w="6630" w:type="dxa"/>
            <w:vAlign w:val="center"/>
          </w:tcPr>
          <w:p w14:paraId="20036233" w14:textId="457AE0C2" w:rsidR="004318FF" w:rsidRPr="00392253" w:rsidRDefault="004318FF" w:rsidP="004318FF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438.211,00</w:t>
            </w:r>
          </w:p>
        </w:tc>
      </w:tr>
      <w:tr w:rsidR="004318FF" w:rsidRPr="00392253" w14:paraId="22925533" w14:textId="77777777" w:rsidTr="00C24FE5">
        <w:trPr>
          <w:trHeight w:val="4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99462" w14:textId="77777777" w:rsidR="004318FF" w:rsidRPr="00392253" w:rsidRDefault="004318FF" w:rsidP="004318FF">
            <w:pPr>
              <w:rPr>
                <w:rFonts w:ascii="Calibri" w:hAnsi="Calibri" w:cs="Calibri"/>
                <w:i/>
                <w:color w:val="000000"/>
              </w:rPr>
            </w:pPr>
            <w:r w:rsidRPr="00392253">
              <w:rPr>
                <w:rFonts w:ascii="Calibri" w:hAnsi="Calibri" w:cs="Calibri"/>
                <w:i/>
                <w:color w:val="000000"/>
              </w:rPr>
              <w:t>IZVRŠENJE</w:t>
            </w:r>
          </w:p>
        </w:tc>
        <w:tc>
          <w:tcPr>
            <w:tcW w:w="6630" w:type="dxa"/>
            <w:vAlign w:val="center"/>
          </w:tcPr>
          <w:p w14:paraId="653E5010" w14:textId="162D1D00" w:rsidR="004318FF" w:rsidRPr="00392253" w:rsidRDefault="004318FF" w:rsidP="004318FF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392.172,59</w:t>
            </w:r>
          </w:p>
        </w:tc>
      </w:tr>
      <w:tr w:rsidR="00E24010" w:rsidRPr="00392253" w14:paraId="3FF770DE" w14:textId="77777777" w:rsidTr="00C24FE5">
        <w:trPr>
          <w:trHeight w:val="49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B41C5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CILJ</w:t>
            </w:r>
          </w:p>
        </w:tc>
        <w:tc>
          <w:tcPr>
            <w:tcW w:w="6630" w:type="dxa"/>
            <w:vAlign w:val="center"/>
          </w:tcPr>
          <w:p w14:paraId="1076FDE8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Zadovoljavanje djetetovih razvojnih potreba te poticanje njegovog razvoja</w:t>
            </w:r>
          </w:p>
        </w:tc>
      </w:tr>
      <w:tr w:rsidR="00E24010" w:rsidRPr="00392253" w14:paraId="76970AFB" w14:textId="77777777" w:rsidTr="00C24FE5">
        <w:trPr>
          <w:trHeight w:val="49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1C859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POKAZATELJ USPJEŠNOSTI</w:t>
            </w:r>
          </w:p>
        </w:tc>
        <w:tc>
          <w:tcPr>
            <w:tcW w:w="6630" w:type="dxa"/>
            <w:vAlign w:val="center"/>
          </w:tcPr>
          <w:p w14:paraId="495FADB0" w14:textId="327143A6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 xml:space="preserve">Ukupan broj upisane djece - </w:t>
            </w:r>
            <w:r>
              <w:rPr>
                <w:rFonts w:ascii="Calibri" w:hAnsi="Calibri" w:cs="Calibri"/>
                <w:i/>
                <w:iCs/>
              </w:rPr>
              <w:t>11</w:t>
            </w:r>
            <w:r w:rsidR="00C42965">
              <w:rPr>
                <w:rFonts w:ascii="Calibri" w:hAnsi="Calibri" w:cs="Calibri"/>
                <w:i/>
                <w:iCs/>
              </w:rPr>
              <w:t>0</w:t>
            </w:r>
          </w:p>
        </w:tc>
      </w:tr>
    </w:tbl>
    <w:p w14:paraId="1B8D3B6B" w14:textId="77777777" w:rsidR="00E24010" w:rsidRDefault="00E24010" w:rsidP="00E24010">
      <w:pPr>
        <w:jc w:val="both"/>
        <w:rPr>
          <w:rFonts w:ascii="Calibri" w:hAnsi="Calibri" w:cs="Calibri"/>
        </w:rPr>
      </w:pPr>
    </w:p>
    <w:p w14:paraId="142D31A5" w14:textId="77777777" w:rsidR="00E24010" w:rsidRPr="00CC7C05" w:rsidRDefault="00E24010" w:rsidP="00E24010">
      <w:pPr>
        <w:jc w:val="both"/>
        <w:rPr>
          <w:rFonts w:ascii="Calibri" w:hAnsi="Calibri" w:cs="Calibri"/>
        </w:rPr>
      </w:pPr>
    </w:p>
    <w:p w14:paraId="24D63C24" w14:textId="6B724A33" w:rsidR="00E24010" w:rsidRDefault="00E24010" w:rsidP="00E2401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Glava 00103 Muzej Grada Staroga Grada je izvršena s </w:t>
      </w:r>
      <w:r w:rsidR="004318FF">
        <w:rPr>
          <w:rFonts w:ascii="Calibri" w:hAnsi="Calibri" w:cs="Calibri"/>
        </w:rPr>
        <w:t>84,48</w:t>
      </w:r>
      <w:r>
        <w:rPr>
          <w:rFonts w:ascii="Calibri" w:hAnsi="Calibri" w:cs="Calibri"/>
        </w:rPr>
        <w:t>% Plana, a programi su izvršeni:</w:t>
      </w:r>
    </w:p>
    <w:p w14:paraId="49CE0991" w14:textId="77777777" w:rsidR="00E24010" w:rsidRDefault="00E24010" w:rsidP="00E24010">
      <w:pPr>
        <w:jc w:val="both"/>
        <w:rPr>
          <w:rFonts w:ascii="Calibri" w:hAnsi="Calibri" w:cs="Calibri"/>
        </w:rPr>
      </w:pPr>
    </w:p>
    <w:p w14:paraId="0051ED60" w14:textId="77777777" w:rsidR="00E24010" w:rsidRPr="0010192A" w:rsidRDefault="00E24010" w:rsidP="00E24010">
      <w:pPr>
        <w:jc w:val="both"/>
        <w:rPr>
          <w:rFonts w:ascii="Calibri" w:hAnsi="Calibri" w:cs="Calibri"/>
          <w:u w:val="single"/>
        </w:rPr>
      </w:pPr>
      <w:r w:rsidRPr="0010192A">
        <w:rPr>
          <w:rFonts w:ascii="Calibri" w:hAnsi="Calibri" w:cs="Calibri"/>
          <w:u w:val="single"/>
        </w:rPr>
        <w:t>Program 1001 Muzejska djelatnost</w:t>
      </w:r>
    </w:p>
    <w:tbl>
      <w:tblPr>
        <w:tblW w:w="9465" w:type="dxa"/>
        <w:tblLook w:val="04A0" w:firstRow="1" w:lastRow="0" w:firstColumn="1" w:lastColumn="0" w:noHBand="0" w:noVBand="1"/>
      </w:tblPr>
      <w:tblGrid>
        <w:gridCol w:w="2977"/>
        <w:gridCol w:w="6488"/>
      </w:tblGrid>
      <w:tr w:rsidR="004318FF" w:rsidRPr="00392253" w14:paraId="2B80AF4D" w14:textId="77777777" w:rsidTr="00C24FE5">
        <w:trPr>
          <w:trHeight w:val="40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C2C5A" w14:textId="77777777" w:rsidR="004318FF" w:rsidRPr="00392253" w:rsidRDefault="004318FF" w:rsidP="004318FF">
            <w:pPr>
              <w:rPr>
                <w:rFonts w:ascii="Calibri" w:hAnsi="Calibri" w:cs="Calibri"/>
                <w:i/>
                <w:color w:val="000000"/>
              </w:rPr>
            </w:pPr>
            <w:r w:rsidRPr="00392253">
              <w:rPr>
                <w:rFonts w:ascii="Calibri" w:hAnsi="Calibri" w:cs="Calibri"/>
                <w:i/>
                <w:color w:val="000000"/>
              </w:rPr>
              <w:t>PLANIRANI IZNOS</w:t>
            </w:r>
          </w:p>
        </w:tc>
        <w:tc>
          <w:tcPr>
            <w:tcW w:w="6488" w:type="dxa"/>
            <w:vAlign w:val="center"/>
          </w:tcPr>
          <w:p w14:paraId="080E668C" w14:textId="3A105591" w:rsidR="004318FF" w:rsidRPr="00392253" w:rsidRDefault="004318FF" w:rsidP="004318FF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103.430,00</w:t>
            </w:r>
          </w:p>
        </w:tc>
      </w:tr>
      <w:tr w:rsidR="004318FF" w:rsidRPr="00392253" w14:paraId="47D79600" w14:textId="77777777" w:rsidTr="00C24FE5">
        <w:trPr>
          <w:trHeight w:val="4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1D76C" w14:textId="77777777" w:rsidR="004318FF" w:rsidRPr="00392253" w:rsidRDefault="004318FF" w:rsidP="004318FF">
            <w:pPr>
              <w:rPr>
                <w:rFonts w:ascii="Calibri" w:hAnsi="Calibri" w:cs="Calibri"/>
                <w:i/>
                <w:color w:val="000000"/>
              </w:rPr>
            </w:pPr>
            <w:r w:rsidRPr="00392253">
              <w:rPr>
                <w:rFonts w:ascii="Calibri" w:hAnsi="Calibri" w:cs="Calibri"/>
                <w:i/>
                <w:color w:val="000000"/>
              </w:rPr>
              <w:t>IZVRŠENJE</w:t>
            </w:r>
          </w:p>
        </w:tc>
        <w:tc>
          <w:tcPr>
            <w:tcW w:w="6488" w:type="dxa"/>
            <w:vAlign w:val="center"/>
          </w:tcPr>
          <w:p w14:paraId="4741F16C" w14:textId="2986D744" w:rsidR="004318FF" w:rsidRPr="00392253" w:rsidRDefault="004318FF" w:rsidP="004318FF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87.803,95</w:t>
            </w:r>
          </w:p>
        </w:tc>
      </w:tr>
      <w:tr w:rsidR="00E24010" w:rsidRPr="00392253" w14:paraId="7B6FAE33" w14:textId="77777777" w:rsidTr="00C24FE5">
        <w:trPr>
          <w:trHeight w:val="49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25FB5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CILJ</w:t>
            </w:r>
          </w:p>
        </w:tc>
        <w:tc>
          <w:tcPr>
            <w:tcW w:w="6488" w:type="dxa"/>
            <w:vAlign w:val="center"/>
          </w:tcPr>
          <w:p w14:paraId="543E7732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Promocija muzejske djelatnosti revitalizacija muzeja i muzejske baštine</w:t>
            </w:r>
          </w:p>
        </w:tc>
      </w:tr>
      <w:tr w:rsidR="00E24010" w:rsidRPr="00392253" w14:paraId="4D3F7C18" w14:textId="77777777" w:rsidTr="00C24FE5">
        <w:trPr>
          <w:trHeight w:val="49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AD018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POKAZATELJ USPJEŠNOSTI</w:t>
            </w:r>
          </w:p>
        </w:tc>
        <w:tc>
          <w:tcPr>
            <w:tcW w:w="6488" w:type="dxa"/>
            <w:vAlign w:val="center"/>
          </w:tcPr>
          <w:p w14:paraId="308DDC0C" w14:textId="620F32A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 xml:space="preserve">Ukupan broj posjetitelja muzeja - </w:t>
            </w:r>
            <w:r w:rsidR="00612829">
              <w:rPr>
                <w:rFonts w:ascii="Calibri" w:hAnsi="Calibri" w:cs="Calibri"/>
                <w:i/>
                <w:iCs/>
              </w:rPr>
              <w:t>1.533</w:t>
            </w:r>
          </w:p>
        </w:tc>
      </w:tr>
    </w:tbl>
    <w:p w14:paraId="1788865A" w14:textId="1E301D3D" w:rsidR="00E24010" w:rsidRDefault="00E24010" w:rsidP="00E24010">
      <w:pPr>
        <w:jc w:val="both"/>
        <w:rPr>
          <w:rFonts w:ascii="Calibri" w:hAnsi="Calibri" w:cs="Calibri"/>
        </w:rPr>
      </w:pPr>
      <w:r w:rsidRPr="00A84478">
        <w:rPr>
          <w:rFonts w:ascii="Calibri" w:hAnsi="Calibri" w:cs="Calibri"/>
        </w:rPr>
        <w:t xml:space="preserve">Program je izvršen s </w:t>
      </w:r>
      <w:r w:rsidR="004318FF">
        <w:rPr>
          <w:rFonts w:ascii="Calibri" w:hAnsi="Calibri" w:cs="Calibri"/>
        </w:rPr>
        <w:t>84,89</w:t>
      </w:r>
      <w:r w:rsidRPr="00A84478">
        <w:rPr>
          <w:rFonts w:ascii="Calibri" w:hAnsi="Calibri" w:cs="Calibri"/>
        </w:rPr>
        <w:t>% Plana, a rashodi se odnose</w:t>
      </w:r>
      <w:r>
        <w:rPr>
          <w:rFonts w:ascii="Calibri" w:hAnsi="Calibri" w:cs="Calibri"/>
        </w:rPr>
        <w:t xml:space="preserve"> na stručna i izvršna tijela Muzeja i tisak knjiga.</w:t>
      </w:r>
    </w:p>
    <w:p w14:paraId="6B96F82B" w14:textId="77777777" w:rsidR="00E24010" w:rsidRDefault="00E24010" w:rsidP="00E24010">
      <w:pPr>
        <w:jc w:val="both"/>
        <w:rPr>
          <w:rFonts w:ascii="Calibri" w:hAnsi="Calibri" w:cs="Calibri"/>
        </w:rPr>
      </w:pPr>
    </w:p>
    <w:p w14:paraId="19BB82C8" w14:textId="77777777" w:rsidR="00E24010" w:rsidRPr="0010192A" w:rsidRDefault="00E24010" w:rsidP="00E24010">
      <w:pPr>
        <w:jc w:val="both"/>
        <w:rPr>
          <w:rFonts w:ascii="Calibri" w:hAnsi="Calibri" w:cs="Calibri"/>
          <w:u w:val="single"/>
        </w:rPr>
      </w:pPr>
      <w:r w:rsidRPr="0010192A">
        <w:rPr>
          <w:rFonts w:ascii="Calibri" w:hAnsi="Calibri" w:cs="Calibri"/>
          <w:u w:val="single"/>
        </w:rPr>
        <w:t xml:space="preserve">Program 1002 </w:t>
      </w:r>
      <w:r>
        <w:rPr>
          <w:rFonts w:ascii="Calibri" w:hAnsi="Calibri" w:cs="Calibri"/>
          <w:u w:val="single"/>
        </w:rPr>
        <w:t>A</w:t>
      </w:r>
      <w:r w:rsidRPr="0010192A">
        <w:rPr>
          <w:rFonts w:ascii="Calibri" w:hAnsi="Calibri" w:cs="Calibri"/>
          <w:u w:val="single"/>
        </w:rPr>
        <w:t>rheološka istraživanja</w:t>
      </w:r>
    </w:p>
    <w:tbl>
      <w:tblPr>
        <w:tblW w:w="9465" w:type="dxa"/>
        <w:tblLook w:val="04A0" w:firstRow="1" w:lastRow="0" w:firstColumn="1" w:lastColumn="0" w:noHBand="0" w:noVBand="1"/>
      </w:tblPr>
      <w:tblGrid>
        <w:gridCol w:w="2977"/>
        <w:gridCol w:w="6488"/>
      </w:tblGrid>
      <w:tr w:rsidR="004318FF" w:rsidRPr="00392253" w14:paraId="0FADBB8E" w14:textId="77777777" w:rsidTr="00C24FE5">
        <w:trPr>
          <w:trHeight w:val="40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5018E" w14:textId="77777777" w:rsidR="004318FF" w:rsidRPr="00392253" w:rsidRDefault="004318FF" w:rsidP="004318FF">
            <w:pPr>
              <w:rPr>
                <w:rFonts w:ascii="Calibri" w:hAnsi="Calibri" w:cs="Calibri"/>
                <w:i/>
                <w:color w:val="000000"/>
              </w:rPr>
            </w:pPr>
            <w:r w:rsidRPr="00392253">
              <w:rPr>
                <w:rFonts w:ascii="Calibri" w:hAnsi="Calibri" w:cs="Calibri"/>
                <w:i/>
                <w:color w:val="000000"/>
              </w:rPr>
              <w:t>PLANIRANI IZNOS</w:t>
            </w:r>
          </w:p>
        </w:tc>
        <w:tc>
          <w:tcPr>
            <w:tcW w:w="6488" w:type="dxa"/>
            <w:vAlign w:val="center"/>
          </w:tcPr>
          <w:p w14:paraId="746988B0" w14:textId="47D7C4AF" w:rsidR="004318FF" w:rsidRPr="00392253" w:rsidRDefault="004318FF" w:rsidP="004318FF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27.575,00</w:t>
            </w:r>
          </w:p>
        </w:tc>
      </w:tr>
      <w:tr w:rsidR="004318FF" w:rsidRPr="00392253" w14:paraId="52CC0C21" w14:textId="77777777" w:rsidTr="00C24FE5">
        <w:trPr>
          <w:trHeight w:val="4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0F48E" w14:textId="77777777" w:rsidR="004318FF" w:rsidRPr="00392253" w:rsidRDefault="004318FF" w:rsidP="004318FF">
            <w:pPr>
              <w:rPr>
                <w:rFonts w:ascii="Calibri" w:hAnsi="Calibri" w:cs="Calibri"/>
                <w:i/>
                <w:color w:val="000000"/>
              </w:rPr>
            </w:pPr>
            <w:r w:rsidRPr="00392253">
              <w:rPr>
                <w:rFonts w:ascii="Calibri" w:hAnsi="Calibri" w:cs="Calibri"/>
                <w:i/>
                <w:color w:val="000000"/>
              </w:rPr>
              <w:t>IZVRŠENJE</w:t>
            </w:r>
          </w:p>
        </w:tc>
        <w:tc>
          <w:tcPr>
            <w:tcW w:w="6488" w:type="dxa"/>
            <w:vAlign w:val="center"/>
          </w:tcPr>
          <w:p w14:paraId="1AB2A762" w14:textId="3474483C" w:rsidR="004318FF" w:rsidRPr="00392253" w:rsidRDefault="004318FF" w:rsidP="004318FF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22.875,23</w:t>
            </w:r>
          </w:p>
        </w:tc>
      </w:tr>
      <w:tr w:rsidR="00E24010" w:rsidRPr="00392253" w14:paraId="13E4FCCC" w14:textId="77777777" w:rsidTr="00C24FE5">
        <w:trPr>
          <w:trHeight w:val="49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A2A4C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CILJ</w:t>
            </w:r>
          </w:p>
        </w:tc>
        <w:tc>
          <w:tcPr>
            <w:tcW w:w="6488" w:type="dxa"/>
            <w:vAlign w:val="center"/>
          </w:tcPr>
          <w:p w14:paraId="30359D6C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Promocija muzejske djelatnosti revitalizacija muzeja i muzejske baštine</w:t>
            </w:r>
          </w:p>
        </w:tc>
      </w:tr>
      <w:tr w:rsidR="00E24010" w:rsidRPr="00392253" w14:paraId="50C57463" w14:textId="77777777" w:rsidTr="00C24FE5">
        <w:trPr>
          <w:trHeight w:val="49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2D94D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POKAZATELJ USPJEŠNOSTI</w:t>
            </w:r>
          </w:p>
        </w:tc>
        <w:tc>
          <w:tcPr>
            <w:tcW w:w="6488" w:type="dxa"/>
            <w:vAlign w:val="center"/>
          </w:tcPr>
          <w:p w14:paraId="18174BD9" w14:textId="7D0A5B9B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 xml:space="preserve">Ukupan broj posjetitelja muzeja </w:t>
            </w:r>
            <w:r w:rsidR="00612829">
              <w:rPr>
                <w:rFonts w:ascii="Calibri" w:hAnsi="Calibri" w:cs="Calibri"/>
                <w:i/>
                <w:iCs/>
              </w:rPr>
              <w:t>–</w:t>
            </w:r>
            <w:r w:rsidRPr="00392253">
              <w:rPr>
                <w:rFonts w:ascii="Calibri" w:hAnsi="Calibri" w:cs="Calibri"/>
                <w:i/>
                <w:iCs/>
              </w:rPr>
              <w:t xml:space="preserve"> </w:t>
            </w:r>
            <w:r w:rsidR="00612829">
              <w:rPr>
                <w:rFonts w:ascii="Calibri" w:hAnsi="Calibri" w:cs="Calibri"/>
                <w:i/>
                <w:iCs/>
              </w:rPr>
              <w:t>1.533</w:t>
            </w:r>
          </w:p>
        </w:tc>
      </w:tr>
    </w:tbl>
    <w:p w14:paraId="420EC86A" w14:textId="20CD60A7" w:rsidR="00E24010" w:rsidRDefault="00E24010" w:rsidP="00E24010">
      <w:pPr>
        <w:jc w:val="both"/>
        <w:rPr>
          <w:rFonts w:ascii="Calibri" w:hAnsi="Calibri" w:cs="Calibri"/>
        </w:rPr>
      </w:pPr>
      <w:r w:rsidRPr="00A84478">
        <w:rPr>
          <w:rFonts w:ascii="Calibri" w:hAnsi="Calibri" w:cs="Calibri"/>
        </w:rPr>
        <w:t xml:space="preserve">Program je izvršen s </w:t>
      </w:r>
      <w:r w:rsidR="004318FF">
        <w:rPr>
          <w:rFonts w:ascii="Calibri" w:hAnsi="Calibri" w:cs="Calibri"/>
        </w:rPr>
        <w:t>82,96</w:t>
      </w:r>
      <w:r w:rsidRPr="00A84478">
        <w:rPr>
          <w:rFonts w:ascii="Calibri" w:hAnsi="Calibri" w:cs="Calibri"/>
        </w:rPr>
        <w:t xml:space="preserve">% Plana, a </w:t>
      </w:r>
      <w:r>
        <w:rPr>
          <w:rFonts w:ascii="Calibri" w:hAnsi="Calibri" w:cs="Calibri"/>
        </w:rPr>
        <w:t xml:space="preserve">realizirani </w:t>
      </w:r>
      <w:r w:rsidRPr="00A84478">
        <w:rPr>
          <w:rFonts w:ascii="Calibri" w:hAnsi="Calibri" w:cs="Calibri"/>
        </w:rPr>
        <w:t>rashodi se odnose</w:t>
      </w:r>
      <w:r>
        <w:rPr>
          <w:rFonts w:ascii="Calibri" w:hAnsi="Calibri" w:cs="Calibri"/>
        </w:rPr>
        <w:t xml:space="preserve"> na znanstveno-istraživački rad. </w:t>
      </w:r>
    </w:p>
    <w:p w14:paraId="4C2B6B2A" w14:textId="77777777" w:rsidR="00E24010" w:rsidRDefault="00E24010" w:rsidP="00E24010">
      <w:pPr>
        <w:jc w:val="both"/>
        <w:rPr>
          <w:rFonts w:ascii="Calibri" w:hAnsi="Calibri" w:cs="Calibri"/>
        </w:rPr>
      </w:pPr>
    </w:p>
    <w:p w14:paraId="38BB103C" w14:textId="77777777" w:rsidR="00E24010" w:rsidRDefault="00E24010" w:rsidP="00E24010">
      <w:pPr>
        <w:jc w:val="both"/>
        <w:rPr>
          <w:rFonts w:ascii="Calibri" w:hAnsi="Calibri" w:cs="Calibri"/>
        </w:rPr>
      </w:pPr>
    </w:p>
    <w:p w14:paraId="7B6AAFCD" w14:textId="2ADB5138" w:rsidR="00E24010" w:rsidRDefault="00E24010" w:rsidP="00E2401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Glava 00104 Gradska knjižnica i čitaonica Staroga Grada je izvršena s </w:t>
      </w:r>
      <w:r w:rsidR="004318FF">
        <w:rPr>
          <w:rFonts w:ascii="Calibri" w:hAnsi="Calibri" w:cs="Calibri"/>
        </w:rPr>
        <w:t>102,17</w:t>
      </w:r>
      <w:r>
        <w:rPr>
          <w:rFonts w:ascii="Calibri" w:hAnsi="Calibri" w:cs="Calibri"/>
        </w:rPr>
        <w:t xml:space="preserve">% Plana. Rashodi iz programa 1001 Knjižnična djelatnost se odnose na stručna i izvršna tijela knjižnice i kupnju knjižne građe i opreme. </w:t>
      </w:r>
    </w:p>
    <w:tbl>
      <w:tblPr>
        <w:tblW w:w="9465" w:type="dxa"/>
        <w:tblLook w:val="04A0" w:firstRow="1" w:lastRow="0" w:firstColumn="1" w:lastColumn="0" w:noHBand="0" w:noVBand="1"/>
      </w:tblPr>
      <w:tblGrid>
        <w:gridCol w:w="2977"/>
        <w:gridCol w:w="6488"/>
      </w:tblGrid>
      <w:tr w:rsidR="004318FF" w:rsidRPr="00392253" w14:paraId="4913DFC1" w14:textId="77777777" w:rsidTr="00C24FE5">
        <w:trPr>
          <w:trHeight w:val="40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73BCA" w14:textId="77777777" w:rsidR="004318FF" w:rsidRPr="00392253" w:rsidRDefault="004318FF" w:rsidP="004318FF">
            <w:pPr>
              <w:rPr>
                <w:rFonts w:ascii="Calibri" w:hAnsi="Calibri" w:cs="Calibri"/>
                <w:i/>
                <w:color w:val="000000"/>
              </w:rPr>
            </w:pPr>
            <w:r w:rsidRPr="00392253">
              <w:rPr>
                <w:rFonts w:ascii="Calibri" w:hAnsi="Calibri" w:cs="Calibri"/>
                <w:i/>
                <w:color w:val="000000"/>
              </w:rPr>
              <w:t>PLANIRANI IZNOS</w:t>
            </w:r>
          </w:p>
        </w:tc>
        <w:tc>
          <w:tcPr>
            <w:tcW w:w="6488" w:type="dxa"/>
            <w:vAlign w:val="center"/>
          </w:tcPr>
          <w:p w14:paraId="2FED9903" w14:textId="43D025F2" w:rsidR="004318FF" w:rsidRPr="00392253" w:rsidRDefault="004318FF" w:rsidP="004318FF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69.696,00</w:t>
            </w:r>
          </w:p>
        </w:tc>
      </w:tr>
      <w:tr w:rsidR="004318FF" w:rsidRPr="00392253" w14:paraId="4B977F5E" w14:textId="77777777" w:rsidTr="00C24FE5">
        <w:trPr>
          <w:trHeight w:val="4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DCE3" w14:textId="77777777" w:rsidR="004318FF" w:rsidRPr="00392253" w:rsidRDefault="004318FF" w:rsidP="004318FF">
            <w:pPr>
              <w:rPr>
                <w:rFonts w:ascii="Calibri" w:hAnsi="Calibri" w:cs="Calibri"/>
                <w:i/>
                <w:color w:val="000000"/>
              </w:rPr>
            </w:pPr>
            <w:r w:rsidRPr="00392253">
              <w:rPr>
                <w:rFonts w:ascii="Calibri" w:hAnsi="Calibri" w:cs="Calibri"/>
                <w:i/>
                <w:color w:val="000000"/>
              </w:rPr>
              <w:t>IZVRŠENJE</w:t>
            </w:r>
          </w:p>
        </w:tc>
        <w:tc>
          <w:tcPr>
            <w:tcW w:w="6488" w:type="dxa"/>
            <w:vAlign w:val="center"/>
          </w:tcPr>
          <w:p w14:paraId="1CD5A7EA" w14:textId="4AFC1490" w:rsidR="004318FF" w:rsidRPr="00392253" w:rsidRDefault="004318FF" w:rsidP="004318FF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71.210,62</w:t>
            </w:r>
          </w:p>
        </w:tc>
      </w:tr>
      <w:tr w:rsidR="00E24010" w:rsidRPr="00392253" w14:paraId="0DA1B403" w14:textId="77777777" w:rsidTr="00C24FE5">
        <w:trPr>
          <w:trHeight w:val="49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E1E4E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CILJ</w:t>
            </w:r>
          </w:p>
        </w:tc>
        <w:tc>
          <w:tcPr>
            <w:tcW w:w="6488" w:type="dxa"/>
            <w:vAlign w:val="center"/>
          </w:tcPr>
          <w:p w14:paraId="68DD520D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Zadovoljavanje potreba stanovnika Starog Grada kroz organizaciju sadržaja za mlade te poticanje stanovništva na čitanje</w:t>
            </w:r>
          </w:p>
        </w:tc>
      </w:tr>
      <w:tr w:rsidR="00E24010" w:rsidRPr="00392253" w14:paraId="40CCCC1A" w14:textId="77777777" w:rsidTr="00C24FE5">
        <w:trPr>
          <w:trHeight w:val="49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3912A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POKAZATELJ USPJEŠNOSTI</w:t>
            </w:r>
          </w:p>
        </w:tc>
        <w:tc>
          <w:tcPr>
            <w:tcW w:w="6488" w:type="dxa"/>
            <w:vAlign w:val="center"/>
          </w:tcPr>
          <w:p w14:paraId="4564A2F8" w14:textId="6AB176BE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 xml:space="preserve">Broj upisanih članova - </w:t>
            </w:r>
            <w:r w:rsidR="00612829">
              <w:rPr>
                <w:rFonts w:ascii="Calibri" w:hAnsi="Calibri" w:cs="Calibri"/>
                <w:i/>
                <w:iCs/>
              </w:rPr>
              <w:t>242</w:t>
            </w:r>
          </w:p>
        </w:tc>
      </w:tr>
    </w:tbl>
    <w:p w14:paraId="0BBECA47" w14:textId="77777777" w:rsidR="00E24010" w:rsidRDefault="00E24010" w:rsidP="00E24010">
      <w:pPr>
        <w:jc w:val="both"/>
        <w:rPr>
          <w:rFonts w:ascii="Calibri" w:hAnsi="Calibri" w:cs="Calibri"/>
        </w:rPr>
      </w:pPr>
    </w:p>
    <w:p w14:paraId="3162CE8D" w14:textId="77777777" w:rsidR="00E24010" w:rsidRDefault="00E24010" w:rsidP="00E24010">
      <w:p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369AB903" w14:textId="04B4B085" w:rsidR="00E24010" w:rsidRPr="00817147" w:rsidRDefault="00E24010" w:rsidP="00E24010">
      <w:pPr>
        <w:jc w:val="both"/>
        <w:rPr>
          <w:rFonts w:ascii="Calibri" w:hAnsi="Calibri" w:cs="Calibri"/>
        </w:rPr>
      </w:pPr>
      <w:r w:rsidRPr="00817147">
        <w:rPr>
          <w:rFonts w:ascii="Calibri" w:hAnsi="Calibri" w:cs="Calibri"/>
        </w:rPr>
        <w:lastRenderedPageBreak/>
        <w:t xml:space="preserve">Glava 00105 </w:t>
      </w:r>
      <w:r>
        <w:rPr>
          <w:rFonts w:ascii="Calibri" w:hAnsi="Calibri" w:cs="Calibri"/>
        </w:rPr>
        <w:t>Javna ustanova "Agencija za upravljanje Starogradskim poljem-A</w:t>
      </w:r>
      <w:r w:rsidRPr="00817147">
        <w:rPr>
          <w:rFonts w:ascii="Calibri" w:hAnsi="Calibri" w:cs="Calibri"/>
        </w:rPr>
        <w:t>ger"</w:t>
      </w:r>
      <w:r>
        <w:rPr>
          <w:rFonts w:ascii="Calibri" w:hAnsi="Calibri" w:cs="Calibri"/>
        </w:rPr>
        <w:t xml:space="preserve"> je izvršena s </w:t>
      </w:r>
      <w:r w:rsidR="004318FF">
        <w:rPr>
          <w:rFonts w:ascii="Calibri" w:hAnsi="Calibri" w:cs="Calibri"/>
        </w:rPr>
        <w:t>89,38</w:t>
      </w:r>
      <w:r>
        <w:rPr>
          <w:rFonts w:ascii="Calibri" w:hAnsi="Calibri" w:cs="Calibri"/>
        </w:rPr>
        <w:t xml:space="preserve">% Plana. Realizirani rashodi se odnose na stručna i izvršna tijela Agencije. </w:t>
      </w:r>
    </w:p>
    <w:tbl>
      <w:tblPr>
        <w:tblW w:w="9465" w:type="dxa"/>
        <w:tblLook w:val="04A0" w:firstRow="1" w:lastRow="0" w:firstColumn="1" w:lastColumn="0" w:noHBand="0" w:noVBand="1"/>
      </w:tblPr>
      <w:tblGrid>
        <w:gridCol w:w="2977"/>
        <w:gridCol w:w="6488"/>
      </w:tblGrid>
      <w:tr w:rsidR="004318FF" w:rsidRPr="00392253" w14:paraId="48073FD3" w14:textId="77777777" w:rsidTr="00C24FE5">
        <w:trPr>
          <w:trHeight w:val="40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86DFF" w14:textId="77777777" w:rsidR="004318FF" w:rsidRPr="00392253" w:rsidRDefault="004318FF" w:rsidP="004318FF">
            <w:pPr>
              <w:rPr>
                <w:rFonts w:ascii="Calibri" w:hAnsi="Calibri" w:cs="Calibri"/>
                <w:i/>
                <w:color w:val="000000"/>
              </w:rPr>
            </w:pPr>
            <w:r w:rsidRPr="00392253">
              <w:rPr>
                <w:rFonts w:ascii="Calibri" w:hAnsi="Calibri" w:cs="Calibri"/>
                <w:i/>
                <w:color w:val="000000"/>
              </w:rPr>
              <w:t>PLANIRANI IZNOS</w:t>
            </w:r>
          </w:p>
        </w:tc>
        <w:tc>
          <w:tcPr>
            <w:tcW w:w="6488" w:type="dxa"/>
            <w:vAlign w:val="center"/>
          </w:tcPr>
          <w:p w14:paraId="0660BB8A" w14:textId="1FECC451" w:rsidR="004318FF" w:rsidRPr="00392253" w:rsidRDefault="004318FF" w:rsidP="004318FF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356.093,00</w:t>
            </w:r>
          </w:p>
        </w:tc>
      </w:tr>
      <w:tr w:rsidR="004318FF" w:rsidRPr="00392253" w14:paraId="5319813A" w14:textId="77777777" w:rsidTr="00C24FE5">
        <w:trPr>
          <w:trHeight w:val="4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85F50" w14:textId="77777777" w:rsidR="004318FF" w:rsidRPr="00392253" w:rsidRDefault="004318FF" w:rsidP="004318FF">
            <w:pPr>
              <w:rPr>
                <w:rFonts w:ascii="Calibri" w:hAnsi="Calibri" w:cs="Calibri"/>
                <w:i/>
                <w:color w:val="000000"/>
              </w:rPr>
            </w:pPr>
            <w:r w:rsidRPr="00392253">
              <w:rPr>
                <w:rFonts w:ascii="Calibri" w:hAnsi="Calibri" w:cs="Calibri"/>
                <w:i/>
                <w:color w:val="000000"/>
              </w:rPr>
              <w:t>IZVRŠENJE</w:t>
            </w:r>
          </w:p>
        </w:tc>
        <w:tc>
          <w:tcPr>
            <w:tcW w:w="6488" w:type="dxa"/>
            <w:vAlign w:val="center"/>
          </w:tcPr>
          <w:p w14:paraId="7CDD5BD9" w14:textId="3E285F5B" w:rsidR="004318FF" w:rsidRPr="00392253" w:rsidRDefault="004318FF" w:rsidP="004318FF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318.259,57</w:t>
            </w:r>
          </w:p>
        </w:tc>
      </w:tr>
      <w:tr w:rsidR="00E24010" w:rsidRPr="00392253" w14:paraId="24EC84E2" w14:textId="77777777" w:rsidTr="00C24FE5">
        <w:trPr>
          <w:trHeight w:val="49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F6F68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CILJ</w:t>
            </w:r>
          </w:p>
        </w:tc>
        <w:tc>
          <w:tcPr>
            <w:tcW w:w="6488" w:type="dxa"/>
            <w:vAlign w:val="center"/>
          </w:tcPr>
          <w:p w14:paraId="77E19A61" w14:textId="77777777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392253">
              <w:rPr>
                <w:rFonts w:ascii="Calibri" w:hAnsi="Calibri" w:cs="Calibri"/>
                <w:i/>
                <w:iCs/>
              </w:rPr>
              <w:t>Očuvanje, unapređenje i turističko vrednovanje Starogradskog polja</w:t>
            </w:r>
          </w:p>
        </w:tc>
      </w:tr>
      <w:tr w:rsidR="00E24010" w:rsidRPr="00392253" w14:paraId="7025DDB8" w14:textId="77777777" w:rsidTr="00C24FE5">
        <w:trPr>
          <w:trHeight w:val="49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29F81" w14:textId="77777777" w:rsidR="00E24010" w:rsidRPr="00CC7CBB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CC7CBB">
              <w:rPr>
                <w:rFonts w:ascii="Calibri" w:hAnsi="Calibri" w:cs="Calibri"/>
                <w:i/>
                <w:iCs/>
              </w:rPr>
              <w:t>POKAZATELJ USPJEŠNOSTI</w:t>
            </w:r>
          </w:p>
        </w:tc>
        <w:tc>
          <w:tcPr>
            <w:tcW w:w="6488" w:type="dxa"/>
            <w:vAlign w:val="center"/>
          </w:tcPr>
          <w:p w14:paraId="7F9DE3B0" w14:textId="50F2BC89" w:rsidR="00E24010" w:rsidRPr="00CC7CBB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CC7CBB">
              <w:rPr>
                <w:rFonts w:ascii="Calibri" w:hAnsi="Calibri" w:cs="Calibri"/>
                <w:i/>
                <w:iCs/>
              </w:rPr>
              <w:t xml:space="preserve">Broj provedenih projekata – </w:t>
            </w:r>
            <w:r w:rsidR="00612829" w:rsidRPr="00CC7CBB">
              <w:rPr>
                <w:rFonts w:ascii="Calibri" w:hAnsi="Calibri" w:cs="Calibri"/>
                <w:i/>
                <w:iCs/>
              </w:rPr>
              <w:t>12</w:t>
            </w:r>
          </w:p>
          <w:p w14:paraId="6734D03F" w14:textId="21854CFF" w:rsidR="00E24010" w:rsidRPr="00392253" w:rsidRDefault="00E24010" w:rsidP="00C24FE5">
            <w:pPr>
              <w:rPr>
                <w:rFonts w:ascii="Calibri" w:hAnsi="Calibri" w:cs="Calibri"/>
                <w:i/>
                <w:iCs/>
              </w:rPr>
            </w:pPr>
            <w:r w:rsidRPr="00CC7CBB">
              <w:rPr>
                <w:rFonts w:ascii="Calibri" w:hAnsi="Calibri" w:cs="Calibri"/>
                <w:i/>
                <w:iCs/>
              </w:rPr>
              <w:t xml:space="preserve">Ukupan broj posjetitelja lokaliteta - </w:t>
            </w:r>
            <w:r w:rsidR="00CC7CBB" w:rsidRPr="00CC7CBB">
              <w:rPr>
                <w:rFonts w:ascii="Calibri" w:hAnsi="Calibri" w:cs="Calibri"/>
                <w:i/>
                <w:iCs/>
              </w:rPr>
              <w:t>700</w:t>
            </w:r>
          </w:p>
        </w:tc>
      </w:tr>
    </w:tbl>
    <w:p w14:paraId="655FA1DE" w14:textId="77777777" w:rsidR="00326AC0" w:rsidRPr="003E43FA" w:rsidRDefault="00326AC0" w:rsidP="00326AC0">
      <w:pPr>
        <w:jc w:val="both"/>
        <w:rPr>
          <w:rFonts w:asciiTheme="minorHAnsi" w:hAnsiTheme="minorHAnsi" w:cstheme="minorHAnsi"/>
        </w:rPr>
      </w:pPr>
    </w:p>
    <w:p w14:paraId="20D1A54E" w14:textId="77777777" w:rsidR="00CD12BA" w:rsidRPr="003E43FA" w:rsidRDefault="00CD12BA" w:rsidP="00A366A2">
      <w:pPr>
        <w:jc w:val="both"/>
        <w:rPr>
          <w:rFonts w:asciiTheme="minorHAnsi" w:hAnsiTheme="minorHAnsi" w:cstheme="minorHAnsi"/>
        </w:rPr>
      </w:pPr>
    </w:p>
    <w:p w14:paraId="25BF6B24" w14:textId="77777777" w:rsidR="00A366A2" w:rsidRPr="003E43FA" w:rsidRDefault="00A366A2" w:rsidP="00A366A2">
      <w:pPr>
        <w:jc w:val="both"/>
        <w:rPr>
          <w:rFonts w:asciiTheme="minorHAnsi" w:hAnsiTheme="minorHAnsi" w:cstheme="minorHAnsi"/>
        </w:rPr>
      </w:pPr>
    </w:p>
    <w:p w14:paraId="3B7E1AB2" w14:textId="77777777" w:rsidR="0009611E" w:rsidRPr="003E43FA" w:rsidRDefault="0009611E">
      <w:pPr>
        <w:spacing w:after="160" w:line="259" w:lineRule="auto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br w:type="page"/>
      </w:r>
    </w:p>
    <w:p w14:paraId="6FD2F79A" w14:textId="77777777" w:rsidR="00A366A2" w:rsidRPr="003E43FA" w:rsidRDefault="00A366A2" w:rsidP="00177379">
      <w:pPr>
        <w:pStyle w:val="ListParagraph"/>
        <w:numPr>
          <w:ilvl w:val="0"/>
          <w:numId w:val="11"/>
        </w:numPr>
        <w:spacing w:after="160" w:line="259" w:lineRule="auto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lastRenderedPageBreak/>
        <w:t>IZVJEŠTAJ O KORIŠTENJU PRORAČUNSKE ZALIHE</w:t>
      </w:r>
    </w:p>
    <w:p w14:paraId="0B71C017" w14:textId="05831406" w:rsidR="00A366A2" w:rsidRPr="003E43FA" w:rsidRDefault="00A366A2" w:rsidP="00A366A2">
      <w:pPr>
        <w:jc w:val="both"/>
        <w:rPr>
          <w:rFonts w:asciiTheme="minorHAnsi" w:hAnsiTheme="minorHAnsi" w:cstheme="minorHAnsi"/>
          <w:bCs/>
        </w:rPr>
      </w:pPr>
      <w:r w:rsidRPr="003E43FA">
        <w:rPr>
          <w:rFonts w:asciiTheme="minorHAnsi" w:hAnsiTheme="minorHAnsi" w:cstheme="minorHAnsi"/>
        </w:rPr>
        <w:t xml:space="preserve">Člankom 10. Odluke o izvršavanju Proračuna Grada Staroga Grada za </w:t>
      </w:r>
      <w:r w:rsidR="00502615">
        <w:rPr>
          <w:rFonts w:asciiTheme="minorHAnsi" w:hAnsiTheme="minorHAnsi" w:cstheme="minorHAnsi"/>
        </w:rPr>
        <w:t>2024</w:t>
      </w:r>
      <w:r w:rsidRPr="003E43FA">
        <w:rPr>
          <w:rFonts w:asciiTheme="minorHAnsi" w:hAnsiTheme="minorHAnsi" w:cstheme="minorHAnsi"/>
        </w:rPr>
        <w:t xml:space="preserve">. godinu planiran je iznos proračunske zalihe u iznosu 13.300,00 eura. Propisano je da će se sredstva Proračunske zalihe koristiti </w:t>
      </w:r>
      <w:r w:rsidRPr="003E43FA">
        <w:rPr>
          <w:rFonts w:asciiTheme="minorHAnsi" w:hAnsiTheme="minorHAnsi" w:cstheme="minorHAnsi"/>
          <w:bCs/>
        </w:rPr>
        <w:t xml:space="preserve">za nepredviđene namjene za koje u Proračunu nisu osigurana sredstva ili za namjene za koje se tijekom godine pokaže da za njih nisu utvrđena dostatna sredstva jer ih pri planiranju nije bilo moguće predvidjeti. </w:t>
      </w:r>
    </w:p>
    <w:p w14:paraId="25E2F09F" w14:textId="77777777" w:rsidR="00A366A2" w:rsidRPr="003E43FA" w:rsidRDefault="00A366A2" w:rsidP="00A366A2">
      <w:pPr>
        <w:jc w:val="both"/>
        <w:rPr>
          <w:rFonts w:asciiTheme="minorHAnsi" w:hAnsiTheme="minorHAnsi" w:cstheme="minorHAnsi"/>
        </w:rPr>
      </w:pPr>
    </w:p>
    <w:p w14:paraId="0E35DB6E" w14:textId="79056D01" w:rsidR="00A366A2" w:rsidRPr="003E43FA" w:rsidRDefault="00A366A2" w:rsidP="00A366A2">
      <w:pPr>
        <w:jc w:val="both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>U razdoblju od 1. siječnja do 3</w:t>
      </w:r>
      <w:r w:rsidR="0009611E" w:rsidRPr="003E43FA">
        <w:rPr>
          <w:rFonts w:asciiTheme="minorHAnsi" w:hAnsiTheme="minorHAnsi" w:cstheme="minorHAnsi"/>
        </w:rPr>
        <w:t>1</w:t>
      </w:r>
      <w:r w:rsidRPr="003E43FA">
        <w:rPr>
          <w:rFonts w:asciiTheme="minorHAnsi" w:hAnsiTheme="minorHAnsi" w:cstheme="minorHAnsi"/>
        </w:rPr>
        <w:t xml:space="preserve">. </w:t>
      </w:r>
      <w:r w:rsidR="0009611E" w:rsidRPr="003E43FA">
        <w:rPr>
          <w:rFonts w:asciiTheme="minorHAnsi" w:hAnsiTheme="minorHAnsi" w:cstheme="minorHAnsi"/>
        </w:rPr>
        <w:t>prosinca</w:t>
      </w:r>
      <w:r w:rsidRPr="003E43FA">
        <w:rPr>
          <w:rFonts w:asciiTheme="minorHAnsi" w:hAnsiTheme="minorHAnsi" w:cstheme="minorHAnsi"/>
        </w:rPr>
        <w:t xml:space="preserve"> </w:t>
      </w:r>
      <w:r w:rsidR="00502615">
        <w:rPr>
          <w:rFonts w:asciiTheme="minorHAnsi" w:hAnsiTheme="minorHAnsi" w:cstheme="minorHAnsi"/>
        </w:rPr>
        <w:t>2024</w:t>
      </w:r>
      <w:r w:rsidRPr="003E43FA">
        <w:rPr>
          <w:rFonts w:asciiTheme="minorHAnsi" w:hAnsiTheme="minorHAnsi" w:cstheme="minorHAnsi"/>
        </w:rPr>
        <w:t xml:space="preserve">. godine </w:t>
      </w:r>
      <w:r w:rsidRPr="003E43FA">
        <w:rPr>
          <w:rFonts w:asciiTheme="minorHAnsi" w:hAnsiTheme="minorHAnsi" w:cstheme="minorHAnsi"/>
          <w:b/>
        </w:rPr>
        <w:t>nisu isplaćivana sredstva</w:t>
      </w:r>
      <w:r w:rsidRPr="003E43FA">
        <w:rPr>
          <w:rFonts w:asciiTheme="minorHAnsi" w:hAnsiTheme="minorHAnsi" w:cstheme="minorHAnsi"/>
        </w:rPr>
        <w:t xml:space="preserve"> Proračunske zalihe.</w:t>
      </w:r>
    </w:p>
    <w:p w14:paraId="432FD25E" w14:textId="77777777" w:rsidR="00A366A2" w:rsidRPr="003E43FA" w:rsidRDefault="00A366A2" w:rsidP="00A366A2">
      <w:pPr>
        <w:jc w:val="both"/>
        <w:rPr>
          <w:rFonts w:asciiTheme="minorHAnsi" w:hAnsiTheme="minorHAnsi" w:cstheme="minorHAnsi"/>
        </w:rPr>
        <w:sectPr w:rsidR="00A366A2" w:rsidRPr="003E43FA" w:rsidSect="00A366A2">
          <w:pgSz w:w="11906" w:h="16838"/>
          <w:pgMar w:top="964" w:right="1247" w:bottom="794" w:left="1247" w:header="709" w:footer="709" w:gutter="0"/>
          <w:cols w:space="708"/>
          <w:docGrid w:linePitch="360"/>
        </w:sectPr>
      </w:pPr>
    </w:p>
    <w:p w14:paraId="1CA63DF6" w14:textId="77777777" w:rsidR="00A366A2" w:rsidRPr="003E43FA" w:rsidRDefault="00A366A2" w:rsidP="00A366A2">
      <w:pPr>
        <w:jc w:val="both"/>
        <w:rPr>
          <w:rFonts w:asciiTheme="minorHAnsi" w:hAnsiTheme="minorHAnsi" w:cstheme="minorHAnsi"/>
        </w:rPr>
      </w:pPr>
    </w:p>
    <w:p w14:paraId="30A3C9BB" w14:textId="5D885EB9" w:rsidR="006F73CE" w:rsidRPr="003E43FA" w:rsidRDefault="00B50B62" w:rsidP="002736EB">
      <w:pPr>
        <w:pStyle w:val="ListParagraph"/>
        <w:numPr>
          <w:ilvl w:val="0"/>
          <w:numId w:val="11"/>
        </w:numPr>
        <w:spacing w:after="160" w:line="259" w:lineRule="auto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>IZVJEŠTAJ O KORIŠTENJU SREDSTAVA FONDOVA EUROPSKE UNIJE ZA PERIOD 01.01.-31.12.</w:t>
      </w:r>
      <w:r w:rsidR="00502615">
        <w:rPr>
          <w:rFonts w:asciiTheme="minorHAnsi" w:hAnsiTheme="minorHAnsi" w:cstheme="minorHAnsi"/>
        </w:rPr>
        <w:t>2024</w:t>
      </w:r>
      <w:r w:rsidRPr="003E43FA">
        <w:rPr>
          <w:rFonts w:asciiTheme="minorHAnsi" w:hAnsiTheme="minorHAnsi" w:cstheme="minorHAnsi"/>
        </w:rPr>
        <w:t>. GODINE</w:t>
      </w:r>
    </w:p>
    <w:p w14:paraId="167EC9BA" w14:textId="77777777" w:rsidR="002736EB" w:rsidRPr="003E43FA" w:rsidRDefault="002736EB" w:rsidP="002736EB">
      <w:pPr>
        <w:spacing w:after="160" w:line="259" w:lineRule="auto"/>
        <w:ind w:left="360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32"/>
        <w:gridCol w:w="1651"/>
        <w:gridCol w:w="1231"/>
        <w:gridCol w:w="1281"/>
        <w:gridCol w:w="1675"/>
        <w:gridCol w:w="1652"/>
        <w:gridCol w:w="1274"/>
        <w:gridCol w:w="963"/>
        <w:gridCol w:w="1726"/>
        <w:gridCol w:w="1775"/>
      </w:tblGrid>
      <w:tr w:rsidR="007A02EF" w14:paraId="718C2C07" w14:textId="77777777" w:rsidTr="007A02EF">
        <w:trPr>
          <w:trHeight w:val="10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13D3907" w14:textId="77777777" w:rsidR="007A02EF" w:rsidRDefault="007A02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NAZIV PROJEKTA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4C19636" w14:textId="77777777" w:rsidR="007A02EF" w:rsidRDefault="007A02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EU FOND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1AC7932" w14:textId="77777777" w:rsidR="007A02EF" w:rsidRDefault="007A02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POČETAK PROJEKTA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0B25C5E" w14:textId="77777777" w:rsidR="007A02EF" w:rsidRDefault="007A02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ZAVRŠETAK PROJEKTA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58E3686" w14:textId="77777777" w:rsidR="007A02EF" w:rsidRDefault="007A02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UKUPNO UGOVORENA SREDSTVA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BCE8B3F" w14:textId="77777777" w:rsidR="007A02EF" w:rsidRDefault="007A02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UKUPNO UPLAĆENA SREDSTVA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DC0C9A6" w14:textId="77777777" w:rsidR="007A02EF" w:rsidRDefault="007A02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IZVRŠENJE PROJEKATA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804D65E" w14:textId="77777777" w:rsidR="007A02EF" w:rsidRDefault="007A02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STANJE OBVEZA ZA PRIMLJENE PREDUJMOVE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CA0D805" w14:textId="77777777" w:rsidR="007A02EF" w:rsidRDefault="007A02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STANJE POTRAŽIVANJA PREMA EU FONDU</w:t>
            </w:r>
          </w:p>
        </w:tc>
      </w:tr>
      <w:tr w:rsidR="007A02EF" w14:paraId="1095957D" w14:textId="77777777" w:rsidTr="007A02EF">
        <w:trPr>
          <w:trHeight w:val="10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1FE42" w14:textId="77777777" w:rsidR="007A02EF" w:rsidRDefault="007A02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3EB3C" w14:textId="77777777" w:rsidR="007A02EF" w:rsidRDefault="007A02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46504" w14:textId="77777777" w:rsidR="007A02EF" w:rsidRDefault="007A02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42CFD" w14:textId="77777777" w:rsidR="007A02EF" w:rsidRDefault="007A02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7BE93EB" w14:textId="77777777" w:rsidR="007A02EF" w:rsidRDefault="007A02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od početka provedbe projekta do 31.12.2024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3D6615" w14:textId="77777777" w:rsidR="007A02EF" w:rsidRDefault="007A02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od početka provedbe projekta do 31.12.2024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F81E097" w14:textId="77777777" w:rsidR="007A02EF" w:rsidRDefault="007A02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od 1.1.-31.12.2024.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491B3BB" w14:textId="77777777" w:rsidR="007A02EF" w:rsidRDefault="007A02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 dan 31.12.2024.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4A8F395" w14:textId="77777777" w:rsidR="007A02EF" w:rsidRDefault="007A02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 dan 31.12.2024.</w:t>
            </w:r>
          </w:p>
        </w:tc>
      </w:tr>
      <w:tr w:rsidR="007A02EF" w14:paraId="56E0D85A" w14:textId="77777777" w:rsidTr="007A02EF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4A7B6" w14:textId="77777777" w:rsidR="007A02EF" w:rsidRDefault="007A02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F2E003" w14:textId="77777777" w:rsidR="007A02EF" w:rsidRDefault="007A02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8A655" w14:textId="77777777" w:rsidR="007A02EF" w:rsidRDefault="007A02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20383" w14:textId="77777777" w:rsidR="007A02EF" w:rsidRDefault="007A02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2DA383" w14:textId="77777777" w:rsidR="007A02EF" w:rsidRDefault="007A02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FE6BA26" w14:textId="77777777" w:rsidR="007A02EF" w:rsidRDefault="007A02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1800A50" w14:textId="77777777" w:rsidR="007A02EF" w:rsidRDefault="007A02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PRIHODI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81875FB" w14:textId="77777777" w:rsidR="007A02EF" w:rsidRDefault="007A02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72ECA2" w14:textId="77777777" w:rsidR="007A02EF" w:rsidRDefault="007A02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CECE382" w14:textId="77777777" w:rsidR="007A02EF" w:rsidRDefault="007A02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A02EF" w14:paraId="342260DB" w14:textId="77777777" w:rsidTr="007A02EF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8E4B7" w14:textId="77777777" w:rsidR="007A02EF" w:rsidRDefault="007A02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Morski prsti otoka Hvara - valorizacija prirodne baštine poluotoka Kabal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B0929" w14:textId="77777777" w:rsidR="007A02EF" w:rsidRDefault="007A02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Europski fond za pomorstvo i ribarstvo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B4B14" w14:textId="77777777" w:rsidR="007A02EF" w:rsidRDefault="007A02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23.5.2022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C084B" w14:textId="77777777" w:rsidR="007A02EF" w:rsidRDefault="007A02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710C5" w14:textId="77777777" w:rsidR="007A02EF" w:rsidRDefault="007A02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128.153,81 €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B2226" w14:textId="77777777" w:rsidR="007A02EF" w:rsidRDefault="007A02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123.818,74 €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9B158" w14:textId="77777777" w:rsidR="007A02EF" w:rsidRDefault="007A02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123.818,74 €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556E3" w14:textId="77777777" w:rsidR="007A02EF" w:rsidRDefault="007A02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30321" w14:textId="77777777" w:rsidR="007A02EF" w:rsidRDefault="007A02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BD975" w14:textId="77777777" w:rsidR="007A02EF" w:rsidRDefault="007A02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0,00 €</w:t>
            </w:r>
          </w:p>
        </w:tc>
      </w:tr>
      <w:tr w:rsidR="007A02EF" w14:paraId="18F58DB7" w14:textId="77777777" w:rsidTr="007A02EF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A7512" w14:textId="77777777" w:rsidR="007A02EF" w:rsidRDefault="007A02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Kuhinja dječjeg vrtića Sardelice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A0044" w14:textId="77777777" w:rsidR="007A02EF" w:rsidRDefault="007A02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Europski poljoprivredni fond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90A8A" w14:textId="77777777" w:rsidR="007A02EF" w:rsidRDefault="007A02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6482B" w14:textId="77777777" w:rsidR="007A02EF" w:rsidRDefault="007A02E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31.3.2024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B7302" w14:textId="77777777" w:rsidR="007A02EF" w:rsidRDefault="007A02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35.780,86 €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80851" w14:textId="77777777" w:rsidR="007A02EF" w:rsidRDefault="007A02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35.780,86 €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3D72D" w14:textId="77777777" w:rsidR="007A02EF" w:rsidRDefault="007A02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17.890,43 €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2CBAF" w14:textId="77777777" w:rsidR="007A02EF" w:rsidRDefault="007A02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CFFD2" w14:textId="77777777" w:rsidR="007A02EF" w:rsidRDefault="007A02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EEFE1" w14:textId="77777777" w:rsidR="007A02EF" w:rsidRDefault="007A02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0,00 €</w:t>
            </w:r>
          </w:p>
        </w:tc>
      </w:tr>
    </w:tbl>
    <w:p w14:paraId="0C9B6FF1" w14:textId="77777777" w:rsidR="00B50B62" w:rsidRPr="003E43FA" w:rsidRDefault="00B50B62" w:rsidP="00B50B62">
      <w:pPr>
        <w:spacing w:after="160" w:line="259" w:lineRule="auto"/>
        <w:rPr>
          <w:rFonts w:asciiTheme="minorHAnsi" w:hAnsiTheme="minorHAnsi" w:cstheme="minorHAnsi"/>
        </w:rPr>
      </w:pPr>
    </w:p>
    <w:p w14:paraId="42222D9E" w14:textId="77777777" w:rsidR="00F8088F" w:rsidRPr="003E43FA" w:rsidRDefault="00F8088F">
      <w:pPr>
        <w:spacing w:after="160" w:line="259" w:lineRule="auto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br w:type="page"/>
      </w:r>
    </w:p>
    <w:p w14:paraId="343CE1AA" w14:textId="77777777" w:rsidR="006873D7" w:rsidRPr="003E43FA" w:rsidRDefault="006873D7" w:rsidP="00177379">
      <w:pPr>
        <w:pStyle w:val="ListParagraph"/>
        <w:numPr>
          <w:ilvl w:val="0"/>
          <w:numId w:val="11"/>
        </w:numPr>
        <w:spacing w:after="160" w:line="259" w:lineRule="auto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lastRenderedPageBreak/>
        <w:t>IZVJEŠTAJ O ZADUŽIVANJU NA DOMAĆEM I STRANOM TRŽIŠTU NOVCA I KAPITALA</w:t>
      </w:r>
    </w:p>
    <w:p w14:paraId="1EA9F361" w14:textId="50ECD48A" w:rsidR="00A366A2" w:rsidRPr="003E43FA" w:rsidRDefault="00A366A2" w:rsidP="00A366A2">
      <w:pPr>
        <w:jc w:val="both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 xml:space="preserve">Člankom 80. Zakona o proračunu (NN 144/2021) je propisano donošenje Izvještaja o zaduživanju na domaćem i stranom tržištu novca i kapitala, dok su člankom 33. i 34. Odluke o izvršavanju Proračuna Grada Staroga Grada za </w:t>
      </w:r>
      <w:r w:rsidR="00502615">
        <w:rPr>
          <w:rFonts w:asciiTheme="minorHAnsi" w:hAnsiTheme="minorHAnsi" w:cstheme="minorHAnsi"/>
        </w:rPr>
        <w:t>2024</w:t>
      </w:r>
      <w:r w:rsidRPr="003E43FA">
        <w:rPr>
          <w:rFonts w:asciiTheme="minorHAnsi" w:hAnsiTheme="minorHAnsi" w:cstheme="minorHAnsi"/>
        </w:rPr>
        <w:t xml:space="preserve">. godinu propisani uvjeti zaduživanja. </w:t>
      </w:r>
    </w:p>
    <w:p w14:paraId="78EA81B0" w14:textId="77777777" w:rsidR="00A366A2" w:rsidRPr="003E43FA" w:rsidRDefault="00A366A2" w:rsidP="00A366A2">
      <w:pPr>
        <w:jc w:val="both"/>
        <w:rPr>
          <w:rFonts w:asciiTheme="minorHAnsi" w:hAnsiTheme="minorHAnsi" w:cstheme="minorHAnsi"/>
        </w:rPr>
      </w:pPr>
    </w:p>
    <w:p w14:paraId="577E38A5" w14:textId="77777777" w:rsidR="00A366A2" w:rsidRPr="003E43FA" w:rsidRDefault="00A366A2" w:rsidP="00A366A2">
      <w:pPr>
        <w:jc w:val="both"/>
        <w:rPr>
          <w:rFonts w:asciiTheme="minorHAnsi" w:hAnsiTheme="minorHAnsi" w:cstheme="minorHAnsi"/>
        </w:rPr>
      </w:pPr>
    </w:p>
    <w:tbl>
      <w:tblPr>
        <w:tblW w:w="14651" w:type="dxa"/>
        <w:tblInd w:w="108" w:type="dxa"/>
        <w:tblLook w:val="04A0" w:firstRow="1" w:lastRow="0" w:firstColumn="1" w:lastColumn="0" w:noHBand="0" w:noVBand="1"/>
      </w:tblPr>
      <w:tblGrid>
        <w:gridCol w:w="1000"/>
        <w:gridCol w:w="1864"/>
        <w:gridCol w:w="1276"/>
        <w:gridCol w:w="1701"/>
        <w:gridCol w:w="1173"/>
        <w:gridCol w:w="1260"/>
        <w:gridCol w:w="1260"/>
        <w:gridCol w:w="1260"/>
        <w:gridCol w:w="1337"/>
        <w:gridCol w:w="1260"/>
        <w:gridCol w:w="1260"/>
      </w:tblGrid>
      <w:tr w:rsidR="00A366A2" w:rsidRPr="003E43FA" w14:paraId="6B63757D" w14:textId="77777777" w:rsidTr="00773092">
        <w:trPr>
          <w:trHeight w:val="12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E796" w14:textId="77777777" w:rsidR="00A366A2" w:rsidRPr="003E43FA" w:rsidRDefault="00A366A2" w:rsidP="0077309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Red.</w:t>
            </w:r>
            <w:r w:rsidRPr="003E43FA">
              <w:rPr>
                <w:rFonts w:asciiTheme="minorHAnsi" w:hAnsiTheme="minorHAnsi" w:cstheme="minorHAnsi"/>
                <w:sz w:val="18"/>
                <w:szCs w:val="18"/>
              </w:rPr>
              <w:br/>
              <w:t>br.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3092" w14:textId="77777777" w:rsidR="00A366A2" w:rsidRPr="003E43FA" w:rsidRDefault="00A366A2" w:rsidP="0077309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Vrsta kredita</w:t>
            </w:r>
            <w:r w:rsidRPr="003E43FA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 i zajmova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2B07" w14:textId="77777777" w:rsidR="00A366A2" w:rsidRPr="003E43FA" w:rsidRDefault="00A366A2" w:rsidP="0077309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Naziv pravne osobe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8B26" w14:textId="77777777" w:rsidR="00A366A2" w:rsidRPr="003E43FA" w:rsidRDefault="00A366A2" w:rsidP="0077309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Ugovorena</w:t>
            </w:r>
            <w:r w:rsidRPr="003E43FA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 valuta i iznos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2851" w14:textId="7ED521A5" w:rsidR="00A366A2" w:rsidRPr="003E43FA" w:rsidRDefault="00A366A2" w:rsidP="0077309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St</w:t>
            </w:r>
            <w:r w:rsidR="00773092" w:rsidRPr="003E43FA">
              <w:rPr>
                <w:rFonts w:asciiTheme="minorHAnsi" w:hAnsiTheme="minorHAnsi" w:cstheme="minorHAnsi"/>
                <w:sz w:val="18"/>
                <w:szCs w:val="18"/>
              </w:rPr>
              <w:t>anje kredita</w:t>
            </w:r>
            <w:r w:rsidR="00773092" w:rsidRPr="003E43FA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 i zajma 01.01.</w:t>
            </w:r>
            <w:r w:rsidR="00502615">
              <w:rPr>
                <w:rFonts w:asciiTheme="minorHAnsi" w:hAnsiTheme="minorHAnsi" w:cstheme="minorHAnsi"/>
                <w:sz w:val="18"/>
                <w:szCs w:val="18"/>
              </w:rPr>
              <w:t>2024</w:t>
            </w:r>
            <w:r w:rsidR="00773092" w:rsidRPr="003E43FA">
              <w:rPr>
                <w:rFonts w:asciiTheme="minorHAnsi" w:hAnsiTheme="minorHAnsi" w:cstheme="minorHAnsi"/>
                <w:sz w:val="18"/>
                <w:szCs w:val="18"/>
              </w:rPr>
              <w:t>. godine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7A67" w14:textId="77777777" w:rsidR="00A366A2" w:rsidRPr="003E43FA" w:rsidRDefault="00A366A2" w:rsidP="0077309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Otplata</w:t>
            </w:r>
            <w:r w:rsidRPr="003E43FA">
              <w:rPr>
                <w:rFonts w:asciiTheme="minorHAnsi" w:hAnsiTheme="minorHAnsi" w:cstheme="minorHAnsi"/>
                <w:sz w:val="18"/>
                <w:szCs w:val="18"/>
              </w:rPr>
              <w:br/>
              <w:t>glavnice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8621" w14:textId="1BBE3EBB" w:rsidR="00A366A2" w:rsidRPr="003E43FA" w:rsidRDefault="00A366A2" w:rsidP="0077309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 xml:space="preserve">Primljeni krediti </w:t>
            </w:r>
            <w:r w:rsidRPr="003E43FA">
              <w:rPr>
                <w:rFonts w:asciiTheme="minorHAnsi" w:hAnsiTheme="minorHAnsi" w:cstheme="minorHAnsi"/>
                <w:sz w:val="18"/>
                <w:szCs w:val="18"/>
              </w:rPr>
              <w:br/>
              <w:t>i zajmovi u</w:t>
            </w:r>
            <w:r w:rsidRPr="003E43F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502615">
              <w:rPr>
                <w:rFonts w:asciiTheme="minorHAnsi" w:hAnsiTheme="minorHAnsi" w:cstheme="minorHAnsi"/>
                <w:sz w:val="18"/>
                <w:szCs w:val="18"/>
              </w:rPr>
              <w:t>2024</w:t>
            </w: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. godini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691F" w14:textId="038DC4CB" w:rsidR="00A366A2" w:rsidRPr="003E43FA" w:rsidRDefault="00A366A2" w:rsidP="002736E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 xml:space="preserve">Stanje kredita </w:t>
            </w:r>
            <w:r w:rsidRPr="003E43FA">
              <w:rPr>
                <w:rFonts w:asciiTheme="minorHAnsi" w:hAnsiTheme="minorHAnsi" w:cstheme="minorHAnsi"/>
                <w:sz w:val="18"/>
                <w:szCs w:val="18"/>
              </w:rPr>
              <w:br/>
              <w:t>i zajma</w:t>
            </w:r>
            <w:r w:rsidRPr="003E43F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736EB" w:rsidRPr="003E43FA">
              <w:rPr>
                <w:rFonts w:asciiTheme="minorHAnsi" w:hAnsiTheme="minorHAnsi" w:cstheme="minorHAnsi"/>
                <w:sz w:val="18"/>
                <w:szCs w:val="18"/>
              </w:rPr>
              <w:t>31.12</w:t>
            </w:r>
            <w:r w:rsidR="00773092" w:rsidRPr="003E43F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502615">
              <w:rPr>
                <w:rFonts w:asciiTheme="minorHAnsi" w:hAnsiTheme="minorHAnsi" w:cstheme="minorHAnsi"/>
                <w:sz w:val="18"/>
                <w:szCs w:val="18"/>
              </w:rPr>
              <w:t>2024</w:t>
            </w: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. godine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8888" w14:textId="77777777" w:rsidR="00A366A2" w:rsidRPr="003E43FA" w:rsidRDefault="00A366A2" w:rsidP="0077309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Revalorizacija / tečajne razlike</w:t>
            </w:r>
            <w:r w:rsidRPr="003E43FA">
              <w:rPr>
                <w:rFonts w:asciiTheme="minorHAnsi" w:hAnsiTheme="minorHAnsi" w:cstheme="minorHAnsi"/>
                <w:sz w:val="18"/>
                <w:szCs w:val="18"/>
              </w:rPr>
              <w:br/>
              <w:t>u tekućoj godini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7AB6" w14:textId="77777777" w:rsidR="00A366A2" w:rsidRPr="003E43FA" w:rsidRDefault="00A366A2" w:rsidP="0077309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Datum</w:t>
            </w:r>
            <w:r w:rsidRPr="003E43FA">
              <w:rPr>
                <w:rFonts w:asciiTheme="minorHAnsi" w:hAnsiTheme="minorHAnsi" w:cstheme="minorHAnsi"/>
                <w:sz w:val="18"/>
                <w:szCs w:val="18"/>
              </w:rPr>
              <w:br/>
              <w:t>primanja</w:t>
            </w:r>
            <w:r w:rsidRPr="003E43FA">
              <w:rPr>
                <w:rFonts w:asciiTheme="minorHAnsi" w:hAnsiTheme="minorHAnsi" w:cstheme="minorHAnsi"/>
                <w:sz w:val="18"/>
                <w:szCs w:val="18"/>
              </w:rPr>
              <w:br/>
              <w:t>zajma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5F86" w14:textId="77777777" w:rsidR="00A366A2" w:rsidRPr="003E43FA" w:rsidRDefault="00A366A2" w:rsidP="0077309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Datum</w:t>
            </w:r>
            <w:r w:rsidRPr="003E43FA">
              <w:rPr>
                <w:rFonts w:asciiTheme="minorHAnsi" w:hAnsiTheme="minorHAnsi" w:cstheme="minorHAnsi"/>
                <w:sz w:val="18"/>
                <w:szCs w:val="18"/>
              </w:rPr>
              <w:br/>
              <w:t>dospijeća</w:t>
            </w:r>
            <w:r w:rsidRPr="003E43FA">
              <w:rPr>
                <w:rFonts w:asciiTheme="minorHAnsi" w:hAnsiTheme="minorHAnsi" w:cstheme="minorHAnsi"/>
                <w:sz w:val="18"/>
                <w:szCs w:val="18"/>
              </w:rPr>
              <w:br/>
              <w:t>posljednjeg obroka</w:t>
            </w:r>
          </w:p>
        </w:tc>
      </w:tr>
      <w:tr w:rsidR="00A366A2" w:rsidRPr="003E43FA" w14:paraId="69BA1463" w14:textId="77777777" w:rsidTr="00773092">
        <w:trPr>
          <w:trHeight w:val="255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2622" w14:textId="77777777" w:rsidR="00A366A2" w:rsidRPr="003E43FA" w:rsidRDefault="00A366A2" w:rsidP="0077309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CB95" w14:textId="77777777" w:rsidR="00A366A2" w:rsidRPr="003E43FA" w:rsidRDefault="00A366A2" w:rsidP="0077309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Tuzemni kratkoročni krediti i zajmovi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D5D1" w14:textId="77777777" w:rsidR="00A366A2" w:rsidRPr="003E43FA" w:rsidRDefault="00A366A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7FBB" w14:textId="77777777" w:rsidR="00A366A2" w:rsidRPr="003E43FA" w:rsidRDefault="00A366A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E361" w14:textId="77777777" w:rsidR="00A366A2" w:rsidRPr="003E43FA" w:rsidRDefault="00A366A2" w:rsidP="0077309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CDC9" w14:textId="77777777" w:rsidR="00A366A2" w:rsidRPr="003E43FA" w:rsidRDefault="00A366A2" w:rsidP="0077309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9826" w14:textId="77777777" w:rsidR="00A366A2" w:rsidRPr="003E43FA" w:rsidRDefault="00A366A2" w:rsidP="0077309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B4A8" w14:textId="77777777" w:rsidR="00A366A2" w:rsidRPr="003E43FA" w:rsidRDefault="00A366A2" w:rsidP="0077309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7C7C" w14:textId="77777777" w:rsidR="00A366A2" w:rsidRPr="003E43FA" w:rsidRDefault="00A366A2" w:rsidP="0077309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4071" w14:textId="77777777" w:rsidR="00A366A2" w:rsidRPr="003E43FA" w:rsidRDefault="00A366A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0D04" w14:textId="77777777" w:rsidR="00A366A2" w:rsidRPr="003E43FA" w:rsidRDefault="00A366A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A366A2" w:rsidRPr="003E43FA" w14:paraId="3D200456" w14:textId="77777777" w:rsidTr="00773092">
        <w:trPr>
          <w:trHeight w:val="25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D142D" w14:textId="77777777" w:rsidR="00A366A2" w:rsidRPr="003E43FA" w:rsidRDefault="00A366A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BCD80" w14:textId="77777777" w:rsidR="00A366A2" w:rsidRPr="003E43FA" w:rsidRDefault="00A366A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8875" w14:textId="77777777" w:rsidR="00A366A2" w:rsidRPr="003E43FA" w:rsidRDefault="00A366A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CBFD" w14:textId="77777777" w:rsidR="00A366A2" w:rsidRPr="003E43FA" w:rsidRDefault="00A366A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A0CC" w14:textId="77777777" w:rsidR="00A366A2" w:rsidRPr="003E43FA" w:rsidRDefault="00A366A2" w:rsidP="0077309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7D8F" w14:textId="77777777" w:rsidR="00A366A2" w:rsidRPr="003E43FA" w:rsidRDefault="00A366A2" w:rsidP="0077309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D3C7" w14:textId="77777777" w:rsidR="00A366A2" w:rsidRPr="003E43FA" w:rsidRDefault="00A366A2" w:rsidP="0077309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6AD0" w14:textId="77777777" w:rsidR="00A366A2" w:rsidRPr="003E43FA" w:rsidRDefault="00A366A2" w:rsidP="0077309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683B" w14:textId="77777777" w:rsidR="00A366A2" w:rsidRPr="003E43FA" w:rsidRDefault="00A366A2" w:rsidP="0077309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81E3" w14:textId="77777777" w:rsidR="00A366A2" w:rsidRPr="003E43FA" w:rsidRDefault="00A366A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D53B" w14:textId="77777777" w:rsidR="00A366A2" w:rsidRPr="003E43FA" w:rsidRDefault="00A366A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A366A2" w:rsidRPr="003E43FA" w14:paraId="308BBBB4" w14:textId="77777777" w:rsidTr="00773092">
        <w:trPr>
          <w:trHeight w:val="25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33129" w14:textId="77777777" w:rsidR="00A366A2" w:rsidRPr="003E43FA" w:rsidRDefault="00A366A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1A42B" w14:textId="77777777" w:rsidR="00A366A2" w:rsidRPr="003E43FA" w:rsidRDefault="00A366A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0142" w14:textId="77777777" w:rsidR="00A366A2" w:rsidRPr="003E43FA" w:rsidRDefault="00A366A2" w:rsidP="0077309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 K U P N 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0E937" w14:textId="77777777" w:rsidR="00A366A2" w:rsidRPr="003E43FA" w:rsidRDefault="00A366A2" w:rsidP="0077309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FAB37" w14:textId="77777777" w:rsidR="00A366A2" w:rsidRPr="003E43FA" w:rsidRDefault="00A366A2" w:rsidP="00773092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8145B" w14:textId="77777777" w:rsidR="00A366A2" w:rsidRPr="003E43FA" w:rsidRDefault="00A366A2" w:rsidP="00773092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1A374" w14:textId="77777777" w:rsidR="00A366A2" w:rsidRPr="003E43FA" w:rsidRDefault="00A366A2" w:rsidP="00773092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85C0E" w14:textId="77777777" w:rsidR="00A366A2" w:rsidRPr="003E43FA" w:rsidRDefault="00A366A2" w:rsidP="00773092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0406F" w14:textId="77777777" w:rsidR="00A366A2" w:rsidRPr="003E43FA" w:rsidRDefault="00A366A2" w:rsidP="00773092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49068" w14:textId="77777777" w:rsidR="00A366A2" w:rsidRPr="003E43FA" w:rsidRDefault="00A366A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4B474" w14:textId="77777777" w:rsidR="00A366A2" w:rsidRPr="003E43FA" w:rsidRDefault="00A366A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73092" w:rsidRPr="003E43FA" w14:paraId="0202AF68" w14:textId="77777777" w:rsidTr="00773092">
        <w:trPr>
          <w:trHeight w:val="255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C200" w14:textId="77777777" w:rsidR="00773092" w:rsidRPr="003E43FA" w:rsidRDefault="00773092" w:rsidP="0077309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837F" w14:textId="77777777" w:rsidR="00773092" w:rsidRPr="003E43FA" w:rsidRDefault="00773092" w:rsidP="0077309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Tuzemni dugoročni krediti i zajmovi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5E9A" w14:textId="77777777" w:rsidR="00773092" w:rsidRPr="003E43FA" w:rsidRDefault="0077309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 Državni proračun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0E05" w14:textId="77777777" w:rsidR="00773092" w:rsidRPr="003E43FA" w:rsidRDefault="00773092" w:rsidP="0077309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2.000.000,00 kn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81A6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199.084,21</w:t>
            </w:r>
            <w:r w:rsidR="00547207" w:rsidRPr="003E43FA"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A11B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86EA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8D62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199.084,21</w:t>
            </w:r>
            <w:r w:rsidR="00547207" w:rsidRPr="003E43FA">
              <w:rPr>
                <w:rFonts w:asciiTheme="minorHAnsi" w:hAnsiTheme="minorHAnsi" w:cstheme="minorHAnsi"/>
                <w:sz w:val="18"/>
                <w:szCs w:val="18"/>
              </w:rPr>
              <w:t>€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C24A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7AFC" w14:textId="77777777" w:rsidR="00773092" w:rsidRPr="003E43FA" w:rsidRDefault="00773092" w:rsidP="0077309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24.12.2020.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D0D1" w14:textId="77777777" w:rsidR="00773092" w:rsidRPr="003E43FA" w:rsidRDefault="00F67A45" w:rsidP="0077309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31.12.2027</w:t>
            </w:r>
            <w:r w:rsidR="00773092" w:rsidRPr="003E43F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773092" w:rsidRPr="003E43FA" w14:paraId="43BAF7C1" w14:textId="77777777" w:rsidTr="00773092">
        <w:trPr>
          <w:trHeight w:val="25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FD537" w14:textId="77777777" w:rsidR="00773092" w:rsidRPr="003E43FA" w:rsidRDefault="0077309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36DCF" w14:textId="77777777" w:rsidR="00773092" w:rsidRPr="003E43FA" w:rsidRDefault="0077309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6BF9" w14:textId="77777777" w:rsidR="00773092" w:rsidRPr="003E43FA" w:rsidRDefault="0077309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1E20" w14:textId="77777777" w:rsidR="00773092" w:rsidRPr="003E43FA" w:rsidRDefault="0077309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9654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F326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E274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5A7A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C818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2F62" w14:textId="77777777" w:rsidR="00773092" w:rsidRPr="003E43FA" w:rsidRDefault="0077309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CDAB" w14:textId="77777777" w:rsidR="00773092" w:rsidRPr="003E43FA" w:rsidRDefault="0077309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73092" w:rsidRPr="003E43FA" w14:paraId="089A6ADA" w14:textId="77777777" w:rsidTr="00773092">
        <w:trPr>
          <w:trHeight w:val="25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F90C2" w14:textId="77777777" w:rsidR="00773092" w:rsidRPr="003E43FA" w:rsidRDefault="0077309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16707" w14:textId="77777777" w:rsidR="00773092" w:rsidRPr="003E43FA" w:rsidRDefault="0077309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3775" w14:textId="77777777" w:rsidR="00773092" w:rsidRPr="003E43FA" w:rsidRDefault="00773092" w:rsidP="0077309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 K U P N 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E5B05" w14:textId="77777777" w:rsidR="00773092" w:rsidRPr="003E43FA" w:rsidRDefault="00773092" w:rsidP="0077309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b/>
                <w:sz w:val="18"/>
                <w:szCs w:val="18"/>
              </w:rPr>
              <w:t>2.000.000,00 kn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6AEA5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199.084,21</w:t>
            </w:r>
            <w:r w:rsidR="00547207"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6FC5C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C182F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896D8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199.084,21</w:t>
            </w:r>
            <w:r w:rsidR="00547207"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FB927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F0175" w14:textId="77777777" w:rsidR="00773092" w:rsidRPr="003E43FA" w:rsidRDefault="0077309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7BBBF" w14:textId="77777777" w:rsidR="00773092" w:rsidRPr="003E43FA" w:rsidRDefault="0077309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73092" w:rsidRPr="003E43FA" w14:paraId="295C43D8" w14:textId="77777777" w:rsidTr="00773092">
        <w:trPr>
          <w:trHeight w:val="255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1E638" w14:textId="77777777" w:rsidR="00773092" w:rsidRPr="003E43FA" w:rsidRDefault="00773092" w:rsidP="0077309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 K U P N O   (1 + 2)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AE97" w14:textId="77777777" w:rsidR="00773092" w:rsidRPr="003E43FA" w:rsidRDefault="00773092" w:rsidP="0077309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b/>
                <w:sz w:val="18"/>
                <w:szCs w:val="18"/>
              </w:rPr>
              <w:t>2.000.000,00 kn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8BD5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199.084,21</w:t>
            </w:r>
            <w:r w:rsidR="00547207"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2DF7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306D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9B51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199.084,21</w:t>
            </w:r>
            <w:r w:rsidR="00547207"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4478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ABD3" w14:textId="77777777" w:rsidR="00773092" w:rsidRPr="003E43FA" w:rsidRDefault="0077309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9DA4" w14:textId="77777777" w:rsidR="00773092" w:rsidRPr="003E43FA" w:rsidRDefault="0077309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73092" w:rsidRPr="003E43FA" w14:paraId="443DCD42" w14:textId="77777777" w:rsidTr="00773092">
        <w:trPr>
          <w:trHeight w:val="255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6FD6" w14:textId="77777777" w:rsidR="00773092" w:rsidRPr="003E43FA" w:rsidRDefault="00773092" w:rsidP="0077309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51B0" w14:textId="77777777" w:rsidR="00773092" w:rsidRPr="003E43FA" w:rsidRDefault="00773092" w:rsidP="0077309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Inozemni kratkoročni krediti i zajmovi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AAD2" w14:textId="77777777" w:rsidR="00773092" w:rsidRPr="003E43FA" w:rsidRDefault="0077309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2AFC" w14:textId="77777777" w:rsidR="00773092" w:rsidRPr="003E43FA" w:rsidRDefault="0077309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C037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E070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F617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9C2F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8A04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BE95" w14:textId="77777777" w:rsidR="00773092" w:rsidRPr="003E43FA" w:rsidRDefault="0077309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08D0" w14:textId="77777777" w:rsidR="00773092" w:rsidRPr="003E43FA" w:rsidRDefault="0077309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73092" w:rsidRPr="003E43FA" w14:paraId="1B64AC5B" w14:textId="77777777" w:rsidTr="00773092">
        <w:trPr>
          <w:trHeight w:val="25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83193" w14:textId="77777777" w:rsidR="00773092" w:rsidRPr="003E43FA" w:rsidRDefault="0077309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28AA6" w14:textId="77777777" w:rsidR="00773092" w:rsidRPr="003E43FA" w:rsidRDefault="0077309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EFA1" w14:textId="77777777" w:rsidR="00773092" w:rsidRPr="003E43FA" w:rsidRDefault="0077309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A791" w14:textId="77777777" w:rsidR="00773092" w:rsidRPr="003E43FA" w:rsidRDefault="0077309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225E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4EEF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F80B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BA4D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0300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E77A" w14:textId="77777777" w:rsidR="00773092" w:rsidRPr="003E43FA" w:rsidRDefault="0077309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E9F1" w14:textId="77777777" w:rsidR="00773092" w:rsidRPr="003E43FA" w:rsidRDefault="0077309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73092" w:rsidRPr="003E43FA" w14:paraId="7D351443" w14:textId="77777777" w:rsidTr="00773092">
        <w:trPr>
          <w:trHeight w:val="25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4D576" w14:textId="77777777" w:rsidR="00773092" w:rsidRPr="003E43FA" w:rsidRDefault="0077309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DBE67" w14:textId="77777777" w:rsidR="00773092" w:rsidRPr="003E43FA" w:rsidRDefault="0077309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212E" w14:textId="77777777" w:rsidR="00773092" w:rsidRPr="003E43FA" w:rsidRDefault="00773092" w:rsidP="0077309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 K U P N 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BA68F" w14:textId="77777777" w:rsidR="00773092" w:rsidRPr="003E43FA" w:rsidRDefault="00773092" w:rsidP="0077309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17C1F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3B459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A9EF6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11B08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6EFAC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59DA8" w14:textId="77777777" w:rsidR="00773092" w:rsidRPr="003E43FA" w:rsidRDefault="0077309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E1FC1" w14:textId="77777777" w:rsidR="00773092" w:rsidRPr="003E43FA" w:rsidRDefault="0077309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73092" w:rsidRPr="003E43FA" w14:paraId="54A98775" w14:textId="77777777" w:rsidTr="00773092">
        <w:trPr>
          <w:trHeight w:val="255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56EE" w14:textId="77777777" w:rsidR="00773092" w:rsidRPr="003E43FA" w:rsidRDefault="00773092" w:rsidP="0077309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EDC2" w14:textId="77777777" w:rsidR="00773092" w:rsidRPr="003E43FA" w:rsidRDefault="00773092" w:rsidP="0077309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Inozemni dugoročni krediti i zajmovi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0AB6" w14:textId="77777777" w:rsidR="00773092" w:rsidRPr="003E43FA" w:rsidRDefault="0077309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BCCA" w14:textId="77777777" w:rsidR="00773092" w:rsidRPr="003E43FA" w:rsidRDefault="00773092" w:rsidP="0077309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4E99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2CC8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CF66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2E42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6847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3E84" w14:textId="77777777" w:rsidR="00773092" w:rsidRPr="003E43FA" w:rsidRDefault="00773092" w:rsidP="0077309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15CE" w14:textId="77777777" w:rsidR="00773092" w:rsidRPr="003E43FA" w:rsidRDefault="00773092" w:rsidP="0077309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73092" w:rsidRPr="003E43FA" w14:paraId="322A704B" w14:textId="77777777" w:rsidTr="00773092">
        <w:trPr>
          <w:trHeight w:val="25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E64A8" w14:textId="77777777" w:rsidR="00773092" w:rsidRPr="003E43FA" w:rsidRDefault="0077309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829A4" w14:textId="77777777" w:rsidR="00773092" w:rsidRPr="003E43FA" w:rsidRDefault="0077309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63A7" w14:textId="77777777" w:rsidR="00773092" w:rsidRPr="003E43FA" w:rsidRDefault="0077309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C6CB" w14:textId="77777777" w:rsidR="00773092" w:rsidRPr="003E43FA" w:rsidRDefault="0077309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64BD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7E67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03CB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5C6F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F86B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28DE" w14:textId="77777777" w:rsidR="00773092" w:rsidRPr="003E43FA" w:rsidRDefault="0077309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9A33" w14:textId="77777777" w:rsidR="00773092" w:rsidRPr="003E43FA" w:rsidRDefault="0077309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73092" w:rsidRPr="003E43FA" w14:paraId="433A111A" w14:textId="77777777" w:rsidTr="00773092">
        <w:trPr>
          <w:trHeight w:val="25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2B7F4" w14:textId="77777777" w:rsidR="00773092" w:rsidRPr="003E43FA" w:rsidRDefault="0077309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7C2CA" w14:textId="77777777" w:rsidR="00773092" w:rsidRPr="003E43FA" w:rsidRDefault="0077309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8D3B" w14:textId="77777777" w:rsidR="00773092" w:rsidRPr="003E43FA" w:rsidRDefault="00773092" w:rsidP="0077309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 K U P N 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F0613" w14:textId="77777777" w:rsidR="00773092" w:rsidRPr="003E43FA" w:rsidRDefault="00773092" w:rsidP="0077309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8C145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B6103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58E20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A39E4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BB89F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6689B" w14:textId="77777777" w:rsidR="00773092" w:rsidRPr="003E43FA" w:rsidRDefault="0077309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7C8AA" w14:textId="77777777" w:rsidR="00773092" w:rsidRPr="003E43FA" w:rsidRDefault="0077309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73092" w:rsidRPr="003E43FA" w14:paraId="755E194D" w14:textId="77777777" w:rsidTr="00773092">
        <w:trPr>
          <w:trHeight w:val="255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EE94A" w14:textId="77777777" w:rsidR="00773092" w:rsidRPr="003E43FA" w:rsidRDefault="00773092" w:rsidP="0077309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 K U P N O   (3 + 4)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8835D" w14:textId="77777777" w:rsidR="00773092" w:rsidRPr="003E43FA" w:rsidRDefault="00773092" w:rsidP="0077309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46B91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F58EA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2EE89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5DC55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26533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11179" w14:textId="77777777" w:rsidR="00773092" w:rsidRPr="003E43FA" w:rsidRDefault="0077309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80E6B" w14:textId="77777777" w:rsidR="00773092" w:rsidRPr="003E43FA" w:rsidRDefault="0077309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73092" w:rsidRPr="003E43FA" w14:paraId="3B31E1B1" w14:textId="77777777" w:rsidTr="00773092">
        <w:trPr>
          <w:trHeight w:val="255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D9789" w14:textId="77777777" w:rsidR="00773092" w:rsidRPr="003E43FA" w:rsidRDefault="00773092" w:rsidP="0077309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 K U P N O   (1 + 2 + 3 + 4)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B2049" w14:textId="77777777" w:rsidR="00773092" w:rsidRPr="003E43FA" w:rsidRDefault="00773092" w:rsidP="0077309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b/>
                <w:sz w:val="18"/>
                <w:szCs w:val="18"/>
              </w:rPr>
              <w:t>2.000.000,00 kn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6F3B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199.084,21</w:t>
            </w:r>
            <w:r w:rsidR="00547207"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F4AF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DE00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8CBA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199.084,21</w:t>
            </w:r>
            <w:r w:rsidR="00547207"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9688" w14:textId="77777777" w:rsidR="00773092" w:rsidRPr="003E43FA" w:rsidRDefault="00773092" w:rsidP="00773092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FCCE0" w14:textId="77777777" w:rsidR="00773092" w:rsidRPr="003E43FA" w:rsidRDefault="0077309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395AD" w14:textId="77777777" w:rsidR="00773092" w:rsidRPr="003E43FA" w:rsidRDefault="00773092" w:rsidP="007730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3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</w:tbl>
    <w:p w14:paraId="03AC26F6" w14:textId="77777777" w:rsidR="00A366A2" w:rsidRPr="003E43FA" w:rsidRDefault="00A366A2" w:rsidP="00A366A2">
      <w:pPr>
        <w:jc w:val="both"/>
        <w:rPr>
          <w:rFonts w:asciiTheme="minorHAnsi" w:hAnsiTheme="minorHAnsi" w:cstheme="minorHAnsi"/>
        </w:rPr>
      </w:pPr>
    </w:p>
    <w:p w14:paraId="7E5F4ECE" w14:textId="77777777" w:rsidR="002736EB" w:rsidRPr="003E43FA" w:rsidRDefault="002736EB">
      <w:pPr>
        <w:spacing w:after="160" w:line="259" w:lineRule="auto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br w:type="page"/>
      </w:r>
    </w:p>
    <w:p w14:paraId="295F31D1" w14:textId="77777777" w:rsidR="002736EB" w:rsidRPr="003E43FA" w:rsidRDefault="002736EB" w:rsidP="002736EB">
      <w:pPr>
        <w:jc w:val="both"/>
        <w:rPr>
          <w:rFonts w:asciiTheme="minorHAnsi" w:hAnsiTheme="minorHAnsi" w:cstheme="minorHAnsi"/>
        </w:rPr>
        <w:sectPr w:rsidR="002736EB" w:rsidRPr="003E43FA" w:rsidSect="00773092">
          <w:pgSz w:w="16838" w:h="11906" w:orient="landscape"/>
          <w:pgMar w:top="1247" w:right="964" w:bottom="1247" w:left="794" w:header="709" w:footer="709" w:gutter="0"/>
          <w:cols w:space="708"/>
          <w:docGrid w:linePitch="360"/>
        </w:sectPr>
      </w:pPr>
    </w:p>
    <w:p w14:paraId="4406F7DE" w14:textId="77777777" w:rsidR="002736EB" w:rsidRPr="003E43FA" w:rsidRDefault="002736EB" w:rsidP="002736EB">
      <w:pPr>
        <w:ind w:left="1080"/>
        <w:jc w:val="both"/>
        <w:rPr>
          <w:rFonts w:asciiTheme="minorHAnsi" w:hAnsiTheme="minorHAnsi" w:cstheme="minorHAnsi"/>
        </w:rPr>
      </w:pPr>
    </w:p>
    <w:p w14:paraId="5A5FCA6D" w14:textId="77777777" w:rsidR="002736EB" w:rsidRPr="003E43FA" w:rsidRDefault="002736EB" w:rsidP="002736EB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>IZVJEŠTAJ O DANIM ZAJMOVIMA I POTRAŽIVANJIMA PO DANIM ZAJMOVIMA</w:t>
      </w:r>
    </w:p>
    <w:p w14:paraId="27E59C14" w14:textId="77777777" w:rsidR="000260AA" w:rsidRPr="003E43FA" w:rsidRDefault="000260AA" w:rsidP="000260AA">
      <w:pPr>
        <w:jc w:val="both"/>
        <w:rPr>
          <w:rFonts w:asciiTheme="minorHAnsi" w:hAnsiTheme="minorHAnsi" w:cstheme="minorHAnsi"/>
        </w:rPr>
      </w:pPr>
    </w:p>
    <w:p w14:paraId="2EA174FF" w14:textId="77777777" w:rsidR="000260AA" w:rsidRPr="003E43FA" w:rsidRDefault="000260AA" w:rsidP="000260AA">
      <w:pPr>
        <w:jc w:val="both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 xml:space="preserve">Člankom 80. Zakona o proračunu (NN 144/2021) je propisano donošenje Izvještaja o danim zajmovima i potraživanjima po danim zajmovima. </w:t>
      </w:r>
    </w:p>
    <w:p w14:paraId="03122A4A" w14:textId="77777777" w:rsidR="000260AA" w:rsidRPr="003E43FA" w:rsidRDefault="000260AA" w:rsidP="000260AA">
      <w:pPr>
        <w:jc w:val="both"/>
        <w:rPr>
          <w:rFonts w:asciiTheme="minorHAnsi" w:hAnsiTheme="minorHAnsi" w:cstheme="minorHAnsi"/>
        </w:rPr>
      </w:pPr>
    </w:p>
    <w:p w14:paraId="6AED0F94" w14:textId="105C8362" w:rsidR="000260AA" w:rsidRPr="003E43FA" w:rsidRDefault="000260AA" w:rsidP="000260AA">
      <w:pPr>
        <w:jc w:val="both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>Na dan 31.12.</w:t>
      </w:r>
      <w:r w:rsidR="00502615">
        <w:rPr>
          <w:rFonts w:asciiTheme="minorHAnsi" w:hAnsiTheme="minorHAnsi" w:cstheme="minorHAnsi"/>
        </w:rPr>
        <w:t>2024</w:t>
      </w:r>
      <w:r w:rsidRPr="003E43FA">
        <w:rPr>
          <w:rFonts w:asciiTheme="minorHAnsi" w:hAnsiTheme="minorHAnsi" w:cstheme="minorHAnsi"/>
        </w:rPr>
        <w:t xml:space="preserve">. godine Grad Stari Grad u svojim poslovnim knjigama nema iskazanih danih  zajmova ni potraživanja po danim zajmovima. </w:t>
      </w:r>
    </w:p>
    <w:p w14:paraId="237B918A" w14:textId="77777777" w:rsidR="002736EB" w:rsidRPr="003E43FA" w:rsidRDefault="002736EB" w:rsidP="00F67A45">
      <w:pPr>
        <w:spacing w:after="160" w:line="259" w:lineRule="auto"/>
        <w:rPr>
          <w:rFonts w:asciiTheme="minorHAnsi" w:hAnsiTheme="minorHAnsi" w:cstheme="minorHAnsi"/>
        </w:rPr>
      </w:pPr>
    </w:p>
    <w:p w14:paraId="568B0D69" w14:textId="77777777" w:rsidR="002736EB" w:rsidRPr="003E43FA" w:rsidRDefault="002736EB" w:rsidP="002736EB">
      <w:pPr>
        <w:pStyle w:val="ListParagraph"/>
        <w:spacing w:after="160" w:line="259" w:lineRule="auto"/>
        <w:rPr>
          <w:rFonts w:asciiTheme="minorHAnsi" w:hAnsiTheme="minorHAnsi" w:cstheme="minorHAnsi"/>
        </w:rPr>
      </w:pPr>
    </w:p>
    <w:p w14:paraId="2F8E4A6A" w14:textId="77777777" w:rsidR="00F67A45" w:rsidRPr="003E43FA" w:rsidRDefault="00FA7D16" w:rsidP="008D2847">
      <w:pPr>
        <w:pStyle w:val="ListParagraph"/>
        <w:numPr>
          <w:ilvl w:val="0"/>
          <w:numId w:val="11"/>
        </w:numPr>
        <w:spacing w:after="160" w:line="259" w:lineRule="auto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 xml:space="preserve">IZVJEŠTAJ O DANIM </w:t>
      </w:r>
      <w:r w:rsidR="008D2847" w:rsidRPr="003E43FA">
        <w:rPr>
          <w:rFonts w:asciiTheme="minorHAnsi" w:hAnsiTheme="minorHAnsi" w:cstheme="minorHAnsi"/>
        </w:rPr>
        <w:t xml:space="preserve">JAMSTVIMA I </w:t>
      </w:r>
      <w:r w:rsidR="008D2847" w:rsidRPr="008D2847">
        <w:rPr>
          <w:rFonts w:asciiTheme="minorHAnsi" w:hAnsiTheme="minorHAnsi" w:cstheme="minorHAnsi"/>
        </w:rPr>
        <w:t>PLAĆANJIMA PO PROTESTIRANIM JAMSTVIMA</w:t>
      </w:r>
    </w:p>
    <w:p w14:paraId="00C9931D" w14:textId="77777777" w:rsidR="00F67A45" w:rsidRPr="003E43FA" w:rsidRDefault="00F67A45" w:rsidP="00F67A45">
      <w:pPr>
        <w:pStyle w:val="ListParagraph"/>
        <w:spacing w:after="160" w:line="259" w:lineRule="auto"/>
        <w:rPr>
          <w:rFonts w:asciiTheme="minorHAnsi" w:hAnsiTheme="minorHAnsi" w:cstheme="minorHAnsi"/>
        </w:rPr>
      </w:pPr>
    </w:p>
    <w:p w14:paraId="501D6167" w14:textId="67032374" w:rsidR="00A366A2" w:rsidRPr="003E43FA" w:rsidRDefault="00A366A2" w:rsidP="00F67A45">
      <w:pPr>
        <w:pStyle w:val="ListParagraph"/>
        <w:spacing w:after="160" w:line="259" w:lineRule="auto"/>
        <w:ind w:left="0"/>
        <w:jc w:val="both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 xml:space="preserve">Člankom 80. Zakona o proračunu (NN 144/2021) je propisano donošenje Izvještaja o danim jamstvima i plaćanjima po protestiranim jamstvima, dok su člankom 33., 36. i 37. Odluke o izvršavanju Proračuna Grada Staroga Grada za </w:t>
      </w:r>
      <w:r w:rsidR="00502615">
        <w:rPr>
          <w:rFonts w:asciiTheme="minorHAnsi" w:hAnsiTheme="minorHAnsi" w:cstheme="minorHAnsi"/>
        </w:rPr>
        <w:t>2024</w:t>
      </w:r>
      <w:r w:rsidRPr="003E43FA">
        <w:rPr>
          <w:rFonts w:asciiTheme="minorHAnsi" w:hAnsiTheme="minorHAnsi" w:cstheme="minorHAnsi"/>
        </w:rPr>
        <w:t>. godinu propisani uvjeti davanja jamstva.</w:t>
      </w:r>
    </w:p>
    <w:p w14:paraId="122E8A28" w14:textId="77777777" w:rsidR="00A366A2" w:rsidRPr="003E43FA" w:rsidRDefault="00A366A2" w:rsidP="00A366A2">
      <w:pPr>
        <w:pStyle w:val="ListParagraph"/>
        <w:jc w:val="both"/>
        <w:rPr>
          <w:rFonts w:asciiTheme="minorHAnsi" w:hAnsiTheme="minorHAnsi" w:cstheme="minorHAnsi"/>
        </w:rPr>
      </w:pPr>
    </w:p>
    <w:tbl>
      <w:tblPr>
        <w:tblW w:w="5504" w:type="pct"/>
        <w:tblInd w:w="-589" w:type="dxa"/>
        <w:tblLayout w:type="fixed"/>
        <w:tblLook w:val="04A0" w:firstRow="1" w:lastRow="0" w:firstColumn="1" w:lastColumn="0" w:noHBand="0" w:noVBand="1"/>
      </w:tblPr>
      <w:tblGrid>
        <w:gridCol w:w="641"/>
        <w:gridCol w:w="1259"/>
        <w:gridCol w:w="1393"/>
        <w:gridCol w:w="1242"/>
        <w:gridCol w:w="1385"/>
        <w:gridCol w:w="557"/>
        <w:gridCol w:w="1337"/>
        <w:gridCol w:w="1290"/>
        <w:gridCol w:w="1246"/>
      </w:tblGrid>
      <w:tr w:rsidR="00A366A2" w:rsidRPr="003E43FA" w14:paraId="45244AF7" w14:textId="77777777" w:rsidTr="00773092">
        <w:trPr>
          <w:trHeight w:val="2509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E864" w14:textId="77777777" w:rsidR="00A366A2" w:rsidRPr="003E43FA" w:rsidRDefault="00A366A2" w:rsidP="007730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E43FA">
              <w:rPr>
                <w:rFonts w:asciiTheme="minorHAnsi" w:hAnsiTheme="minorHAnsi" w:cstheme="minorHAnsi"/>
                <w:sz w:val="22"/>
              </w:rPr>
              <w:t>Red</w:t>
            </w:r>
            <w:r w:rsidRPr="003E43FA">
              <w:rPr>
                <w:rFonts w:asciiTheme="minorHAnsi" w:hAnsiTheme="minorHAnsi" w:cstheme="minorHAnsi"/>
                <w:sz w:val="22"/>
              </w:rPr>
              <w:br/>
              <w:t>br.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FF39" w14:textId="77777777" w:rsidR="00A366A2" w:rsidRPr="003E43FA" w:rsidRDefault="00A366A2" w:rsidP="007730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E43FA">
              <w:rPr>
                <w:rFonts w:asciiTheme="minorHAnsi" w:hAnsiTheme="minorHAnsi" w:cstheme="minorHAnsi"/>
                <w:sz w:val="22"/>
              </w:rPr>
              <w:t>Datum odluke o</w:t>
            </w:r>
            <w:r w:rsidRPr="003E43FA">
              <w:rPr>
                <w:rFonts w:asciiTheme="minorHAnsi" w:hAnsiTheme="minorHAnsi" w:cstheme="minorHAnsi"/>
                <w:sz w:val="22"/>
              </w:rPr>
              <w:br/>
              <w:t xml:space="preserve"> davanju jamstva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FEB4" w14:textId="77777777" w:rsidR="00A366A2" w:rsidRPr="003E43FA" w:rsidRDefault="00A366A2" w:rsidP="007730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E43FA">
              <w:rPr>
                <w:rFonts w:asciiTheme="minorHAnsi" w:hAnsiTheme="minorHAnsi" w:cstheme="minorHAnsi"/>
                <w:sz w:val="22"/>
              </w:rPr>
              <w:t xml:space="preserve">Datum sklapanja </w:t>
            </w:r>
            <w:r w:rsidRPr="003E43FA">
              <w:rPr>
                <w:rFonts w:asciiTheme="minorHAnsi" w:hAnsiTheme="minorHAnsi" w:cstheme="minorHAnsi"/>
                <w:sz w:val="22"/>
              </w:rPr>
              <w:br/>
              <w:t>ugovora o jamstvu</w:t>
            </w:r>
            <w:r w:rsidRPr="003E43FA">
              <w:rPr>
                <w:rFonts w:asciiTheme="minorHAnsi" w:hAnsiTheme="minorHAnsi" w:cstheme="minorHAnsi"/>
                <w:sz w:val="22"/>
              </w:rPr>
              <w:br/>
              <w:t>s korisnikom kredita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C26CB" w14:textId="77777777" w:rsidR="00A366A2" w:rsidRPr="003E43FA" w:rsidRDefault="00A366A2" w:rsidP="007730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E43FA">
              <w:rPr>
                <w:rFonts w:asciiTheme="minorHAnsi" w:hAnsiTheme="minorHAnsi" w:cstheme="minorHAnsi"/>
                <w:sz w:val="22"/>
              </w:rPr>
              <w:t>Naziv finan. institucije</w:t>
            </w:r>
            <w:r w:rsidRPr="003E43FA">
              <w:rPr>
                <w:rFonts w:asciiTheme="minorHAnsi" w:hAnsiTheme="minorHAnsi" w:cstheme="minorHAnsi"/>
                <w:sz w:val="22"/>
              </w:rPr>
              <w:br/>
              <w:t>u čiju se korist daje</w:t>
            </w:r>
            <w:r w:rsidRPr="003E43FA">
              <w:rPr>
                <w:rFonts w:asciiTheme="minorHAnsi" w:hAnsiTheme="minorHAnsi" w:cstheme="minorHAnsi"/>
                <w:sz w:val="22"/>
              </w:rPr>
              <w:br/>
              <w:t>jamstvo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06B3" w14:textId="77777777" w:rsidR="00A366A2" w:rsidRPr="003E43FA" w:rsidRDefault="00A366A2" w:rsidP="007730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E43FA">
              <w:rPr>
                <w:rFonts w:asciiTheme="minorHAnsi" w:hAnsiTheme="minorHAnsi" w:cstheme="minorHAnsi"/>
                <w:sz w:val="22"/>
              </w:rPr>
              <w:t>Naziv korisnika kredita</w:t>
            </w:r>
            <w:r w:rsidRPr="003E43FA">
              <w:rPr>
                <w:rFonts w:asciiTheme="minorHAnsi" w:hAnsiTheme="minorHAnsi" w:cstheme="minorHAnsi"/>
                <w:sz w:val="22"/>
              </w:rPr>
              <w:br/>
              <w:t>i namjena kredita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C968" w14:textId="77777777" w:rsidR="00A366A2" w:rsidRPr="003E43FA" w:rsidRDefault="00A366A2" w:rsidP="007730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E43FA">
              <w:rPr>
                <w:rFonts w:asciiTheme="minorHAnsi" w:hAnsiTheme="minorHAnsi" w:cstheme="minorHAnsi"/>
                <w:sz w:val="22"/>
              </w:rPr>
              <w:t>Valutna jedinica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8674" w14:textId="77777777" w:rsidR="00A366A2" w:rsidRPr="003E43FA" w:rsidRDefault="00A366A2" w:rsidP="007730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E43FA">
              <w:rPr>
                <w:rFonts w:asciiTheme="minorHAnsi" w:hAnsiTheme="minorHAnsi" w:cstheme="minorHAnsi"/>
                <w:sz w:val="22"/>
              </w:rPr>
              <w:t xml:space="preserve">Iznos jamstva </w:t>
            </w:r>
            <w:r w:rsidRPr="003E43FA">
              <w:rPr>
                <w:rFonts w:asciiTheme="minorHAnsi" w:hAnsiTheme="minorHAnsi" w:cstheme="minorHAnsi"/>
                <w:sz w:val="22"/>
              </w:rPr>
              <w:br/>
              <w:t>u valuti</w:t>
            </w:r>
            <w:r w:rsidR="00773092" w:rsidRPr="003E43FA">
              <w:rPr>
                <w:rFonts w:asciiTheme="minorHAnsi" w:hAnsiTheme="minorHAnsi" w:cstheme="minorHAnsi"/>
                <w:sz w:val="22"/>
              </w:rPr>
              <w:t xml:space="preserve"> €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EAA8" w14:textId="77777777" w:rsidR="00A366A2" w:rsidRPr="003E43FA" w:rsidRDefault="00A366A2" w:rsidP="007730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E43FA">
              <w:rPr>
                <w:rFonts w:asciiTheme="minorHAnsi" w:hAnsiTheme="minorHAnsi" w:cstheme="minorHAnsi"/>
                <w:sz w:val="22"/>
              </w:rPr>
              <w:t xml:space="preserve">Iznos jamstva </w:t>
            </w:r>
            <w:r w:rsidRPr="003E43FA">
              <w:rPr>
                <w:rFonts w:asciiTheme="minorHAnsi" w:hAnsiTheme="minorHAnsi" w:cstheme="minorHAnsi"/>
                <w:sz w:val="22"/>
              </w:rPr>
              <w:br/>
              <w:t>u kunama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F2B1" w14:textId="77777777" w:rsidR="00A366A2" w:rsidRPr="003E43FA" w:rsidRDefault="00A366A2" w:rsidP="007730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E43FA">
              <w:rPr>
                <w:rFonts w:asciiTheme="minorHAnsi" w:hAnsiTheme="minorHAnsi" w:cstheme="minorHAnsi"/>
                <w:sz w:val="22"/>
              </w:rPr>
              <w:t>Posljednja</w:t>
            </w:r>
            <w:r w:rsidRPr="003E43FA">
              <w:rPr>
                <w:rFonts w:asciiTheme="minorHAnsi" w:hAnsiTheme="minorHAnsi" w:cstheme="minorHAnsi"/>
                <w:sz w:val="22"/>
              </w:rPr>
              <w:br/>
              <w:t>godina dospijeća</w:t>
            </w:r>
          </w:p>
        </w:tc>
      </w:tr>
      <w:tr w:rsidR="00A366A2" w:rsidRPr="003E43FA" w14:paraId="2C47387C" w14:textId="77777777" w:rsidTr="00773092">
        <w:trPr>
          <w:trHeight w:val="418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B754" w14:textId="77777777" w:rsidR="00A366A2" w:rsidRPr="003E43FA" w:rsidRDefault="00A366A2" w:rsidP="007730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E43FA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E3F0" w14:textId="77777777" w:rsidR="00A366A2" w:rsidRPr="003E43FA" w:rsidRDefault="00A366A2" w:rsidP="007730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E43FA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4088" w14:textId="77777777" w:rsidR="00A366A2" w:rsidRPr="003E43FA" w:rsidRDefault="00A366A2" w:rsidP="007730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E43FA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29326" w14:textId="77777777" w:rsidR="00A366A2" w:rsidRPr="003E43FA" w:rsidRDefault="00A366A2" w:rsidP="007730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E43F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E874" w14:textId="77777777" w:rsidR="00A366A2" w:rsidRPr="003E43FA" w:rsidRDefault="00A366A2" w:rsidP="007730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E43FA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8733" w14:textId="77777777" w:rsidR="00A366A2" w:rsidRPr="003E43FA" w:rsidRDefault="00A366A2" w:rsidP="007730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E43FA"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A04C" w14:textId="77777777" w:rsidR="00A366A2" w:rsidRPr="003E43FA" w:rsidRDefault="00A366A2" w:rsidP="007730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E43FA">
              <w:rPr>
                <w:rFonts w:asciiTheme="minorHAnsi" w:hAnsiTheme="minorHAnsi" w:cstheme="minorHAnsi"/>
                <w:sz w:val="22"/>
              </w:rPr>
              <w:t>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453F" w14:textId="77777777" w:rsidR="00A366A2" w:rsidRPr="003E43FA" w:rsidRDefault="00A366A2" w:rsidP="007730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E43FA"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6038" w14:textId="77777777" w:rsidR="00A366A2" w:rsidRPr="003E43FA" w:rsidRDefault="00A366A2" w:rsidP="007730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E43FA">
              <w:rPr>
                <w:rFonts w:asciiTheme="minorHAnsi" w:hAnsiTheme="minorHAnsi" w:cstheme="minorHAnsi"/>
                <w:sz w:val="22"/>
              </w:rPr>
              <w:t>9</w:t>
            </w:r>
          </w:p>
        </w:tc>
      </w:tr>
      <w:tr w:rsidR="00A366A2" w:rsidRPr="003E43FA" w14:paraId="2F97D2E5" w14:textId="77777777" w:rsidTr="00773092">
        <w:trPr>
          <w:trHeight w:val="1673"/>
        </w:trPr>
        <w:tc>
          <w:tcPr>
            <w:tcW w:w="3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B55A" w14:textId="77777777" w:rsidR="00A366A2" w:rsidRPr="003E43FA" w:rsidRDefault="00A366A2" w:rsidP="007730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E43FA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2266" w14:textId="77777777" w:rsidR="00A366A2" w:rsidRPr="003E43FA" w:rsidRDefault="00773092" w:rsidP="007730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E43FA">
              <w:rPr>
                <w:rFonts w:asciiTheme="minorHAnsi" w:hAnsiTheme="minorHAnsi" w:cstheme="minorHAnsi"/>
                <w:sz w:val="22"/>
              </w:rPr>
              <w:t>18.11.2016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81B0" w14:textId="77777777" w:rsidR="00A366A2" w:rsidRPr="003E43FA" w:rsidRDefault="00773092" w:rsidP="007730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E43FA">
              <w:rPr>
                <w:rFonts w:asciiTheme="minorHAnsi" w:hAnsiTheme="minorHAnsi" w:cstheme="minorHAnsi"/>
                <w:sz w:val="22"/>
              </w:rPr>
              <w:t>14.09.2017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02696" w14:textId="77777777" w:rsidR="00A366A2" w:rsidRPr="003E43FA" w:rsidRDefault="00A366A2" w:rsidP="007730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E43FA">
              <w:rPr>
                <w:rFonts w:asciiTheme="minorHAnsi" w:hAnsiTheme="minorHAnsi" w:cstheme="minorHAnsi"/>
                <w:sz w:val="22"/>
              </w:rPr>
              <w:t xml:space="preserve">Hrvatska banka za obnovu i razvitak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26AD" w14:textId="77777777" w:rsidR="00A366A2" w:rsidRPr="003E43FA" w:rsidRDefault="00A366A2" w:rsidP="007730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E43FA">
              <w:rPr>
                <w:rFonts w:asciiTheme="minorHAnsi" w:hAnsiTheme="minorHAnsi" w:cstheme="minorHAnsi"/>
                <w:sz w:val="22"/>
              </w:rPr>
              <w:t>Komunalno Stari Grad d.o.o. za sanaciju-rekonstrukciju zgrade ribarnice u Starom gradu (k.č.zgr 1255)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A10D" w14:textId="77777777" w:rsidR="00A366A2" w:rsidRPr="003E43FA" w:rsidRDefault="00773092" w:rsidP="007730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E43FA">
              <w:rPr>
                <w:rFonts w:asciiTheme="minorHAnsi" w:hAnsiTheme="minorHAnsi" w:cstheme="minorHAnsi"/>
                <w:sz w:val="22"/>
              </w:rPr>
              <w:t>e</w:t>
            </w:r>
          </w:p>
          <w:p w14:paraId="77144044" w14:textId="77777777" w:rsidR="00773092" w:rsidRPr="003E43FA" w:rsidRDefault="00773092" w:rsidP="007730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E43FA">
              <w:rPr>
                <w:rFonts w:asciiTheme="minorHAnsi" w:hAnsiTheme="minorHAnsi" w:cstheme="minorHAnsi"/>
                <w:sz w:val="22"/>
              </w:rPr>
              <w:t>u</w:t>
            </w:r>
          </w:p>
          <w:p w14:paraId="5EF27B05" w14:textId="77777777" w:rsidR="00773092" w:rsidRPr="003E43FA" w:rsidRDefault="00773092" w:rsidP="007730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E43FA">
              <w:rPr>
                <w:rFonts w:asciiTheme="minorHAnsi" w:hAnsiTheme="minorHAnsi" w:cstheme="minorHAnsi"/>
                <w:sz w:val="22"/>
              </w:rPr>
              <w:t>r</w:t>
            </w:r>
          </w:p>
          <w:p w14:paraId="176654A6" w14:textId="77777777" w:rsidR="00773092" w:rsidRPr="003E43FA" w:rsidRDefault="00773092" w:rsidP="007730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E43FA">
              <w:rPr>
                <w:rFonts w:asciiTheme="minorHAnsi" w:hAnsiTheme="minorHAnsi" w:cstheme="minorHAnsi"/>
                <w:sz w:val="22"/>
              </w:rPr>
              <w:t>o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1203" w14:textId="77777777" w:rsidR="00A366A2" w:rsidRPr="003E43FA" w:rsidRDefault="00773092" w:rsidP="00773092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3E43FA">
              <w:rPr>
                <w:rFonts w:asciiTheme="minorHAnsi" w:hAnsiTheme="minorHAnsi" w:cstheme="minorHAnsi"/>
                <w:sz w:val="22"/>
              </w:rPr>
              <w:t>93.066,68 eur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CF4A" w14:textId="77777777" w:rsidR="00A366A2" w:rsidRPr="003E43FA" w:rsidRDefault="00A366A2" w:rsidP="00773092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3E43FA">
              <w:rPr>
                <w:rFonts w:asciiTheme="minorHAnsi" w:hAnsiTheme="minorHAnsi" w:cstheme="minorHAnsi"/>
                <w:sz w:val="22"/>
              </w:rPr>
              <w:t>600.000,00</w:t>
            </w:r>
            <w:r w:rsidR="00586DC7" w:rsidRPr="003E43FA">
              <w:rPr>
                <w:rFonts w:asciiTheme="minorHAnsi" w:hAnsiTheme="minorHAnsi" w:cstheme="minorHAnsi"/>
                <w:sz w:val="22"/>
              </w:rPr>
              <w:t xml:space="preserve"> kn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0754" w14:textId="77777777" w:rsidR="00A366A2" w:rsidRPr="003E43FA" w:rsidRDefault="00A366A2" w:rsidP="007730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E43FA">
              <w:rPr>
                <w:rFonts w:asciiTheme="minorHAnsi" w:hAnsiTheme="minorHAnsi" w:cstheme="minorHAnsi"/>
                <w:sz w:val="22"/>
              </w:rPr>
              <w:t>2027.g.</w:t>
            </w:r>
          </w:p>
        </w:tc>
      </w:tr>
      <w:tr w:rsidR="00A366A2" w:rsidRPr="003E43FA" w14:paraId="3311C4AA" w14:textId="77777777" w:rsidTr="00773092">
        <w:trPr>
          <w:trHeight w:val="418"/>
        </w:trPr>
        <w:tc>
          <w:tcPr>
            <w:tcW w:w="31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26990" w14:textId="77777777" w:rsidR="00A366A2" w:rsidRPr="003E43FA" w:rsidRDefault="00A366A2" w:rsidP="0077309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E43FA">
              <w:rPr>
                <w:rFonts w:asciiTheme="minorHAnsi" w:hAnsiTheme="minorHAnsi" w:cstheme="minorHAnsi"/>
                <w:b/>
                <w:bCs/>
                <w:sz w:val="22"/>
              </w:rPr>
              <w:t xml:space="preserve">U K U P N O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8B95E" w14:textId="77777777" w:rsidR="00A366A2" w:rsidRPr="003E43FA" w:rsidRDefault="00773092" w:rsidP="00773092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E43FA">
              <w:rPr>
                <w:rFonts w:asciiTheme="minorHAnsi" w:hAnsiTheme="minorHAnsi" w:cstheme="minorHAnsi"/>
                <w:b/>
                <w:bCs/>
                <w:sz w:val="22"/>
              </w:rPr>
              <w:t>93.066,68 eur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C0EF5" w14:textId="77777777" w:rsidR="00A366A2" w:rsidRPr="003E43FA" w:rsidRDefault="00A366A2" w:rsidP="00773092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E43FA">
              <w:rPr>
                <w:rFonts w:asciiTheme="minorHAnsi" w:hAnsiTheme="minorHAnsi" w:cstheme="minorHAnsi"/>
                <w:b/>
                <w:bCs/>
                <w:sz w:val="22"/>
              </w:rPr>
              <w:t>600.000,00</w:t>
            </w:r>
            <w:r w:rsidR="00586DC7" w:rsidRPr="003E43FA">
              <w:rPr>
                <w:rFonts w:asciiTheme="minorHAnsi" w:hAnsiTheme="minorHAnsi" w:cstheme="minorHAnsi"/>
                <w:b/>
                <w:bCs/>
                <w:sz w:val="22"/>
              </w:rPr>
              <w:t xml:space="preserve"> kn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B59B" w14:textId="77777777" w:rsidR="00A366A2" w:rsidRPr="003E43FA" w:rsidRDefault="00A366A2" w:rsidP="00773092">
            <w:pPr>
              <w:rPr>
                <w:rFonts w:asciiTheme="minorHAnsi" w:hAnsiTheme="minorHAnsi" w:cstheme="minorHAnsi"/>
                <w:sz w:val="22"/>
              </w:rPr>
            </w:pPr>
            <w:r w:rsidRPr="003E43FA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</w:tbl>
    <w:p w14:paraId="4BB280EE" w14:textId="77777777" w:rsidR="00A366A2" w:rsidRPr="003E43FA" w:rsidRDefault="00A366A2" w:rsidP="00A366A2">
      <w:pPr>
        <w:jc w:val="both"/>
        <w:rPr>
          <w:rFonts w:asciiTheme="minorHAnsi" w:hAnsiTheme="minorHAnsi" w:cstheme="minorHAnsi"/>
        </w:rPr>
      </w:pPr>
    </w:p>
    <w:p w14:paraId="1A08F5C4" w14:textId="77777777" w:rsidR="008B09CE" w:rsidRPr="008B09CE" w:rsidRDefault="008B09CE" w:rsidP="008B09CE">
      <w:pPr>
        <w:pStyle w:val="ListParagraph"/>
        <w:numPr>
          <w:ilvl w:val="0"/>
          <w:numId w:val="36"/>
        </w:numPr>
        <w:spacing w:after="160" w:line="259" w:lineRule="auto"/>
        <w:rPr>
          <w:rFonts w:asciiTheme="minorHAnsi" w:hAnsiTheme="minorHAnsi" w:cstheme="minorHAnsi"/>
          <w:vanish/>
        </w:rPr>
      </w:pPr>
    </w:p>
    <w:p w14:paraId="64C928BB" w14:textId="77777777" w:rsidR="008B09CE" w:rsidRPr="008B09CE" w:rsidRDefault="008B09CE" w:rsidP="008B09CE">
      <w:pPr>
        <w:pStyle w:val="ListParagraph"/>
        <w:numPr>
          <w:ilvl w:val="0"/>
          <w:numId w:val="36"/>
        </w:numPr>
        <w:spacing w:after="160" w:line="259" w:lineRule="auto"/>
        <w:rPr>
          <w:rFonts w:asciiTheme="minorHAnsi" w:hAnsiTheme="minorHAnsi" w:cstheme="minorHAnsi"/>
          <w:vanish/>
        </w:rPr>
      </w:pPr>
    </w:p>
    <w:p w14:paraId="142C878C" w14:textId="77777777" w:rsidR="008B09CE" w:rsidRPr="008B09CE" w:rsidRDefault="008B09CE" w:rsidP="008B09CE">
      <w:pPr>
        <w:pStyle w:val="ListParagraph"/>
        <w:numPr>
          <w:ilvl w:val="0"/>
          <w:numId w:val="36"/>
        </w:numPr>
        <w:spacing w:after="160" w:line="259" w:lineRule="auto"/>
        <w:rPr>
          <w:rFonts w:asciiTheme="minorHAnsi" w:hAnsiTheme="minorHAnsi" w:cstheme="minorHAnsi"/>
          <w:vanish/>
        </w:rPr>
      </w:pPr>
    </w:p>
    <w:p w14:paraId="0B58B1C5" w14:textId="77777777" w:rsidR="008B09CE" w:rsidRPr="008B09CE" w:rsidRDefault="008B09CE" w:rsidP="008B09CE">
      <w:pPr>
        <w:pStyle w:val="ListParagraph"/>
        <w:numPr>
          <w:ilvl w:val="0"/>
          <w:numId w:val="36"/>
        </w:numPr>
        <w:spacing w:after="160" w:line="259" w:lineRule="auto"/>
        <w:rPr>
          <w:rFonts w:asciiTheme="minorHAnsi" w:hAnsiTheme="minorHAnsi" w:cstheme="minorHAnsi"/>
          <w:vanish/>
        </w:rPr>
      </w:pPr>
    </w:p>
    <w:p w14:paraId="64A896F9" w14:textId="77777777" w:rsidR="008B09CE" w:rsidRPr="008B09CE" w:rsidRDefault="008B09CE" w:rsidP="008B09CE">
      <w:pPr>
        <w:pStyle w:val="ListParagraph"/>
        <w:numPr>
          <w:ilvl w:val="0"/>
          <w:numId w:val="36"/>
        </w:numPr>
        <w:spacing w:after="160" w:line="259" w:lineRule="auto"/>
        <w:rPr>
          <w:rFonts w:asciiTheme="minorHAnsi" w:hAnsiTheme="minorHAnsi" w:cstheme="minorHAnsi"/>
          <w:vanish/>
        </w:rPr>
      </w:pPr>
    </w:p>
    <w:p w14:paraId="32B4C871" w14:textId="77777777" w:rsidR="008B09CE" w:rsidRPr="008B09CE" w:rsidRDefault="008B09CE" w:rsidP="008B09CE">
      <w:pPr>
        <w:pStyle w:val="ListParagraph"/>
        <w:numPr>
          <w:ilvl w:val="0"/>
          <w:numId w:val="36"/>
        </w:numPr>
        <w:spacing w:after="160" w:line="259" w:lineRule="auto"/>
        <w:rPr>
          <w:rFonts w:asciiTheme="minorHAnsi" w:hAnsiTheme="minorHAnsi" w:cstheme="minorHAnsi"/>
          <w:vanish/>
        </w:rPr>
      </w:pPr>
    </w:p>
    <w:p w14:paraId="5C7A65CD" w14:textId="77777777" w:rsidR="008B09CE" w:rsidRPr="008B09CE" w:rsidRDefault="008B09CE" w:rsidP="008B09CE">
      <w:pPr>
        <w:pStyle w:val="ListParagraph"/>
        <w:numPr>
          <w:ilvl w:val="0"/>
          <w:numId w:val="36"/>
        </w:numPr>
        <w:spacing w:after="160" w:line="259" w:lineRule="auto"/>
        <w:rPr>
          <w:rFonts w:asciiTheme="minorHAnsi" w:hAnsiTheme="minorHAnsi" w:cstheme="minorHAnsi"/>
          <w:vanish/>
        </w:rPr>
      </w:pPr>
    </w:p>
    <w:p w14:paraId="5EA03FA3" w14:textId="77777777" w:rsidR="008B09CE" w:rsidRPr="008B09CE" w:rsidRDefault="008B09CE" w:rsidP="008B09CE">
      <w:pPr>
        <w:pStyle w:val="ListParagraph"/>
        <w:numPr>
          <w:ilvl w:val="0"/>
          <w:numId w:val="36"/>
        </w:numPr>
        <w:spacing w:after="160" w:line="259" w:lineRule="auto"/>
        <w:rPr>
          <w:rFonts w:asciiTheme="minorHAnsi" w:hAnsiTheme="minorHAnsi" w:cstheme="minorHAnsi"/>
          <w:vanish/>
        </w:rPr>
      </w:pPr>
    </w:p>
    <w:p w14:paraId="44B64C12" w14:textId="77777777" w:rsidR="008B09CE" w:rsidRPr="008B09CE" w:rsidRDefault="000260AA" w:rsidP="008B09CE">
      <w:pPr>
        <w:pStyle w:val="ListParagraph"/>
        <w:numPr>
          <w:ilvl w:val="0"/>
          <w:numId w:val="11"/>
        </w:numPr>
        <w:spacing w:after="160" w:line="259" w:lineRule="auto"/>
        <w:rPr>
          <w:rFonts w:asciiTheme="minorHAnsi" w:hAnsiTheme="minorHAnsi" w:cstheme="minorHAnsi"/>
        </w:rPr>
      </w:pPr>
      <w:r w:rsidRPr="008B09CE">
        <w:rPr>
          <w:rFonts w:asciiTheme="minorHAnsi" w:hAnsiTheme="minorHAnsi" w:cstheme="minorHAnsi"/>
        </w:rPr>
        <w:br w:type="page"/>
      </w:r>
      <w:r w:rsidR="008B09CE">
        <w:rPr>
          <w:rFonts w:asciiTheme="minorHAnsi" w:hAnsiTheme="minorHAnsi" w:cstheme="minorHAnsi"/>
        </w:rPr>
        <w:lastRenderedPageBreak/>
        <w:t>I</w:t>
      </w:r>
      <w:r w:rsidR="008B09CE" w:rsidRPr="008B09CE">
        <w:rPr>
          <w:rFonts w:asciiTheme="minorHAnsi" w:hAnsiTheme="minorHAnsi" w:cstheme="minorHAnsi"/>
        </w:rPr>
        <w:t>ZVJEŠTAJ O STANJU POTRAŽIVANJA I DOSPJELIH OBVEZA TE O STANJU POTENCIJALNIH OBVEZA PO OSNOVI SUDSKIH SPOROVA</w:t>
      </w:r>
    </w:p>
    <w:p w14:paraId="2091320C" w14:textId="77777777" w:rsidR="008B09CE" w:rsidRDefault="008B09CE" w:rsidP="008B09CE">
      <w:pPr>
        <w:pStyle w:val="ListParagraph"/>
        <w:jc w:val="both"/>
        <w:rPr>
          <w:rFonts w:asciiTheme="minorHAnsi" w:hAnsiTheme="minorHAnsi" w:cstheme="minorHAnsi"/>
        </w:rPr>
      </w:pPr>
    </w:p>
    <w:p w14:paraId="7D39B239" w14:textId="00628E2B" w:rsidR="000260AA" w:rsidRPr="00DA5F33" w:rsidRDefault="000260AA" w:rsidP="00DA5F33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DA5F33">
        <w:rPr>
          <w:rFonts w:asciiTheme="minorHAnsi" w:hAnsiTheme="minorHAnsi" w:cstheme="minorHAnsi"/>
        </w:rPr>
        <w:t>Stanje nenaplaćenih potraživanja na dan 31.12.</w:t>
      </w:r>
      <w:r w:rsidR="00502615">
        <w:rPr>
          <w:rFonts w:asciiTheme="minorHAnsi" w:hAnsiTheme="minorHAnsi" w:cstheme="minorHAnsi"/>
        </w:rPr>
        <w:t>2024</w:t>
      </w:r>
      <w:r w:rsidRPr="00DA5F33">
        <w:rPr>
          <w:rFonts w:asciiTheme="minorHAnsi" w:hAnsiTheme="minorHAnsi" w:cstheme="minorHAnsi"/>
        </w:rPr>
        <w:t xml:space="preserve">. godine iznosi </w:t>
      </w:r>
      <w:r w:rsidR="00284884">
        <w:rPr>
          <w:rFonts w:asciiTheme="minorHAnsi" w:hAnsiTheme="minorHAnsi" w:cstheme="minorHAnsi"/>
        </w:rPr>
        <w:t>818.709,90</w:t>
      </w:r>
      <w:r w:rsidRPr="00DA5F33">
        <w:rPr>
          <w:rFonts w:asciiTheme="minorHAnsi" w:hAnsiTheme="minorHAnsi" w:cstheme="minorHAnsi"/>
        </w:rPr>
        <w:t xml:space="preserve"> </w:t>
      </w:r>
      <w:r w:rsidR="00451EC3" w:rsidRPr="00DA5F33">
        <w:rPr>
          <w:rFonts w:asciiTheme="minorHAnsi" w:hAnsiTheme="minorHAnsi" w:cstheme="minorHAnsi"/>
        </w:rPr>
        <w:t>eura</w:t>
      </w:r>
      <w:r w:rsidRPr="00DA5F33">
        <w:rPr>
          <w:rFonts w:asciiTheme="minorHAnsi" w:hAnsiTheme="minorHAnsi" w:cstheme="minorHAnsi"/>
        </w:rPr>
        <w:t xml:space="preserve"> od čega </w:t>
      </w:r>
      <w:r w:rsidR="00DA5F33" w:rsidRPr="00DA5F33">
        <w:rPr>
          <w:rFonts w:asciiTheme="minorHAnsi" w:hAnsiTheme="minorHAnsi" w:cstheme="minorHAnsi"/>
        </w:rPr>
        <w:t>su</w:t>
      </w:r>
      <w:r w:rsidRPr="00DA5F33">
        <w:rPr>
          <w:rFonts w:asciiTheme="minorHAnsi" w:hAnsiTheme="minorHAnsi" w:cstheme="minorHAnsi"/>
        </w:rPr>
        <w:t>:</w:t>
      </w:r>
    </w:p>
    <w:p w14:paraId="297739EE" w14:textId="77777777" w:rsidR="000260AA" w:rsidRPr="003E43FA" w:rsidRDefault="000260AA" w:rsidP="000260AA">
      <w:pPr>
        <w:jc w:val="both"/>
        <w:rPr>
          <w:rFonts w:asciiTheme="minorHAnsi" w:hAnsiTheme="minorHAnsi" w:cstheme="minorHAnsi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805"/>
        <w:gridCol w:w="2607"/>
      </w:tblGrid>
      <w:tr w:rsidR="00284884" w14:paraId="213B853E" w14:textId="77777777" w:rsidTr="00284884">
        <w:trPr>
          <w:trHeight w:val="315"/>
        </w:trPr>
        <w:tc>
          <w:tcPr>
            <w:tcW w:w="361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2073FA" w14:textId="77777777" w:rsidR="00284884" w:rsidRDefault="002848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138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0E14A9" w14:textId="77777777" w:rsidR="00284884" w:rsidRDefault="002848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Iznos</w:t>
            </w:r>
          </w:p>
        </w:tc>
      </w:tr>
      <w:tr w:rsidR="00284884" w14:paraId="5E65CBB1" w14:textId="77777777" w:rsidTr="00284884">
        <w:trPr>
          <w:trHeight w:val="300"/>
        </w:trPr>
        <w:tc>
          <w:tcPr>
            <w:tcW w:w="36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735A18" w14:textId="77777777" w:rsidR="00284884" w:rsidRDefault="002848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Potraživanja za poreze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B53F187" w14:textId="77777777" w:rsidR="00284884" w:rsidRDefault="002848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253.817,72</w:t>
            </w:r>
          </w:p>
        </w:tc>
      </w:tr>
      <w:tr w:rsidR="00284884" w14:paraId="3885300D" w14:textId="77777777" w:rsidTr="00284884">
        <w:trPr>
          <w:trHeight w:val="300"/>
        </w:trPr>
        <w:tc>
          <w:tcPr>
            <w:tcW w:w="3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424B0" w14:textId="77777777" w:rsidR="00284884" w:rsidRDefault="002848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Potraživanja za prihode od imovine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0302F" w14:textId="77777777" w:rsidR="00284884" w:rsidRDefault="002848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81.631,47</w:t>
            </w:r>
          </w:p>
        </w:tc>
      </w:tr>
      <w:tr w:rsidR="00284884" w14:paraId="69F9ABA7" w14:textId="77777777" w:rsidTr="00284884">
        <w:trPr>
          <w:trHeight w:val="300"/>
        </w:trPr>
        <w:tc>
          <w:tcPr>
            <w:tcW w:w="36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913D4D" w14:textId="77777777" w:rsidR="00284884" w:rsidRDefault="002848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Potraživanja za upravne i administrativne pristojbe, pristojbe po posebnim propisima i naknade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E994AE" w14:textId="77777777" w:rsidR="00284884" w:rsidRDefault="002848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456.269,80</w:t>
            </w:r>
          </w:p>
        </w:tc>
      </w:tr>
      <w:tr w:rsidR="00284884" w14:paraId="16A04A42" w14:textId="77777777" w:rsidTr="00284884">
        <w:trPr>
          <w:trHeight w:val="315"/>
        </w:trPr>
        <w:tc>
          <w:tcPr>
            <w:tcW w:w="36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B1AB5" w14:textId="77777777" w:rsidR="00284884" w:rsidRDefault="002848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Potraživanja za kazne i upravne mjere te ostale prihode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C60F4" w14:textId="77777777" w:rsidR="00284884" w:rsidRDefault="002848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26.990,91</w:t>
            </w:r>
          </w:p>
        </w:tc>
      </w:tr>
      <w:tr w:rsidR="00284884" w14:paraId="1EFAD766" w14:textId="77777777" w:rsidTr="00284884">
        <w:trPr>
          <w:trHeight w:val="315"/>
        </w:trPr>
        <w:tc>
          <w:tcPr>
            <w:tcW w:w="361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E4D82BF" w14:textId="77777777" w:rsidR="00284884" w:rsidRDefault="002848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E9D98C7" w14:textId="77777777" w:rsidR="00284884" w:rsidRDefault="002848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818.709,90</w:t>
            </w:r>
          </w:p>
        </w:tc>
      </w:tr>
    </w:tbl>
    <w:p w14:paraId="3E2392D8" w14:textId="77777777" w:rsidR="000260AA" w:rsidRPr="003E43FA" w:rsidRDefault="000260AA" w:rsidP="000260AA">
      <w:pPr>
        <w:jc w:val="both"/>
        <w:rPr>
          <w:rFonts w:asciiTheme="minorHAnsi" w:hAnsiTheme="minorHAnsi" w:cstheme="minorHAnsi"/>
        </w:rPr>
      </w:pPr>
    </w:p>
    <w:p w14:paraId="75C545D4" w14:textId="16CC9963" w:rsidR="000260AA" w:rsidRPr="003E43FA" w:rsidRDefault="000260AA" w:rsidP="000260AA">
      <w:pPr>
        <w:jc w:val="both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>Dospjela potraživanja</w:t>
      </w:r>
      <w:r w:rsidR="00DA5F33">
        <w:rPr>
          <w:rFonts w:asciiTheme="minorHAnsi" w:hAnsiTheme="minorHAnsi" w:cstheme="minorHAnsi"/>
        </w:rPr>
        <w:t xml:space="preserve"> iznose</w:t>
      </w:r>
      <w:r w:rsidRPr="003E43FA">
        <w:rPr>
          <w:rFonts w:asciiTheme="minorHAnsi" w:hAnsiTheme="minorHAnsi" w:cstheme="minorHAnsi"/>
        </w:rPr>
        <w:t xml:space="preserve"> </w:t>
      </w:r>
      <w:r w:rsidR="00451EC3" w:rsidRPr="003E43FA">
        <w:rPr>
          <w:rFonts w:asciiTheme="minorHAnsi" w:hAnsiTheme="minorHAnsi" w:cstheme="minorHAnsi"/>
        </w:rPr>
        <w:t xml:space="preserve"> eura</w:t>
      </w:r>
      <w:r w:rsidRPr="003E43FA">
        <w:rPr>
          <w:rFonts w:asciiTheme="minorHAnsi" w:hAnsiTheme="minorHAnsi" w:cstheme="minorHAnsi"/>
        </w:rPr>
        <w:t>,</w:t>
      </w:r>
      <w:r w:rsidR="00DA5F33">
        <w:rPr>
          <w:rFonts w:asciiTheme="minorHAnsi" w:hAnsiTheme="minorHAnsi" w:cstheme="minorHAnsi"/>
        </w:rPr>
        <w:t xml:space="preserve"> a</w:t>
      </w:r>
      <w:r w:rsidRPr="003E43FA">
        <w:rPr>
          <w:rFonts w:asciiTheme="minorHAnsi" w:hAnsiTheme="minorHAnsi" w:cstheme="minorHAnsi"/>
        </w:rPr>
        <w:t xml:space="preserve"> kašnjenj</w:t>
      </w:r>
      <w:r w:rsidR="00DA5F33">
        <w:rPr>
          <w:rFonts w:asciiTheme="minorHAnsi" w:hAnsiTheme="minorHAnsi" w:cstheme="minorHAnsi"/>
        </w:rPr>
        <w:t>a su</w:t>
      </w:r>
      <w:r w:rsidRPr="003E43FA">
        <w:rPr>
          <w:rFonts w:asciiTheme="minorHAnsi" w:hAnsiTheme="minorHAnsi" w:cstheme="minorHAnsi"/>
        </w:rPr>
        <w:t xml:space="preserve">: </w:t>
      </w:r>
    </w:p>
    <w:p w14:paraId="2C14BC4B" w14:textId="724C9364" w:rsidR="000260AA" w:rsidRPr="00DA5F33" w:rsidRDefault="000260AA" w:rsidP="00DA5F33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DA5F33">
        <w:rPr>
          <w:rFonts w:asciiTheme="minorHAnsi" w:hAnsiTheme="minorHAnsi" w:cstheme="minorHAnsi"/>
        </w:rPr>
        <w:t xml:space="preserve">kašnjenje do 1 godine: </w:t>
      </w:r>
      <w:r w:rsidR="00D96356">
        <w:rPr>
          <w:rFonts w:asciiTheme="minorHAnsi" w:hAnsiTheme="minorHAnsi" w:cstheme="minorHAnsi"/>
          <w:color w:val="000000"/>
          <w:shd w:val="clear" w:color="auto" w:fill="FFFFFF"/>
        </w:rPr>
        <w:t>178.073,26</w:t>
      </w:r>
      <w:r w:rsidR="00451EC3" w:rsidRPr="00DA5F33">
        <w:rPr>
          <w:rFonts w:asciiTheme="minorHAnsi" w:hAnsiTheme="minorHAnsi" w:cstheme="minorHAnsi"/>
          <w:color w:val="000000"/>
          <w:shd w:val="clear" w:color="auto" w:fill="FFFFFF"/>
        </w:rPr>
        <w:t xml:space="preserve"> eura</w:t>
      </w:r>
      <w:r w:rsidRPr="00DA5F33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</w:p>
    <w:p w14:paraId="328860D7" w14:textId="0C47E35E" w:rsidR="000260AA" w:rsidRPr="00DA5F33" w:rsidRDefault="000260AA" w:rsidP="00DA5F33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DA5F33">
        <w:rPr>
          <w:rFonts w:asciiTheme="minorHAnsi" w:hAnsiTheme="minorHAnsi" w:cstheme="minorHAnsi"/>
          <w:color w:val="000000"/>
          <w:shd w:val="clear" w:color="auto" w:fill="FFFFFF"/>
        </w:rPr>
        <w:t xml:space="preserve">kašnjenje između 1-3 godine: </w:t>
      </w:r>
      <w:r w:rsidR="00D96356">
        <w:rPr>
          <w:rFonts w:asciiTheme="minorHAnsi" w:hAnsiTheme="minorHAnsi" w:cstheme="minorHAnsi"/>
          <w:color w:val="000000"/>
          <w:shd w:val="clear" w:color="auto" w:fill="FFFFFF"/>
        </w:rPr>
        <w:t>87.607,15</w:t>
      </w:r>
      <w:r w:rsidR="00451EC3" w:rsidRPr="00DA5F33">
        <w:rPr>
          <w:rFonts w:asciiTheme="minorHAnsi" w:hAnsiTheme="minorHAnsi" w:cstheme="minorHAnsi"/>
          <w:color w:val="000000"/>
          <w:shd w:val="clear" w:color="auto" w:fill="FFFFFF"/>
        </w:rPr>
        <w:t xml:space="preserve"> eura</w:t>
      </w:r>
      <w:r w:rsidRPr="00DA5F33">
        <w:rPr>
          <w:rFonts w:asciiTheme="minorHAnsi" w:hAnsiTheme="minorHAnsi" w:cstheme="minorHAnsi"/>
          <w:color w:val="000000"/>
          <w:shd w:val="clear" w:color="auto" w:fill="FFFFFF"/>
        </w:rPr>
        <w:t>,</w:t>
      </w:r>
    </w:p>
    <w:p w14:paraId="34F7D88B" w14:textId="2FC0E024" w:rsidR="000260AA" w:rsidRPr="00DA5F33" w:rsidRDefault="000260AA" w:rsidP="00DA5F33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DA5F33">
        <w:rPr>
          <w:rFonts w:asciiTheme="minorHAnsi" w:hAnsiTheme="minorHAnsi" w:cstheme="minorHAnsi"/>
          <w:color w:val="000000"/>
          <w:shd w:val="clear" w:color="auto" w:fill="FFFFFF"/>
        </w:rPr>
        <w:t xml:space="preserve">kašnjenje preko 3 godine: </w:t>
      </w:r>
      <w:r w:rsidR="00D96356">
        <w:rPr>
          <w:rFonts w:asciiTheme="minorHAnsi" w:hAnsiTheme="minorHAnsi" w:cstheme="minorHAnsi"/>
          <w:color w:val="000000"/>
          <w:shd w:val="clear" w:color="auto" w:fill="FFFFFF"/>
        </w:rPr>
        <w:t>519.297,37</w:t>
      </w:r>
      <w:r w:rsidR="00451EC3" w:rsidRPr="00DA5F33">
        <w:rPr>
          <w:rFonts w:asciiTheme="minorHAnsi" w:hAnsiTheme="minorHAnsi" w:cstheme="minorHAnsi"/>
          <w:color w:val="000000"/>
          <w:shd w:val="clear" w:color="auto" w:fill="FFFFFF"/>
        </w:rPr>
        <w:t xml:space="preserve"> eura</w:t>
      </w:r>
    </w:p>
    <w:p w14:paraId="233B2E6E" w14:textId="77777777" w:rsidR="00451EC3" w:rsidRPr="003E43FA" w:rsidRDefault="00451EC3" w:rsidP="000260AA">
      <w:pPr>
        <w:jc w:val="both"/>
        <w:rPr>
          <w:rFonts w:asciiTheme="minorHAnsi" w:hAnsiTheme="minorHAnsi" w:cstheme="minorHAnsi"/>
          <w:highlight w:val="yellow"/>
        </w:rPr>
      </w:pPr>
    </w:p>
    <w:p w14:paraId="3070F4F3" w14:textId="54FE76F2" w:rsidR="000260AA" w:rsidRPr="003E43FA" w:rsidRDefault="000260AA" w:rsidP="000260AA">
      <w:pPr>
        <w:jc w:val="both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>Nedospjela potraživanja</w:t>
      </w:r>
      <w:r w:rsidR="00DA5F33">
        <w:rPr>
          <w:rFonts w:asciiTheme="minorHAnsi" w:hAnsiTheme="minorHAnsi" w:cstheme="minorHAnsi"/>
        </w:rPr>
        <w:t xml:space="preserve"> iznose</w:t>
      </w:r>
      <w:r w:rsidRPr="003E43FA">
        <w:rPr>
          <w:rFonts w:asciiTheme="minorHAnsi" w:hAnsiTheme="minorHAnsi" w:cstheme="minorHAnsi"/>
        </w:rPr>
        <w:t xml:space="preserve"> </w:t>
      </w:r>
      <w:r w:rsidR="00D96356">
        <w:rPr>
          <w:rFonts w:asciiTheme="minorHAnsi" w:hAnsiTheme="minorHAnsi" w:cstheme="minorHAnsi"/>
        </w:rPr>
        <w:t>33.732,12</w:t>
      </w:r>
      <w:r w:rsidR="00451EC3" w:rsidRPr="003E43FA">
        <w:rPr>
          <w:rFonts w:asciiTheme="minorHAnsi" w:hAnsiTheme="minorHAnsi" w:cstheme="minorHAnsi"/>
        </w:rPr>
        <w:t xml:space="preserve"> eura</w:t>
      </w:r>
      <w:r w:rsidR="00DA5F33">
        <w:rPr>
          <w:rFonts w:asciiTheme="minorHAnsi" w:hAnsiTheme="minorHAnsi" w:cstheme="minorHAnsi"/>
        </w:rPr>
        <w:t>.</w:t>
      </w:r>
    </w:p>
    <w:p w14:paraId="7871D096" w14:textId="77777777" w:rsidR="000260AA" w:rsidRPr="003E43FA" w:rsidRDefault="000260AA" w:rsidP="000260AA">
      <w:pPr>
        <w:jc w:val="both"/>
        <w:rPr>
          <w:rFonts w:asciiTheme="minorHAnsi" w:hAnsiTheme="minorHAnsi" w:cstheme="minorHAnsi"/>
          <w:b/>
        </w:rPr>
      </w:pPr>
    </w:p>
    <w:p w14:paraId="415C012E" w14:textId="700B7697" w:rsidR="000260AA" w:rsidRPr="00DA5F33" w:rsidRDefault="000260AA" w:rsidP="00DA5F33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DA5F33">
        <w:rPr>
          <w:rFonts w:asciiTheme="minorHAnsi" w:hAnsiTheme="minorHAnsi" w:cstheme="minorHAnsi"/>
        </w:rPr>
        <w:t>Stanje nepodmirenih obveza na dan 31.12.</w:t>
      </w:r>
      <w:r w:rsidR="00502615">
        <w:rPr>
          <w:rFonts w:asciiTheme="minorHAnsi" w:hAnsiTheme="minorHAnsi" w:cstheme="minorHAnsi"/>
        </w:rPr>
        <w:t>2024</w:t>
      </w:r>
      <w:r w:rsidRPr="00DA5F33">
        <w:rPr>
          <w:rFonts w:asciiTheme="minorHAnsi" w:hAnsiTheme="minorHAnsi" w:cstheme="minorHAnsi"/>
        </w:rPr>
        <w:t xml:space="preserve">. godine iznosi </w:t>
      </w:r>
      <w:r w:rsidR="00D96356" w:rsidRPr="00D96356">
        <w:rPr>
          <w:rFonts w:asciiTheme="minorHAnsi" w:hAnsiTheme="minorHAnsi" w:cstheme="minorHAnsi"/>
        </w:rPr>
        <w:t xml:space="preserve">340.218,84 </w:t>
      </w:r>
      <w:r w:rsidR="00451EC3" w:rsidRPr="00DA5F33">
        <w:rPr>
          <w:rFonts w:asciiTheme="minorHAnsi" w:hAnsiTheme="minorHAnsi" w:cstheme="minorHAnsi"/>
        </w:rPr>
        <w:t>eura</w:t>
      </w:r>
      <w:r w:rsidR="00DA5F33" w:rsidRPr="00DA5F33">
        <w:rPr>
          <w:rFonts w:asciiTheme="minorHAnsi" w:hAnsiTheme="minorHAnsi" w:cstheme="minorHAnsi"/>
        </w:rPr>
        <w:t>.</w:t>
      </w:r>
    </w:p>
    <w:p w14:paraId="01A610C4" w14:textId="77777777" w:rsidR="000260AA" w:rsidRPr="003E43FA" w:rsidRDefault="000260AA" w:rsidP="000260AA">
      <w:pPr>
        <w:rPr>
          <w:rFonts w:asciiTheme="minorHAnsi" w:hAnsiTheme="minorHAnsi" w:cstheme="minorHAnsi"/>
        </w:rPr>
      </w:pPr>
    </w:p>
    <w:p w14:paraId="5ADDD484" w14:textId="01EB178A" w:rsidR="000260AA" w:rsidRPr="003E43FA" w:rsidRDefault="000260AA" w:rsidP="000260AA">
      <w:pPr>
        <w:spacing w:line="276" w:lineRule="auto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 xml:space="preserve">Dospjele obveze </w:t>
      </w:r>
      <w:r w:rsidR="00DA5F33">
        <w:rPr>
          <w:rFonts w:asciiTheme="minorHAnsi" w:hAnsiTheme="minorHAnsi" w:cstheme="minorHAnsi"/>
        </w:rPr>
        <w:t>iznose</w:t>
      </w:r>
      <w:r w:rsidRPr="003E43FA">
        <w:rPr>
          <w:rFonts w:asciiTheme="minorHAnsi" w:hAnsiTheme="minorHAnsi" w:cstheme="minorHAnsi"/>
        </w:rPr>
        <w:t xml:space="preserve"> </w:t>
      </w:r>
      <w:r w:rsidR="00D96356" w:rsidRPr="00D96356">
        <w:rPr>
          <w:rFonts w:asciiTheme="minorHAnsi" w:hAnsiTheme="minorHAnsi" w:cstheme="minorHAnsi"/>
        </w:rPr>
        <w:t xml:space="preserve">23.882,12 </w:t>
      </w:r>
      <w:r w:rsidR="00DA5F33">
        <w:rPr>
          <w:rFonts w:asciiTheme="minorHAnsi" w:hAnsiTheme="minorHAnsi" w:cstheme="minorHAnsi"/>
        </w:rPr>
        <w:t xml:space="preserve">eura, od čega su: </w:t>
      </w:r>
    </w:p>
    <w:p w14:paraId="0B2EB755" w14:textId="2D93D8DE" w:rsidR="000260AA" w:rsidRPr="003E43FA" w:rsidRDefault="000260AA" w:rsidP="00DA5F33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 xml:space="preserve">232 - Obveze za materijalne rashode u iznosu od </w:t>
      </w:r>
      <w:r w:rsidR="00451EC3" w:rsidRPr="003E43FA">
        <w:rPr>
          <w:rFonts w:asciiTheme="minorHAnsi" w:hAnsiTheme="minorHAnsi" w:cstheme="minorHAnsi"/>
        </w:rPr>
        <w:t>7.342,07 eura se</w:t>
      </w:r>
      <w:r w:rsidRPr="003E43FA">
        <w:rPr>
          <w:rFonts w:asciiTheme="minorHAnsi" w:hAnsiTheme="minorHAnsi" w:cstheme="minorHAnsi"/>
        </w:rPr>
        <w:t xml:space="preserve"> odnose na rashode s kašnjenjem preko 360 dana, zbog utvrđenih manjkova na izvršenim radovima, </w:t>
      </w:r>
      <w:r w:rsidR="00D96356">
        <w:rPr>
          <w:rFonts w:asciiTheme="minorHAnsi" w:hAnsiTheme="minorHAnsi" w:cstheme="minorHAnsi"/>
        </w:rPr>
        <w:t xml:space="preserve">te </w:t>
      </w:r>
      <w:r w:rsidR="00D96356" w:rsidRPr="00D96356">
        <w:rPr>
          <w:rFonts w:asciiTheme="minorHAnsi" w:hAnsiTheme="minorHAnsi" w:cstheme="minorHAnsi"/>
        </w:rPr>
        <w:t>6.636,14</w:t>
      </w:r>
      <w:r w:rsidR="00D96356">
        <w:rPr>
          <w:rFonts w:asciiTheme="minorHAnsi" w:hAnsiTheme="minorHAnsi" w:cstheme="minorHAnsi"/>
        </w:rPr>
        <w:t xml:space="preserve"> s </w:t>
      </w:r>
      <w:r w:rsidR="00D96356" w:rsidRPr="00D96356">
        <w:rPr>
          <w:rFonts w:asciiTheme="minorHAnsi" w:hAnsiTheme="minorHAnsi" w:cstheme="minorHAnsi"/>
        </w:rPr>
        <w:t>prekoračenjem od 61 do 180 dan</w:t>
      </w:r>
      <w:r w:rsidR="00D96356">
        <w:rPr>
          <w:rFonts w:asciiTheme="minorHAnsi" w:hAnsiTheme="minorHAnsi" w:cstheme="minorHAnsi"/>
        </w:rPr>
        <w:t>a.</w:t>
      </w:r>
    </w:p>
    <w:p w14:paraId="1A3BDB9F" w14:textId="77777777" w:rsidR="000260AA" w:rsidRPr="003E43FA" w:rsidRDefault="000260AA" w:rsidP="00DA5F33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 xml:space="preserve">238 - Obveze za kazne, naknade šteta i kapitalne pomoći  iznosu od </w:t>
      </w:r>
      <w:r w:rsidR="00451EC3" w:rsidRPr="003E43FA">
        <w:rPr>
          <w:rFonts w:asciiTheme="minorHAnsi" w:hAnsiTheme="minorHAnsi" w:cstheme="minorHAnsi"/>
        </w:rPr>
        <w:t>5.344,88 eura</w:t>
      </w:r>
      <w:r w:rsidRPr="003E43FA">
        <w:rPr>
          <w:rFonts w:asciiTheme="minorHAnsi" w:hAnsiTheme="minorHAnsi" w:cstheme="minorHAnsi"/>
        </w:rPr>
        <w:t xml:space="preserve">, </w:t>
      </w:r>
      <w:r w:rsidR="00451EC3" w:rsidRPr="003E43FA">
        <w:rPr>
          <w:rFonts w:asciiTheme="minorHAnsi" w:hAnsiTheme="minorHAnsi" w:cstheme="minorHAnsi"/>
        </w:rPr>
        <w:t>a odnosi se na kašnjenje</w:t>
      </w:r>
      <w:r w:rsidRPr="003E43FA">
        <w:rPr>
          <w:rFonts w:asciiTheme="minorHAnsi" w:hAnsiTheme="minorHAnsi" w:cstheme="minorHAnsi"/>
        </w:rPr>
        <w:t xml:space="preserve"> preko 360 dana za kapitalne pomoći Hvarskom vodovodu,</w:t>
      </w:r>
    </w:p>
    <w:p w14:paraId="05652EE5" w14:textId="77777777" w:rsidR="000260AA" w:rsidRPr="003E43FA" w:rsidRDefault="000260AA" w:rsidP="00DA5F33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 xml:space="preserve">24 - Obveze za nabavu nefinancijske imovine u iznosu </w:t>
      </w:r>
      <w:r w:rsidR="00451EC3" w:rsidRPr="003E43FA">
        <w:rPr>
          <w:rFonts w:asciiTheme="minorHAnsi" w:hAnsiTheme="minorHAnsi" w:cstheme="minorHAnsi"/>
        </w:rPr>
        <w:t xml:space="preserve">4.559,03 eura </w:t>
      </w:r>
      <w:r w:rsidRPr="003E43FA">
        <w:rPr>
          <w:rFonts w:asciiTheme="minorHAnsi" w:hAnsiTheme="minorHAnsi" w:cstheme="minorHAnsi"/>
        </w:rPr>
        <w:t>s kašnjenjem preko 360 dana.</w:t>
      </w:r>
    </w:p>
    <w:p w14:paraId="15C4A949" w14:textId="77777777" w:rsidR="000260AA" w:rsidRPr="003E43FA" w:rsidRDefault="000260AA" w:rsidP="000260AA">
      <w:pPr>
        <w:jc w:val="both"/>
        <w:rPr>
          <w:rFonts w:asciiTheme="minorHAnsi" w:hAnsiTheme="minorHAnsi" w:cstheme="minorHAnsi"/>
        </w:rPr>
      </w:pPr>
    </w:p>
    <w:p w14:paraId="349F21CC" w14:textId="124734C7" w:rsidR="000260AA" w:rsidRPr="003E43FA" w:rsidRDefault="000260AA" w:rsidP="000260AA">
      <w:pPr>
        <w:spacing w:line="276" w:lineRule="auto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 xml:space="preserve">Nedospjele obveze </w:t>
      </w:r>
      <w:r w:rsidR="00DA5F33">
        <w:rPr>
          <w:rFonts w:asciiTheme="minorHAnsi" w:hAnsiTheme="minorHAnsi" w:cstheme="minorHAnsi"/>
        </w:rPr>
        <w:t>iznose</w:t>
      </w:r>
      <w:r w:rsidRPr="003E43FA">
        <w:rPr>
          <w:rFonts w:asciiTheme="minorHAnsi" w:hAnsiTheme="minorHAnsi" w:cstheme="minorHAnsi"/>
        </w:rPr>
        <w:t xml:space="preserve"> </w:t>
      </w:r>
      <w:r w:rsidR="00D96356" w:rsidRPr="00D96356">
        <w:rPr>
          <w:rFonts w:asciiTheme="minorHAnsi" w:hAnsiTheme="minorHAnsi" w:cstheme="minorHAnsi"/>
        </w:rPr>
        <w:t xml:space="preserve">316.336,72 </w:t>
      </w:r>
      <w:r w:rsidR="00451EC3" w:rsidRPr="003E43FA">
        <w:rPr>
          <w:rFonts w:asciiTheme="minorHAnsi" w:hAnsiTheme="minorHAnsi" w:cstheme="minorHAnsi"/>
        </w:rPr>
        <w:t>eura</w:t>
      </w:r>
      <w:r w:rsidR="00DA5F33">
        <w:rPr>
          <w:rFonts w:asciiTheme="minorHAnsi" w:hAnsiTheme="minorHAnsi" w:cstheme="minorHAnsi"/>
        </w:rPr>
        <w:t>, od čega su</w:t>
      </w:r>
      <w:r w:rsidRPr="003E43FA">
        <w:rPr>
          <w:rFonts w:asciiTheme="minorHAnsi" w:hAnsiTheme="minorHAnsi" w:cstheme="minorHAnsi"/>
        </w:rPr>
        <w:t>:</w:t>
      </w:r>
    </w:p>
    <w:p w14:paraId="57E06580" w14:textId="2D29593B" w:rsidR="000260AA" w:rsidRPr="003E43FA" w:rsidRDefault="000260AA" w:rsidP="00DA5F33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 xml:space="preserve">23 - Obveze za rashode poslovanja u iznosu od </w:t>
      </w:r>
      <w:r w:rsidR="00D96356" w:rsidRPr="00D96356">
        <w:rPr>
          <w:rFonts w:asciiTheme="minorHAnsi" w:hAnsiTheme="minorHAnsi" w:cstheme="minorHAnsi"/>
        </w:rPr>
        <w:t xml:space="preserve">102.070,55 </w:t>
      </w:r>
      <w:r w:rsidR="00451EC3" w:rsidRPr="003E43FA">
        <w:rPr>
          <w:rFonts w:asciiTheme="minorHAnsi" w:hAnsiTheme="minorHAnsi" w:cstheme="minorHAnsi"/>
        </w:rPr>
        <w:t xml:space="preserve">eura, koje čine obveze za plaće za prosinac </w:t>
      </w:r>
      <w:r w:rsidR="00502615">
        <w:rPr>
          <w:rFonts w:asciiTheme="minorHAnsi" w:hAnsiTheme="minorHAnsi" w:cstheme="minorHAnsi"/>
        </w:rPr>
        <w:t>2024</w:t>
      </w:r>
      <w:r w:rsidR="00451EC3" w:rsidRPr="003E43FA">
        <w:rPr>
          <w:rFonts w:asciiTheme="minorHAnsi" w:hAnsiTheme="minorHAnsi" w:cstheme="minorHAnsi"/>
        </w:rPr>
        <w:t xml:space="preserve">. godine u iznosu </w:t>
      </w:r>
      <w:r w:rsidR="00D96356" w:rsidRPr="00D96356">
        <w:rPr>
          <w:rFonts w:asciiTheme="minorHAnsi" w:hAnsiTheme="minorHAnsi" w:cstheme="minorHAnsi"/>
        </w:rPr>
        <w:t xml:space="preserve">20.178,57 </w:t>
      </w:r>
      <w:r w:rsidR="00451EC3" w:rsidRPr="003E43FA">
        <w:rPr>
          <w:rFonts w:asciiTheme="minorHAnsi" w:hAnsiTheme="minorHAnsi" w:cstheme="minorHAnsi"/>
        </w:rPr>
        <w:t xml:space="preserve">eura, obveze po računima zaprimljenim u prosincu </w:t>
      </w:r>
      <w:r w:rsidR="00502615">
        <w:rPr>
          <w:rFonts w:asciiTheme="minorHAnsi" w:hAnsiTheme="minorHAnsi" w:cstheme="minorHAnsi"/>
        </w:rPr>
        <w:t>2024</w:t>
      </w:r>
      <w:r w:rsidR="00451EC3" w:rsidRPr="003E43FA">
        <w:rPr>
          <w:rFonts w:asciiTheme="minorHAnsi" w:hAnsiTheme="minorHAnsi" w:cstheme="minorHAnsi"/>
        </w:rPr>
        <w:t xml:space="preserve">. godine, a koji dospijevaju u siječnju 2024. godine u ukupnom iznosu od </w:t>
      </w:r>
      <w:r w:rsidR="00D96356" w:rsidRPr="00D96356">
        <w:rPr>
          <w:rFonts w:asciiTheme="minorHAnsi" w:hAnsiTheme="minorHAnsi" w:cstheme="minorHAnsi"/>
        </w:rPr>
        <w:t xml:space="preserve">16.558,19 </w:t>
      </w:r>
      <w:r w:rsidR="00451EC3" w:rsidRPr="003E43FA">
        <w:rPr>
          <w:rFonts w:asciiTheme="minorHAnsi" w:hAnsiTheme="minorHAnsi" w:cstheme="minorHAnsi"/>
        </w:rPr>
        <w:t xml:space="preserve">eura, </w:t>
      </w:r>
      <w:r w:rsidR="00001BC0" w:rsidRPr="00001BC0">
        <w:rPr>
          <w:rFonts w:asciiTheme="minorHAnsi" w:hAnsiTheme="minorHAnsi" w:cstheme="minorHAnsi"/>
        </w:rPr>
        <w:t>obveze za tekuće donacije udrugama 5.124,00</w:t>
      </w:r>
      <w:r w:rsidR="00001BC0">
        <w:rPr>
          <w:rFonts w:asciiTheme="minorHAnsi" w:hAnsiTheme="minorHAnsi" w:cstheme="minorHAnsi"/>
        </w:rPr>
        <w:t xml:space="preserve"> eura, </w:t>
      </w:r>
      <w:r w:rsidR="00451EC3" w:rsidRPr="003E43FA">
        <w:rPr>
          <w:rFonts w:asciiTheme="minorHAnsi" w:hAnsiTheme="minorHAnsi" w:cstheme="minorHAnsi"/>
        </w:rPr>
        <w:t xml:space="preserve">obveze za prijenos NUV-a u iznosu od </w:t>
      </w:r>
      <w:r w:rsidR="00D96356" w:rsidRPr="00D96356">
        <w:rPr>
          <w:rFonts w:asciiTheme="minorHAnsi" w:hAnsiTheme="minorHAnsi" w:cstheme="minorHAnsi"/>
        </w:rPr>
        <w:t xml:space="preserve">5.877,73 </w:t>
      </w:r>
      <w:r w:rsidR="00451EC3" w:rsidRPr="003E43FA">
        <w:rPr>
          <w:rFonts w:asciiTheme="minorHAnsi" w:hAnsiTheme="minorHAnsi" w:cstheme="minorHAnsi"/>
        </w:rPr>
        <w:t xml:space="preserve">eura, obveze za primljene jamčevine u iznosu </w:t>
      </w:r>
      <w:r w:rsidR="00D96356" w:rsidRPr="00D96356">
        <w:rPr>
          <w:rFonts w:asciiTheme="minorHAnsi" w:hAnsiTheme="minorHAnsi" w:cstheme="minorHAnsi"/>
        </w:rPr>
        <w:t xml:space="preserve">6.713,14 </w:t>
      </w:r>
      <w:r w:rsidR="00451EC3" w:rsidRPr="003E43FA">
        <w:rPr>
          <w:rFonts w:asciiTheme="minorHAnsi" w:hAnsiTheme="minorHAnsi" w:cstheme="minorHAnsi"/>
        </w:rPr>
        <w:t xml:space="preserve">eura, ostale naplaćene tuđe prihode u iznosu od </w:t>
      </w:r>
      <w:r w:rsidR="00001BC0" w:rsidRPr="00001BC0">
        <w:rPr>
          <w:rFonts w:asciiTheme="minorHAnsi" w:hAnsiTheme="minorHAnsi" w:cstheme="minorHAnsi"/>
        </w:rPr>
        <w:t xml:space="preserve">405,66 </w:t>
      </w:r>
      <w:r w:rsidR="00451EC3" w:rsidRPr="003E43FA">
        <w:rPr>
          <w:rFonts w:asciiTheme="minorHAnsi" w:hAnsiTheme="minorHAnsi" w:cstheme="minorHAnsi"/>
        </w:rPr>
        <w:t>eura, te obveze za primljene predujmove u iznosu od 47.</w:t>
      </w:r>
      <w:r w:rsidR="00001BC0">
        <w:rPr>
          <w:rFonts w:asciiTheme="minorHAnsi" w:hAnsiTheme="minorHAnsi" w:cstheme="minorHAnsi"/>
        </w:rPr>
        <w:t>213,26</w:t>
      </w:r>
      <w:r w:rsidR="00451EC3" w:rsidRPr="003E43FA">
        <w:rPr>
          <w:rFonts w:asciiTheme="minorHAnsi" w:hAnsiTheme="minorHAnsi" w:cstheme="minorHAnsi"/>
        </w:rPr>
        <w:t xml:space="preserve"> eura za čije ispunjenje nisu još postignuti određeni uvjeti, </w:t>
      </w:r>
    </w:p>
    <w:p w14:paraId="56A2C9E6" w14:textId="3D619BCD" w:rsidR="00451EC3" w:rsidRPr="003E43FA" w:rsidRDefault="00451EC3" w:rsidP="00DA5F33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 xml:space="preserve">24 - Obveze za nabavu nefinancijske imovine u iznosu od </w:t>
      </w:r>
      <w:r w:rsidR="00001BC0" w:rsidRPr="00001BC0">
        <w:rPr>
          <w:rFonts w:asciiTheme="minorHAnsi" w:hAnsiTheme="minorHAnsi" w:cstheme="minorHAnsi"/>
        </w:rPr>
        <w:t xml:space="preserve">15.181,96 </w:t>
      </w:r>
      <w:r w:rsidRPr="003E43FA">
        <w:rPr>
          <w:rFonts w:asciiTheme="minorHAnsi" w:hAnsiTheme="minorHAnsi" w:cstheme="minorHAnsi"/>
        </w:rPr>
        <w:t xml:space="preserve">eura koje čine obveze po računima zaprimljenim u prosincu </w:t>
      </w:r>
      <w:r w:rsidR="00502615">
        <w:rPr>
          <w:rFonts w:asciiTheme="minorHAnsi" w:hAnsiTheme="minorHAnsi" w:cstheme="minorHAnsi"/>
        </w:rPr>
        <w:t>2024</w:t>
      </w:r>
      <w:r w:rsidRPr="003E43FA">
        <w:rPr>
          <w:rFonts w:asciiTheme="minorHAnsi" w:hAnsiTheme="minorHAnsi" w:cstheme="minorHAnsi"/>
        </w:rPr>
        <w:t>. godine, a koji dospijevaju u siječnju 2024. godine,</w:t>
      </w:r>
    </w:p>
    <w:p w14:paraId="3E2853B2" w14:textId="77777777" w:rsidR="000260AA" w:rsidRPr="003E43FA" w:rsidRDefault="000260AA" w:rsidP="00DA5F33">
      <w:pPr>
        <w:pStyle w:val="ListParagraph"/>
        <w:numPr>
          <w:ilvl w:val="0"/>
          <w:numId w:val="31"/>
        </w:numPr>
        <w:rPr>
          <w:rFonts w:asciiTheme="minorHAnsi" w:hAnsiTheme="minorHAnsi" w:cstheme="minorHAnsi"/>
        </w:rPr>
      </w:pPr>
      <w:r w:rsidRPr="003E43FA">
        <w:rPr>
          <w:rFonts w:asciiTheme="minorHAnsi" w:hAnsiTheme="minorHAnsi" w:cstheme="minorHAnsi"/>
        </w:rPr>
        <w:t>Dio 25, 26</w:t>
      </w:r>
      <w:r w:rsidR="003E43FA" w:rsidRPr="003E43FA">
        <w:rPr>
          <w:rFonts w:asciiTheme="minorHAnsi" w:hAnsiTheme="minorHAnsi" w:cstheme="minorHAnsi"/>
        </w:rPr>
        <w:t xml:space="preserve"> </w:t>
      </w:r>
      <w:r w:rsidRPr="003E43FA">
        <w:rPr>
          <w:rFonts w:asciiTheme="minorHAnsi" w:hAnsiTheme="minorHAnsi" w:cstheme="minorHAnsi"/>
        </w:rPr>
        <w:t xml:space="preserve">- Obveze za financijsku imovinu u iznosu od </w:t>
      </w:r>
      <w:r w:rsidR="00451EC3" w:rsidRPr="003E43FA">
        <w:rPr>
          <w:rFonts w:asciiTheme="minorHAnsi" w:hAnsiTheme="minorHAnsi" w:cstheme="minorHAnsi"/>
        </w:rPr>
        <w:t>199.084,21 eura,</w:t>
      </w:r>
      <w:r w:rsidRPr="003E43FA">
        <w:rPr>
          <w:rFonts w:asciiTheme="minorHAnsi" w:hAnsiTheme="minorHAnsi" w:cstheme="minorHAnsi"/>
        </w:rPr>
        <w:t xml:space="preserve"> a odnosi se </w:t>
      </w:r>
      <w:r w:rsidR="005D7E11">
        <w:rPr>
          <w:rFonts w:asciiTheme="minorHAnsi" w:hAnsiTheme="minorHAnsi" w:cstheme="minorHAnsi"/>
        </w:rPr>
        <w:t>na dugoročni, beskamatni zajam p</w:t>
      </w:r>
      <w:r w:rsidRPr="003E43FA">
        <w:rPr>
          <w:rFonts w:asciiTheme="minorHAnsi" w:hAnsiTheme="minorHAnsi" w:cstheme="minorHAnsi"/>
        </w:rPr>
        <w:t xml:space="preserve">rimljen iz Državnog Proračuna sa dospijećem </w:t>
      </w:r>
      <w:r w:rsidR="00451EC3" w:rsidRPr="003E43FA">
        <w:rPr>
          <w:rFonts w:asciiTheme="minorHAnsi" w:hAnsiTheme="minorHAnsi" w:cstheme="minorHAnsi"/>
        </w:rPr>
        <w:t>31.12.2027</w:t>
      </w:r>
      <w:r w:rsidRPr="003E43FA">
        <w:rPr>
          <w:rFonts w:asciiTheme="minorHAnsi" w:hAnsiTheme="minorHAnsi" w:cstheme="minorHAnsi"/>
        </w:rPr>
        <w:t>. godine</w:t>
      </w:r>
    </w:p>
    <w:p w14:paraId="2C1FB705" w14:textId="77777777" w:rsidR="000260AA" w:rsidRPr="003E43FA" w:rsidRDefault="000260AA" w:rsidP="000260AA">
      <w:pPr>
        <w:jc w:val="both"/>
        <w:rPr>
          <w:rFonts w:asciiTheme="minorHAnsi" w:hAnsiTheme="minorHAnsi" w:cstheme="minorHAnsi"/>
        </w:rPr>
      </w:pPr>
    </w:p>
    <w:p w14:paraId="57BD0F1C" w14:textId="77777777" w:rsidR="003E43FA" w:rsidRDefault="003E43FA" w:rsidP="000260AA">
      <w:pPr>
        <w:jc w:val="both"/>
        <w:rPr>
          <w:rFonts w:asciiTheme="minorHAnsi" w:hAnsiTheme="minorHAnsi" w:cstheme="minorHAnsi"/>
        </w:rPr>
      </w:pPr>
    </w:p>
    <w:p w14:paraId="0AF98C47" w14:textId="77777777" w:rsidR="00DA5F33" w:rsidRDefault="00DA5F33" w:rsidP="000260AA">
      <w:pPr>
        <w:jc w:val="both"/>
        <w:rPr>
          <w:rFonts w:asciiTheme="minorHAnsi" w:hAnsiTheme="minorHAnsi" w:cstheme="minorHAnsi"/>
        </w:rPr>
      </w:pPr>
    </w:p>
    <w:p w14:paraId="228730E0" w14:textId="77777777" w:rsidR="00DA5F33" w:rsidRPr="003E43FA" w:rsidRDefault="00DA5F33" w:rsidP="000260AA">
      <w:pPr>
        <w:jc w:val="both"/>
        <w:rPr>
          <w:rFonts w:asciiTheme="minorHAnsi" w:hAnsiTheme="minorHAnsi" w:cstheme="minorHAnsi"/>
        </w:rPr>
      </w:pPr>
    </w:p>
    <w:p w14:paraId="376AB3E1" w14:textId="111F5FFF" w:rsidR="000260AA" w:rsidRPr="00DA5F33" w:rsidRDefault="000260AA" w:rsidP="00DA5F33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DA5F33">
        <w:rPr>
          <w:rFonts w:asciiTheme="minorHAnsi" w:hAnsiTheme="minorHAnsi" w:cstheme="minorHAnsi"/>
        </w:rPr>
        <w:t>Stanje sudskih sporova u tijeku koji uz ispunjenje određenih uvjeta mogu postati obveza na dan 31.12.</w:t>
      </w:r>
      <w:r w:rsidR="00502615">
        <w:rPr>
          <w:rFonts w:asciiTheme="minorHAnsi" w:hAnsiTheme="minorHAnsi" w:cstheme="minorHAnsi"/>
        </w:rPr>
        <w:t>2024</w:t>
      </w:r>
      <w:r w:rsidRPr="00DA5F33">
        <w:rPr>
          <w:rFonts w:asciiTheme="minorHAnsi" w:hAnsiTheme="minorHAnsi" w:cstheme="minorHAnsi"/>
        </w:rPr>
        <w:t xml:space="preserve">. godine iznosi </w:t>
      </w:r>
      <w:r w:rsidR="00001BC0" w:rsidRPr="00001BC0">
        <w:rPr>
          <w:rFonts w:asciiTheme="minorHAnsi" w:hAnsiTheme="minorHAnsi" w:cstheme="minorHAnsi"/>
        </w:rPr>
        <w:t xml:space="preserve">1.887.583,77 </w:t>
      </w:r>
      <w:r w:rsidR="003E43FA" w:rsidRPr="00DA5F33">
        <w:rPr>
          <w:rFonts w:asciiTheme="minorHAnsi" w:hAnsiTheme="minorHAnsi" w:cstheme="minorHAnsi"/>
        </w:rPr>
        <w:t>eura</w:t>
      </w:r>
      <w:r w:rsidRPr="00DA5F33">
        <w:rPr>
          <w:rFonts w:asciiTheme="minorHAnsi" w:hAnsiTheme="minorHAnsi" w:cstheme="minorHAnsi"/>
        </w:rPr>
        <w:t xml:space="preserve">, od čega su: </w:t>
      </w:r>
    </w:p>
    <w:p w14:paraId="36203ABE" w14:textId="77777777" w:rsidR="00001BC0" w:rsidRDefault="00001BC0">
      <w:pPr>
        <w:rPr>
          <w:rFonts w:asciiTheme="minorHAnsi" w:hAnsiTheme="minorHAnsi" w:cstheme="minorHAnsi"/>
        </w:rPr>
      </w:pPr>
    </w:p>
    <w:p w14:paraId="1A2568DB" w14:textId="77777777" w:rsidR="00001BC0" w:rsidRDefault="00001BC0">
      <w:pPr>
        <w:rPr>
          <w:rFonts w:asciiTheme="minorHAnsi" w:hAnsiTheme="minorHAnsi" w:cstheme="minorHAns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34"/>
        <w:gridCol w:w="2127"/>
        <w:gridCol w:w="4077"/>
        <w:gridCol w:w="2074"/>
      </w:tblGrid>
      <w:tr w:rsidR="00001BC0" w:rsidRPr="00001BC0" w14:paraId="5FE7CF72" w14:textId="77777777" w:rsidTr="00001BC0">
        <w:trPr>
          <w:trHeight w:val="630"/>
        </w:trPr>
        <w:tc>
          <w:tcPr>
            <w:tcW w:w="60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ED92E7" w14:textId="77777777" w:rsidR="00001BC0" w:rsidRPr="00001BC0" w:rsidRDefault="00001BC0">
            <w:pPr>
              <w:jc w:val="center"/>
              <w:rPr>
                <w:rFonts w:ascii="Calibri" w:hAnsi="Calibri" w:cs="Calibri"/>
                <w:color w:val="000000"/>
              </w:rPr>
            </w:pPr>
            <w:r w:rsidRPr="00001BC0">
              <w:rPr>
                <w:rFonts w:ascii="Calibri" w:hAnsi="Calibri" w:cs="Calibri"/>
                <w:color w:val="000000"/>
              </w:rPr>
              <w:t>Redni broj</w:t>
            </w:r>
          </w:p>
        </w:tc>
        <w:tc>
          <w:tcPr>
            <w:tcW w:w="113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296848" w14:textId="77777777" w:rsidR="00001BC0" w:rsidRPr="00001BC0" w:rsidRDefault="00001BC0">
            <w:pPr>
              <w:jc w:val="center"/>
              <w:rPr>
                <w:rFonts w:ascii="Calibri" w:hAnsi="Calibri" w:cs="Calibri"/>
                <w:color w:val="000000"/>
              </w:rPr>
            </w:pPr>
            <w:r w:rsidRPr="00001BC0">
              <w:rPr>
                <w:rFonts w:ascii="Calibri" w:hAnsi="Calibri" w:cs="Calibri"/>
                <w:color w:val="000000"/>
              </w:rPr>
              <w:t>Tužitelj</w:t>
            </w:r>
          </w:p>
        </w:tc>
        <w:tc>
          <w:tcPr>
            <w:tcW w:w="216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926D1F" w14:textId="77777777" w:rsidR="00001BC0" w:rsidRPr="00001BC0" w:rsidRDefault="00001BC0">
            <w:pPr>
              <w:jc w:val="center"/>
              <w:rPr>
                <w:rFonts w:ascii="Calibri" w:hAnsi="Calibri" w:cs="Calibri"/>
                <w:color w:val="000000"/>
              </w:rPr>
            </w:pPr>
            <w:r w:rsidRPr="00001BC0">
              <w:rPr>
                <w:rFonts w:ascii="Calibri" w:hAnsi="Calibri" w:cs="Calibri"/>
                <w:color w:val="000000"/>
              </w:rPr>
              <w:t>Predmet spora</w:t>
            </w:r>
          </w:p>
        </w:tc>
        <w:tc>
          <w:tcPr>
            <w:tcW w:w="110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71055E" w14:textId="77777777" w:rsidR="00001BC0" w:rsidRPr="00001BC0" w:rsidRDefault="00001BC0">
            <w:pPr>
              <w:jc w:val="center"/>
              <w:rPr>
                <w:rFonts w:ascii="Calibri" w:hAnsi="Calibri" w:cs="Calibri"/>
                <w:color w:val="000000"/>
              </w:rPr>
            </w:pPr>
            <w:r w:rsidRPr="00001BC0">
              <w:rPr>
                <w:rFonts w:ascii="Calibri" w:hAnsi="Calibri" w:cs="Calibri"/>
                <w:color w:val="000000"/>
              </w:rPr>
              <w:t>Procijenjena vrijednost spora</w:t>
            </w:r>
          </w:p>
        </w:tc>
      </w:tr>
      <w:tr w:rsidR="00001BC0" w:rsidRPr="00001BC0" w14:paraId="56B1DC2B" w14:textId="77777777" w:rsidTr="00001BC0">
        <w:trPr>
          <w:trHeight w:val="315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B0E429F" w14:textId="77777777" w:rsidR="00001BC0" w:rsidRPr="00001BC0" w:rsidRDefault="00001BC0" w:rsidP="00001BC0">
            <w:pPr>
              <w:ind w:firstLineChars="100" w:firstLine="240"/>
              <w:jc w:val="center"/>
              <w:rPr>
                <w:rFonts w:ascii="Calibri" w:hAnsi="Calibri" w:cs="Calibri"/>
                <w:color w:val="000000"/>
              </w:rPr>
            </w:pPr>
            <w:r w:rsidRPr="00001BC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1EB16A" w14:textId="77777777" w:rsidR="00001BC0" w:rsidRPr="00001BC0" w:rsidRDefault="00001BC0" w:rsidP="00001BC0">
            <w:pPr>
              <w:jc w:val="center"/>
              <w:rPr>
                <w:rFonts w:ascii="Calibri" w:hAnsi="Calibri" w:cs="Calibri"/>
                <w:color w:val="000000"/>
              </w:rPr>
            </w:pPr>
            <w:r w:rsidRPr="00001BC0">
              <w:rPr>
                <w:rFonts w:ascii="Calibri" w:hAnsi="Calibri" w:cs="Calibri"/>
                <w:color w:val="000000"/>
              </w:rPr>
              <w:t>Fizička osoba 1</w:t>
            </w:r>
          </w:p>
        </w:tc>
        <w:tc>
          <w:tcPr>
            <w:tcW w:w="2166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D891FAD" w14:textId="77777777" w:rsidR="00001BC0" w:rsidRPr="00001BC0" w:rsidRDefault="00001BC0">
            <w:pPr>
              <w:rPr>
                <w:rFonts w:ascii="Calibri" w:hAnsi="Calibri" w:cs="Calibri"/>
                <w:color w:val="000000"/>
              </w:rPr>
            </w:pPr>
            <w:r w:rsidRPr="00001BC0">
              <w:rPr>
                <w:rFonts w:ascii="Calibri" w:hAnsi="Calibri" w:cs="Calibri"/>
                <w:color w:val="000000"/>
              </w:rPr>
              <w:t>Naknada za deposedirano zemljište</w:t>
            </w: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0910678" w14:textId="77777777" w:rsidR="00001BC0" w:rsidRPr="00001BC0" w:rsidRDefault="00001BC0">
            <w:pPr>
              <w:ind w:firstLineChars="100" w:firstLine="240"/>
              <w:jc w:val="right"/>
              <w:rPr>
                <w:rFonts w:ascii="Calibri" w:hAnsi="Calibri" w:cs="Calibri"/>
                <w:color w:val="000000"/>
              </w:rPr>
            </w:pPr>
            <w:r w:rsidRPr="00001BC0">
              <w:rPr>
                <w:rFonts w:ascii="Calibri" w:hAnsi="Calibri" w:cs="Calibri"/>
                <w:color w:val="000000"/>
              </w:rPr>
              <w:t>1.141.416,15 €</w:t>
            </w:r>
          </w:p>
        </w:tc>
      </w:tr>
      <w:tr w:rsidR="00001BC0" w:rsidRPr="00001BC0" w14:paraId="289389FC" w14:textId="77777777" w:rsidTr="00001BC0">
        <w:trPr>
          <w:trHeight w:val="315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84EC5" w14:textId="77777777" w:rsidR="00001BC0" w:rsidRPr="00001BC0" w:rsidRDefault="00001BC0" w:rsidP="00001BC0">
            <w:pPr>
              <w:ind w:firstLineChars="100" w:firstLine="240"/>
              <w:jc w:val="center"/>
              <w:rPr>
                <w:rFonts w:ascii="Calibri" w:hAnsi="Calibri" w:cs="Calibri"/>
                <w:color w:val="000000"/>
              </w:rPr>
            </w:pPr>
            <w:r w:rsidRPr="00001BC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7EC8" w14:textId="77777777" w:rsidR="00001BC0" w:rsidRPr="00001BC0" w:rsidRDefault="00001BC0" w:rsidP="00001BC0">
            <w:pPr>
              <w:jc w:val="center"/>
              <w:rPr>
                <w:rFonts w:ascii="Calibri" w:hAnsi="Calibri" w:cs="Calibri"/>
                <w:color w:val="000000"/>
              </w:rPr>
            </w:pPr>
            <w:r w:rsidRPr="00001BC0">
              <w:rPr>
                <w:rFonts w:ascii="Calibri" w:hAnsi="Calibri" w:cs="Calibri"/>
                <w:color w:val="000000"/>
              </w:rPr>
              <w:t>Fizička osoba 2</w:t>
            </w:r>
          </w:p>
        </w:tc>
        <w:tc>
          <w:tcPr>
            <w:tcW w:w="2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6A6BB" w14:textId="77777777" w:rsidR="00001BC0" w:rsidRPr="00001BC0" w:rsidRDefault="00001BC0">
            <w:pPr>
              <w:rPr>
                <w:rFonts w:ascii="Calibri" w:hAnsi="Calibri" w:cs="Calibri"/>
                <w:color w:val="000000"/>
              </w:rPr>
            </w:pPr>
            <w:r w:rsidRPr="00001BC0">
              <w:rPr>
                <w:rFonts w:ascii="Calibri" w:hAnsi="Calibri" w:cs="Calibri"/>
                <w:color w:val="000000"/>
              </w:rPr>
              <w:t>Naknada za deposedirano zemljište</w:t>
            </w: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479F" w14:textId="77777777" w:rsidR="00001BC0" w:rsidRPr="00001BC0" w:rsidRDefault="00001BC0">
            <w:pPr>
              <w:ind w:firstLineChars="100" w:firstLine="240"/>
              <w:jc w:val="right"/>
              <w:rPr>
                <w:rFonts w:ascii="Calibri" w:hAnsi="Calibri" w:cs="Calibri"/>
                <w:color w:val="000000"/>
              </w:rPr>
            </w:pPr>
            <w:r w:rsidRPr="00001BC0">
              <w:rPr>
                <w:rFonts w:ascii="Calibri" w:hAnsi="Calibri" w:cs="Calibri"/>
                <w:color w:val="000000"/>
              </w:rPr>
              <w:t>225.628,77 €</w:t>
            </w:r>
          </w:p>
        </w:tc>
      </w:tr>
      <w:tr w:rsidR="00001BC0" w:rsidRPr="00001BC0" w14:paraId="70700D1B" w14:textId="77777777" w:rsidTr="00001BC0">
        <w:trPr>
          <w:trHeight w:val="330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F215FB0" w14:textId="77777777" w:rsidR="00001BC0" w:rsidRPr="00001BC0" w:rsidRDefault="00001BC0" w:rsidP="00001BC0">
            <w:pPr>
              <w:ind w:firstLineChars="100" w:firstLine="240"/>
              <w:jc w:val="center"/>
              <w:rPr>
                <w:rFonts w:ascii="Calibri" w:hAnsi="Calibri" w:cs="Calibri"/>
                <w:color w:val="000000"/>
              </w:rPr>
            </w:pPr>
            <w:r w:rsidRPr="00001BC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E60C64A" w14:textId="77777777" w:rsidR="00001BC0" w:rsidRPr="00001BC0" w:rsidRDefault="00001BC0" w:rsidP="00001BC0">
            <w:pPr>
              <w:jc w:val="center"/>
              <w:rPr>
                <w:rFonts w:ascii="Calibri" w:hAnsi="Calibri" w:cs="Calibri"/>
                <w:color w:val="000000"/>
              </w:rPr>
            </w:pPr>
            <w:r w:rsidRPr="00001BC0">
              <w:rPr>
                <w:rFonts w:ascii="Calibri" w:hAnsi="Calibri" w:cs="Calibri"/>
                <w:color w:val="000000"/>
              </w:rPr>
              <w:t>Fizička osoba 3</w:t>
            </w:r>
          </w:p>
        </w:tc>
        <w:tc>
          <w:tcPr>
            <w:tcW w:w="2166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1A3FF8A" w14:textId="77777777" w:rsidR="00001BC0" w:rsidRPr="00001BC0" w:rsidRDefault="00001BC0">
            <w:pPr>
              <w:rPr>
                <w:rFonts w:ascii="Calibri" w:hAnsi="Calibri" w:cs="Calibri"/>
                <w:color w:val="000000"/>
              </w:rPr>
            </w:pPr>
            <w:r w:rsidRPr="00001BC0">
              <w:rPr>
                <w:rFonts w:ascii="Calibri" w:hAnsi="Calibri" w:cs="Calibri"/>
                <w:color w:val="000000"/>
              </w:rPr>
              <w:t>Naknada za deposedirano zemljište</w:t>
            </w: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B8F384F" w14:textId="77777777" w:rsidR="00001BC0" w:rsidRPr="00001BC0" w:rsidRDefault="00001BC0">
            <w:pPr>
              <w:ind w:firstLineChars="100" w:firstLine="240"/>
              <w:jc w:val="right"/>
              <w:rPr>
                <w:rFonts w:ascii="Calibri" w:hAnsi="Calibri" w:cs="Calibri"/>
                <w:color w:val="000000"/>
              </w:rPr>
            </w:pPr>
            <w:r w:rsidRPr="00001BC0">
              <w:rPr>
                <w:rFonts w:ascii="Calibri" w:hAnsi="Calibri" w:cs="Calibri"/>
                <w:color w:val="000000"/>
              </w:rPr>
              <w:t>169.885,19 €</w:t>
            </w:r>
          </w:p>
        </w:tc>
      </w:tr>
      <w:tr w:rsidR="00001BC0" w:rsidRPr="00001BC0" w14:paraId="56CF7642" w14:textId="77777777" w:rsidTr="00001BC0">
        <w:trPr>
          <w:trHeight w:val="330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3BFEB" w14:textId="77777777" w:rsidR="00001BC0" w:rsidRPr="00001BC0" w:rsidRDefault="00001BC0" w:rsidP="00001BC0">
            <w:pPr>
              <w:ind w:firstLineChars="100" w:firstLine="240"/>
              <w:jc w:val="center"/>
              <w:rPr>
                <w:rFonts w:ascii="Calibri" w:hAnsi="Calibri" w:cs="Calibri"/>
                <w:color w:val="000000"/>
              </w:rPr>
            </w:pPr>
            <w:r w:rsidRPr="00001BC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65EA2" w14:textId="77777777" w:rsidR="00001BC0" w:rsidRPr="00001BC0" w:rsidRDefault="00001BC0" w:rsidP="00001BC0">
            <w:pPr>
              <w:jc w:val="center"/>
              <w:rPr>
                <w:rFonts w:ascii="Calibri" w:hAnsi="Calibri" w:cs="Calibri"/>
                <w:color w:val="000000"/>
              </w:rPr>
            </w:pPr>
            <w:r w:rsidRPr="00001BC0">
              <w:rPr>
                <w:rFonts w:ascii="Calibri" w:hAnsi="Calibri" w:cs="Calibri"/>
                <w:color w:val="000000"/>
              </w:rPr>
              <w:t>Fizička osoba 4</w:t>
            </w:r>
          </w:p>
        </w:tc>
        <w:tc>
          <w:tcPr>
            <w:tcW w:w="2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93289" w14:textId="77777777" w:rsidR="00001BC0" w:rsidRPr="00001BC0" w:rsidRDefault="00001BC0">
            <w:pPr>
              <w:rPr>
                <w:rFonts w:ascii="Calibri" w:hAnsi="Calibri" w:cs="Calibri"/>
                <w:color w:val="000000"/>
              </w:rPr>
            </w:pPr>
            <w:r w:rsidRPr="00001BC0">
              <w:rPr>
                <w:rFonts w:ascii="Calibri" w:hAnsi="Calibri" w:cs="Calibri"/>
                <w:color w:val="000000"/>
              </w:rPr>
              <w:t>Naknada za deposedirano zemljište</w:t>
            </w: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488C3" w14:textId="77777777" w:rsidR="00001BC0" w:rsidRPr="00001BC0" w:rsidRDefault="00001BC0">
            <w:pPr>
              <w:ind w:firstLineChars="100" w:firstLine="240"/>
              <w:jc w:val="right"/>
              <w:rPr>
                <w:rFonts w:ascii="Calibri" w:hAnsi="Calibri" w:cs="Calibri"/>
                <w:color w:val="000000"/>
              </w:rPr>
            </w:pPr>
            <w:r w:rsidRPr="00001BC0">
              <w:rPr>
                <w:rFonts w:ascii="Calibri" w:hAnsi="Calibri" w:cs="Calibri"/>
                <w:color w:val="000000"/>
              </w:rPr>
              <w:t>347.733,76 €</w:t>
            </w:r>
          </w:p>
        </w:tc>
      </w:tr>
      <w:tr w:rsidR="00001BC0" w:rsidRPr="00001BC0" w14:paraId="56C7B864" w14:textId="77777777" w:rsidTr="00001BC0">
        <w:trPr>
          <w:trHeight w:val="330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FF89E83" w14:textId="77777777" w:rsidR="00001BC0" w:rsidRPr="00001BC0" w:rsidRDefault="00001BC0" w:rsidP="00001BC0">
            <w:pPr>
              <w:ind w:firstLineChars="100" w:firstLine="240"/>
              <w:jc w:val="center"/>
              <w:rPr>
                <w:rFonts w:ascii="Calibri" w:hAnsi="Calibri" w:cs="Calibri"/>
                <w:color w:val="000000"/>
              </w:rPr>
            </w:pPr>
            <w:r w:rsidRPr="00001BC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FE5EDF1" w14:textId="77777777" w:rsidR="00001BC0" w:rsidRPr="00001BC0" w:rsidRDefault="00001BC0" w:rsidP="00001BC0">
            <w:pPr>
              <w:jc w:val="center"/>
              <w:rPr>
                <w:rFonts w:ascii="Calibri" w:hAnsi="Calibri" w:cs="Calibri"/>
                <w:color w:val="000000"/>
              </w:rPr>
            </w:pPr>
            <w:r w:rsidRPr="00001BC0">
              <w:rPr>
                <w:rFonts w:ascii="Calibri" w:hAnsi="Calibri" w:cs="Calibri"/>
                <w:color w:val="000000"/>
              </w:rPr>
              <w:t>Fizička osoba 5</w:t>
            </w:r>
          </w:p>
        </w:tc>
        <w:tc>
          <w:tcPr>
            <w:tcW w:w="2166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2E61530" w14:textId="77777777" w:rsidR="00001BC0" w:rsidRPr="00001BC0" w:rsidRDefault="00001BC0">
            <w:pPr>
              <w:rPr>
                <w:rFonts w:ascii="Calibri" w:hAnsi="Calibri" w:cs="Calibri"/>
                <w:color w:val="000000"/>
              </w:rPr>
            </w:pPr>
            <w:r w:rsidRPr="00001BC0">
              <w:rPr>
                <w:rFonts w:ascii="Calibri" w:hAnsi="Calibri" w:cs="Calibri"/>
                <w:color w:val="000000"/>
              </w:rPr>
              <w:t>Utvrđenje vlasništva</w:t>
            </w: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FC795B8" w14:textId="77777777" w:rsidR="00001BC0" w:rsidRPr="00001BC0" w:rsidRDefault="00001BC0">
            <w:pPr>
              <w:ind w:firstLineChars="100" w:firstLine="240"/>
              <w:jc w:val="right"/>
              <w:rPr>
                <w:rFonts w:ascii="Calibri" w:hAnsi="Calibri" w:cs="Calibri"/>
                <w:color w:val="000000"/>
              </w:rPr>
            </w:pPr>
            <w:r w:rsidRPr="00001BC0">
              <w:rPr>
                <w:rFonts w:ascii="Calibri" w:hAnsi="Calibri" w:cs="Calibri"/>
                <w:color w:val="000000"/>
              </w:rPr>
              <w:t>1.592,67 €</w:t>
            </w:r>
          </w:p>
        </w:tc>
      </w:tr>
      <w:tr w:rsidR="00001BC0" w:rsidRPr="00001BC0" w14:paraId="366D53EE" w14:textId="77777777" w:rsidTr="00001BC0">
        <w:trPr>
          <w:trHeight w:val="330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9BA9B" w14:textId="77777777" w:rsidR="00001BC0" w:rsidRPr="00001BC0" w:rsidRDefault="00001BC0" w:rsidP="00001BC0">
            <w:pPr>
              <w:ind w:firstLineChars="100" w:firstLine="240"/>
              <w:jc w:val="center"/>
              <w:rPr>
                <w:rFonts w:ascii="Calibri" w:hAnsi="Calibri" w:cs="Calibri"/>
                <w:color w:val="000000"/>
              </w:rPr>
            </w:pPr>
            <w:r w:rsidRPr="00001BC0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8A3D2" w14:textId="77777777" w:rsidR="00001BC0" w:rsidRPr="00001BC0" w:rsidRDefault="00001BC0" w:rsidP="00001BC0">
            <w:pPr>
              <w:jc w:val="center"/>
              <w:rPr>
                <w:rFonts w:ascii="Calibri" w:hAnsi="Calibri" w:cs="Calibri"/>
                <w:color w:val="000000"/>
              </w:rPr>
            </w:pPr>
            <w:r w:rsidRPr="00001BC0">
              <w:rPr>
                <w:rFonts w:ascii="Calibri" w:hAnsi="Calibri" w:cs="Calibri"/>
                <w:color w:val="000000"/>
              </w:rPr>
              <w:t>Fizička osoba 6</w:t>
            </w:r>
          </w:p>
        </w:tc>
        <w:tc>
          <w:tcPr>
            <w:tcW w:w="2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1B57D" w14:textId="77777777" w:rsidR="00001BC0" w:rsidRPr="00001BC0" w:rsidRDefault="00001BC0">
            <w:pPr>
              <w:rPr>
                <w:rFonts w:ascii="Calibri" w:hAnsi="Calibri" w:cs="Calibri"/>
                <w:color w:val="000000"/>
              </w:rPr>
            </w:pPr>
            <w:r w:rsidRPr="00001BC0">
              <w:rPr>
                <w:rFonts w:ascii="Calibri" w:hAnsi="Calibri" w:cs="Calibri"/>
                <w:color w:val="000000"/>
              </w:rPr>
              <w:t>Utvrđenje vlasništva</w:t>
            </w: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C3C2C" w14:textId="77777777" w:rsidR="00001BC0" w:rsidRPr="00001BC0" w:rsidRDefault="00001BC0">
            <w:pPr>
              <w:ind w:firstLineChars="100" w:firstLine="240"/>
              <w:jc w:val="right"/>
              <w:rPr>
                <w:rFonts w:ascii="Calibri" w:hAnsi="Calibri" w:cs="Calibri"/>
                <w:color w:val="000000"/>
              </w:rPr>
            </w:pPr>
            <w:r w:rsidRPr="00001BC0">
              <w:rPr>
                <w:rFonts w:ascii="Calibri" w:hAnsi="Calibri" w:cs="Calibri"/>
                <w:color w:val="000000"/>
              </w:rPr>
              <w:t>1.327,23 €</w:t>
            </w:r>
          </w:p>
        </w:tc>
      </w:tr>
      <w:tr w:rsidR="00001BC0" w:rsidRPr="00001BC0" w14:paraId="0D67ED7C" w14:textId="77777777" w:rsidTr="00001BC0">
        <w:trPr>
          <w:trHeight w:val="330"/>
        </w:trPr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1B399353" w14:textId="77777777" w:rsidR="00001BC0" w:rsidRPr="00001BC0" w:rsidRDefault="00001BC0">
            <w:pPr>
              <w:rPr>
                <w:rFonts w:ascii="Calibri" w:hAnsi="Calibri" w:cs="Calibri"/>
                <w:color w:val="000000"/>
              </w:rPr>
            </w:pPr>
            <w:r w:rsidRPr="00001BC0">
              <w:rPr>
                <w:rFonts w:ascii="Calibri" w:hAnsi="Calibri" w:cs="Calibri"/>
                <w:color w:val="000000"/>
              </w:rPr>
              <w:t>UKUPNO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0AD5A408" w14:textId="77777777" w:rsidR="00001BC0" w:rsidRPr="00001BC0" w:rsidRDefault="00001B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41028852" w14:textId="77777777" w:rsidR="00001BC0" w:rsidRPr="00001BC0" w:rsidRDefault="00001BC0">
            <w:pPr>
              <w:rPr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19347B39" w14:textId="77777777" w:rsidR="00001BC0" w:rsidRPr="00001BC0" w:rsidRDefault="00001BC0">
            <w:pPr>
              <w:jc w:val="right"/>
              <w:rPr>
                <w:rFonts w:ascii="Calibri" w:hAnsi="Calibri" w:cs="Calibri"/>
                <w:color w:val="000000"/>
              </w:rPr>
            </w:pPr>
            <w:r w:rsidRPr="00001BC0">
              <w:rPr>
                <w:rFonts w:ascii="Calibri" w:hAnsi="Calibri" w:cs="Calibri"/>
                <w:color w:val="000000"/>
              </w:rPr>
              <w:t>1.887.583,77 €</w:t>
            </w:r>
          </w:p>
        </w:tc>
      </w:tr>
    </w:tbl>
    <w:p w14:paraId="274094B7" w14:textId="77777777" w:rsidR="00001BC0" w:rsidRPr="003E43FA" w:rsidRDefault="00001BC0">
      <w:pPr>
        <w:rPr>
          <w:rFonts w:asciiTheme="minorHAnsi" w:hAnsiTheme="minorHAnsi" w:cstheme="minorHAnsi"/>
        </w:rPr>
      </w:pPr>
    </w:p>
    <w:sectPr w:rsidR="00001BC0" w:rsidRPr="003E43FA" w:rsidSect="00773092">
      <w:pgSz w:w="11906" w:h="16838"/>
      <w:pgMar w:top="964" w:right="1247" w:bottom="79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17EC4" w14:textId="77777777" w:rsidR="008C4508" w:rsidRDefault="008C4508" w:rsidP="007D2134">
      <w:r>
        <w:separator/>
      </w:r>
    </w:p>
  </w:endnote>
  <w:endnote w:type="continuationSeparator" w:id="0">
    <w:p w14:paraId="4B70C2D9" w14:textId="77777777" w:rsidR="008C4508" w:rsidRDefault="008C4508" w:rsidP="007D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70D8B" w14:textId="77777777" w:rsidR="008C4508" w:rsidRDefault="008C4508" w:rsidP="007D2134">
      <w:r>
        <w:separator/>
      </w:r>
    </w:p>
  </w:footnote>
  <w:footnote w:type="continuationSeparator" w:id="0">
    <w:p w14:paraId="468893E7" w14:textId="77777777" w:rsidR="008C4508" w:rsidRDefault="008C4508" w:rsidP="007D2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95B61"/>
    <w:multiLevelType w:val="hybridMultilevel"/>
    <w:tmpl w:val="B7DC1F9C"/>
    <w:lvl w:ilvl="0" w:tplc="01846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62A9E"/>
    <w:multiLevelType w:val="hybridMultilevel"/>
    <w:tmpl w:val="38E8696E"/>
    <w:lvl w:ilvl="0" w:tplc="01846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22E4B"/>
    <w:multiLevelType w:val="hybridMultilevel"/>
    <w:tmpl w:val="5E14ACCE"/>
    <w:lvl w:ilvl="0" w:tplc="329A9E0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6667A"/>
    <w:multiLevelType w:val="hybridMultilevel"/>
    <w:tmpl w:val="A18279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D01DC"/>
    <w:multiLevelType w:val="hybridMultilevel"/>
    <w:tmpl w:val="0856319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D27E7"/>
    <w:multiLevelType w:val="hybridMultilevel"/>
    <w:tmpl w:val="829C3B54"/>
    <w:lvl w:ilvl="0" w:tplc="81CC09A0">
      <w:start w:val="1"/>
      <w:numFmt w:val="upperRoman"/>
      <w:pStyle w:val="Heading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426C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400BC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0B74EB"/>
    <w:multiLevelType w:val="hybridMultilevel"/>
    <w:tmpl w:val="779C3EC8"/>
    <w:lvl w:ilvl="0" w:tplc="D5BAEB18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F6EBB"/>
    <w:multiLevelType w:val="hybridMultilevel"/>
    <w:tmpl w:val="777E8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60F28"/>
    <w:multiLevelType w:val="hybridMultilevel"/>
    <w:tmpl w:val="D108D826"/>
    <w:lvl w:ilvl="0" w:tplc="F498003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616EF"/>
    <w:multiLevelType w:val="hybridMultilevel"/>
    <w:tmpl w:val="ECF4DE62"/>
    <w:lvl w:ilvl="0" w:tplc="B23E86EE">
      <w:start w:val="1"/>
      <w:numFmt w:val="decimal"/>
      <w:lvlText w:val="%1."/>
      <w:lvlJc w:val="left"/>
      <w:pPr>
        <w:ind w:left="1605" w:hanging="52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A17E9F"/>
    <w:multiLevelType w:val="hybridMultilevel"/>
    <w:tmpl w:val="D6041534"/>
    <w:lvl w:ilvl="0" w:tplc="5BEE301A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D370C10"/>
    <w:multiLevelType w:val="hybridMultilevel"/>
    <w:tmpl w:val="A09ABF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363C7"/>
    <w:multiLevelType w:val="hybridMultilevel"/>
    <w:tmpl w:val="145C4BA4"/>
    <w:lvl w:ilvl="0" w:tplc="329A9E0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B1696"/>
    <w:multiLevelType w:val="hybridMultilevel"/>
    <w:tmpl w:val="3FC83704"/>
    <w:lvl w:ilvl="0" w:tplc="99028FCA">
      <w:start w:val="1"/>
      <w:numFmt w:val="upperLetter"/>
      <w:pStyle w:val="Heading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028FC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1846F7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987E39"/>
    <w:multiLevelType w:val="hybridMultilevel"/>
    <w:tmpl w:val="47A2872A"/>
    <w:lvl w:ilvl="0" w:tplc="01846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D5816"/>
    <w:multiLevelType w:val="hybridMultilevel"/>
    <w:tmpl w:val="AD867E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52121"/>
    <w:multiLevelType w:val="hybridMultilevel"/>
    <w:tmpl w:val="1BDC0CC0"/>
    <w:lvl w:ilvl="0" w:tplc="9FF623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3728A"/>
    <w:multiLevelType w:val="hybridMultilevel"/>
    <w:tmpl w:val="268E6804"/>
    <w:lvl w:ilvl="0" w:tplc="5E960C02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C1576"/>
    <w:multiLevelType w:val="hybridMultilevel"/>
    <w:tmpl w:val="748CA8B6"/>
    <w:lvl w:ilvl="0" w:tplc="2B34C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968A5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C65FE"/>
    <w:multiLevelType w:val="hybridMultilevel"/>
    <w:tmpl w:val="AD867E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3475"/>
    <w:multiLevelType w:val="hybridMultilevel"/>
    <w:tmpl w:val="6C7C74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848C5"/>
    <w:multiLevelType w:val="hybridMultilevel"/>
    <w:tmpl w:val="D206C2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64D13"/>
    <w:multiLevelType w:val="hybridMultilevel"/>
    <w:tmpl w:val="221CF9C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70805"/>
    <w:multiLevelType w:val="hybridMultilevel"/>
    <w:tmpl w:val="6C9283C8"/>
    <w:lvl w:ilvl="0" w:tplc="A808EE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D57031"/>
    <w:multiLevelType w:val="hybridMultilevel"/>
    <w:tmpl w:val="75A014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B7362"/>
    <w:multiLevelType w:val="hybridMultilevel"/>
    <w:tmpl w:val="6F9403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76B7C"/>
    <w:multiLevelType w:val="hybridMultilevel"/>
    <w:tmpl w:val="221CF9C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15CE2"/>
    <w:multiLevelType w:val="hybridMultilevel"/>
    <w:tmpl w:val="03542AFA"/>
    <w:lvl w:ilvl="0" w:tplc="01846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669E4"/>
    <w:multiLevelType w:val="hybridMultilevel"/>
    <w:tmpl w:val="3D94D8B6"/>
    <w:lvl w:ilvl="0" w:tplc="329A9E0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5264B"/>
    <w:multiLevelType w:val="hybridMultilevel"/>
    <w:tmpl w:val="8A242F0C"/>
    <w:lvl w:ilvl="0" w:tplc="9F20F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147F9"/>
    <w:multiLevelType w:val="hybridMultilevel"/>
    <w:tmpl w:val="CEF2D6B0"/>
    <w:lvl w:ilvl="0" w:tplc="632E5B1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C376AC"/>
    <w:multiLevelType w:val="hybridMultilevel"/>
    <w:tmpl w:val="221CF9C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536E8"/>
    <w:multiLevelType w:val="hybridMultilevel"/>
    <w:tmpl w:val="66846C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F43DAC"/>
    <w:multiLevelType w:val="hybridMultilevel"/>
    <w:tmpl w:val="221CF9C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E13F4"/>
    <w:multiLevelType w:val="hybridMultilevel"/>
    <w:tmpl w:val="4BBE41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2D0E4D"/>
    <w:multiLevelType w:val="hybridMultilevel"/>
    <w:tmpl w:val="6BA4D4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154284">
    <w:abstractNumId w:val="13"/>
  </w:num>
  <w:num w:numId="2" w16cid:durableId="634987414">
    <w:abstractNumId w:val="5"/>
  </w:num>
  <w:num w:numId="3" w16cid:durableId="883519219">
    <w:abstractNumId w:val="23"/>
  </w:num>
  <w:num w:numId="4" w16cid:durableId="1797675493">
    <w:abstractNumId w:val="20"/>
  </w:num>
  <w:num w:numId="5" w16cid:durableId="1360424503">
    <w:abstractNumId w:val="11"/>
  </w:num>
  <w:num w:numId="6" w16cid:durableId="745299867">
    <w:abstractNumId w:val="3"/>
  </w:num>
  <w:num w:numId="7" w16cid:durableId="347802144">
    <w:abstractNumId w:val="34"/>
  </w:num>
  <w:num w:numId="8" w16cid:durableId="1202203521">
    <w:abstractNumId w:val="25"/>
  </w:num>
  <w:num w:numId="9" w16cid:durableId="1100102227">
    <w:abstractNumId w:val="27"/>
  </w:num>
  <w:num w:numId="10" w16cid:durableId="361323839">
    <w:abstractNumId w:val="4"/>
  </w:num>
  <w:num w:numId="11" w16cid:durableId="1691223918">
    <w:abstractNumId w:val="28"/>
  </w:num>
  <w:num w:numId="12" w16cid:durableId="1953897361">
    <w:abstractNumId w:val="29"/>
  </w:num>
  <w:num w:numId="13" w16cid:durableId="1950120709">
    <w:abstractNumId w:val="18"/>
  </w:num>
  <w:num w:numId="14" w16cid:durableId="588193666">
    <w:abstractNumId w:val="31"/>
  </w:num>
  <w:num w:numId="15" w16cid:durableId="375660243">
    <w:abstractNumId w:val="9"/>
  </w:num>
  <w:num w:numId="16" w16cid:durableId="1525707834">
    <w:abstractNumId w:val="26"/>
  </w:num>
  <w:num w:numId="17" w16cid:durableId="839782630">
    <w:abstractNumId w:val="17"/>
  </w:num>
  <w:num w:numId="18" w16cid:durableId="1442601966">
    <w:abstractNumId w:val="33"/>
  </w:num>
  <w:num w:numId="19" w16cid:durableId="585771516">
    <w:abstractNumId w:val="15"/>
  </w:num>
  <w:num w:numId="20" w16cid:durableId="1693259191">
    <w:abstractNumId w:val="32"/>
  </w:num>
  <w:num w:numId="21" w16cid:durableId="2051878866">
    <w:abstractNumId w:val="18"/>
    <w:lvlOverride w:ilvl="0">
      <w:lvl w:ilvl="0" w:tplc="2B34C824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EE968A56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 w16cid:durableId="850529373">
    <w:abstractNumId w:val="10"/>
  </w:num>
  <w:num w:numId="23" w16cid:durableId="1195574916">
    <w:abstractNumId w:val="16"/>
  </w:num>
  <w:num w:numId="24" w16cid:durableId="66810472">
    <w:abstractNumId w:val="22"/>
  </w:num>
  <w:num w:numId="25" w16cid:durableId="924268483">
    <w:abstractNumId w:val="6"/>
  </w:num>
  <w:num w:numId="26" w16cid:durableId="2019959423">
    <w:abstractNumId w:val="30"/>
  </w:num>
  <w:num w:numId="27" w16cid:durableId="337319662">
    <w:abstractNumId w:val="8"/>
  </w:num>
  <w:num w:numId="28" w16cid:durableId="1508518439">
    <w:abstractNumId w:val="2"/>
  </w:num>
  <w:num w:numId="29" w16cid:durableId="1137334894">
    <w:abstractNumId w:val="0"/>
  </w:num>
  <w:num w:numId="30" w16cid:durableId="728499156">
    <w:abstractNumId w:val="1"/>
  </w:num>
  <w:num w:numId="31" w16cid:durableId="597835945">
    <w:abstractNumId w:val="14"/>
  </w:num>
  <w:num w:numId="32" w16cid:durableId="1784307137">
    <w:abstractNumId w:val="35"/>
  </w:num>
  <w:num w:numId="33" w16cid:durableId="1348216950">
    <w:abstractNumId w:val="24"/>
  </w:num>
  <w:num w:numId="34" w16cid:durableId="1768889986">
    <w:abstractNumId w:val="7"/>
  </w:num>
  <w:num w:numId="35" w16cid:durableId="46733392">
    <w:abstractNumId w:val="21"/>
  </w:num>
  <w:num w:numId="36" w16cid:durableId="347484617">
    <w:abstractNumId w:val="19"/>
  </w:num>
  <w:num w:numId="37" w16cid:durableId="2611090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078"/>
    <w:rsid w:val="00001BC0"/>
    <w:rsid w:val="00024A81"/>
    <w:rsid w:val="000260AA"/>
    <w:rsid w:val="00040125"/>
    <w:rsid w:val="0004657C"/>
    <w:rsid w:val="00073019"/>
    <w:rsid w:val="00095FFD"/>
    <w:rsid w:val="0009611E"/>
    <w:rsid w:val="000B4AF1"/>
    <w:rsid w:val="000C44DC"/>
    <w:rsid w:val="000E44C9"/>
    <w:rsid w:val="000F293C"/>
    <w:rsid w:val="000F2A70"/>
    <w:rsid w:val="000F5809"/>
    <w:rsid w:val="000F7273"/>
    <w:rsid w:val="00115D56"/>
    <w:rsid w:val="001250CC"/>
    <w:rsid w:val="00131DFC"/>
    <w:rsid w:val="00155EE4"/>
    <w:rsid w:val="00157885"/>
    <w:rsid w:val="00177379"/>
    <w:rsid w:val="0019608B"/>
    <w:rsid w:val="001A1AAA"/>
    <w:rsid w:val="001E0811"/>
    <w:rsid w:val="001F26BB"/>
    <w:rsid w:val="0020654A"/>
    <w:rsid w:val="002239CC"/>
    <w:rsid w:val="00246ED1"/>
    <w:rsid w:val="002543B5"/>
    <w:rsid w:val="002736EB"/>
    <w:rsid w:val="00284884"/>
    <w:rsid w:val="00294A12"/>
    <w:rsid w:val="002A4042"/>
    <w:rsid w:val="002D2357"/>
    <w:rsid w:val="002D7EBC"/>
    <w:rsid w:val="002E4E40"/>
    <w:rsid w:val="00326AC0"/>
    <w:rsid w:val="00341C65"/>
    <w:rsid w:val="003428D6"/>
    <w:rsid w:val="0037021B"/>
    <w:rsid w:val="00395B52"/>
    <w:rsid w:val="003D0F7E"/>
    <w:rsid w:val="003E43FA"/>
    <w:rsid w:val="003F0322"/>
    <w:rsid w:val="00416689"/>
    <w:rsid w:val="004318FF"/>
    <w:rsid w:val="00451EC3"/>
    <w:rsid w:val="00460C37"/>
    <w:rsid w:val="00481570"/>
    <w:rsid w:val="004E5E9F"/>
    <w:rsid w:val="00502615"/>
    <w:rsid w:val="005031C4"/>
    <w:rsid w:val="00522630"/>
    <w:rsid w:val="0053682B"/>
    <w:rsid w:val="00547207"/>
    <w:rsid w:val="00586DC7"/>
    <w:rsid w:val="005A09A1"/>
    <w:rsid w:val="005A2DB9"/>
    <w:rsid w:val="005A4EE1"/>
    <w:rsid w:val="005D2D56"/>
    <w:rsid w:val="005D7E11"/>
    <w:rsid w:val="00612829"/>
    <w:rsid w:val="006140AC"/>
    <w:rsid w:val="00614DCD"/>
    <w:rsid w:val="00645E4D"/>
    <w:rsid w:val="00677D41"/>
    <w:rsid w:val="006873D7"/>
    <w:rsid w:val="0069268B"/>
    <w:rsid w:val="006E46D0"/>
    <w:rsid w:val="006F73CE"/>
    <w:rsid w:val="00715837"/>
    <w:rsid w:val="00734712"/>
    <w:rsid w:val="007511AD"/>
    <w:rsid w:val="00753676"/>
    <w:rsid w:val="007611C2"/>
    <w:rsid w:val="00773092"/>
    <w:rsid w:val="0077529A"/>
    <w:rsid w:val="007A02D0"/>
    <w:rsid w:val="007A02EF"/>
    <w:rsid w:val="007A5D63"/>
    <w:rsid w:val="007C638F"/>
    <w:rsid w:val="007D2134"/>
    <w:rsid w:val="007F6C17"/>
    <w:rsid w:val="0080386C"/>
    <w:rsid w:val="0081269B"/>
    <w:rsid w:val="008163C4"/>
    <w:rsid w:val="00824570"/>
    <w:rsid w:val="008429EB"/>
    <w:rsid w:val="00864C10"/>
    <w:rsid w:val="00885C10"/>
    <w:rsid w:val="00891906"/>
    <w:rsid w:val="008B09CE"/>
    <w:rsid w:val="008B1702"/>
    <w:rsid w:val="008B2CD5"/>
    <w:rsid w:val="008C4508"/>
    <w:rsid w:val="008C6C4A"/>
    <w:rsid w:val="008D2847"/>
    <w:rsid w:val="008D3CF7"/>
    <w:rsid w:val="008D5CE1"/>
    <w:rsid w:val="008E1E78"/>
    <w:rsid w:val="00914DFB"/>
    <w:rsid w:val="009239D0"/>
    <w:rsid w:val="0092487D"/>
    <w:rsid w:val="009322F7"/>
    <w:rsid w:val="00952339"/>
    <w:rsid w:val="00962808"/>
    <w:rsid w:val="009902F0"/>
    <w:rsid w:val="009B4410"/>
    <w:rsid w:val="009D2975"/>
    <w:rsid w:val="00A260C2"/>
    <w:rsid w:val="00A30377"/>
    <w:rsid w:val="00A366A2"/>
    <w:rsid w:val="00A51EC0"/>
    <w:rsid w:val="00A8182C"/>
    <w:rsid w:val="00A835EF"/>
    <w:rsid w:val="00A93078"/>
    <w:rsid w:val="00AB19B5"/>
    <w:rsid w:val="00AB3388"/>
    <w:rsid w:val="00AB3F23"/>
    <w:rsid w:val="00AE5B86"/>
    <w:rsid w:val="00B37A76"/>
    <w:rsid w:val="00B445B5"/>
    <w:rsid w:val="00B50B62"/>
    <w:rsid w:val="00B61234"/>
    <w:rsid w:val="00B615BE"/>
    <w:rsid w:val="00B65AFB"/>
    <w:rsid w:val="00B86E92"/>
    <w:rsid w:val="00BA273C"/>
    <w:rsid w:val="00BB5ECC"/>
    <w:rsid w:val="00BE7EF6"/>
    <w:rsid w:val="00C134ED"/>
    <w:rsid w:val="00C30029"/>
    <w:rsid w:val="00C42965"/>
    <w:rsid w:val="00C61EE1"/>
    <w:rsid w:val="00C7658F"/>
    <w:rsid w:val="00C96DB1"/>
    <w:rsid w:val="00CA2EFD"/>
    <w:rsid w:val="00CC7CBB"/>
    <w:rsid w:val="00CD12BA"/>
    <w:rsid w:val="00CF5BE2"/>
    <w:rsid w:val="00D50C8B"/>
    <w:rsid w:val="00D8773D"/>
    <w:rsid w:val="00D96356"/>
    <w:rsid w:val="00DA464C"/>
    <w:rsid w:val="00DA5F33"/>
    <w:rsid w:val="00DE1F11"/>
    <w:rsid w:val="00DE1F75"/>
    <w:rsid w:val="00DF505A"/>
    <w:rsid w:val="00E07667"/>
    <w:rsid w:val="00E24010"/>
    <w:rsid w:val="00E27909"/>
    <w:rsid w:val="00E4056B"/>
    <w:rsid w:val="00E62679"/>
    <w:rsid w:val="00E72516"/>
    <w:rsid w:val="00E91949"/>
    <w:rsid w:val="00EA71FF"/>
    <w:rsid w:val="00EB2E79"/>
    <w:rsid w:val="00ED5956"/>
    <w:rsid w:val="00ED6810"/>
    <w:rsid w:val="00F01FBC"/>
    <w:rsid w:val="00F425BE"/>
    <w:rsid w:val="00F61637"/>
    <w:rsid w:val="00F640AD"/>
    <w:rsid w:val="00F65294"/>
    <w:rsid w:val="00F661E9"/>
    <w:rsid w:val="00F67A45"/>
    <w:rsid w:val="00F8088F"/>
    <w:rsid w:val="00FA47F2"/>
    <w:rsid w:val="00FA7D16"/>
    <w:rsid w:val="00FB2322"/>
    <w:rsid w:val="00FE2C58"/>
    <w:rsid w:val="00FE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290F"/>
  <w15:chartTrackingRefBased/>
  <w15:docId w15:val="{1E7538EA-179A-4B36-B257-9F8E1A28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AB3388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AB3388"/>
    <w:pPr>
      <w:keepNext/>
      <w:numPr>
        <w:numId w:val="2"/>
      </w:numPr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B338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Heading3Char">
    <w:name w:val="Heading 3 Char"/>
    <w:basedOn w:val="DefaultParagraphFont"/>
    <w:link w:val="Heading3"/>
    <w:rsid w:val="00AB3388"/>
    <w:rPr>
      <w:rFonts w:ascii="Times New Roman" w:eastAsia="Times New Roman" w:hAnsi="Times New Roman" w:cs="Times New Roman"/>
      <w:b/>
      <w:bCs/>
      <w:sz w:val="20"/>
      <w:szCs w:val="24"/>
      <w:lang w:eastAsia="hr-HR"/>
    </w:rPr>
  </w:style>
  <w:style w:type="paragraph" w:styleId="Header">
    <w:name w:val="header"/>
    <w:basedOn w:val="Normal"/>
    <w:link w:val="HeaderChar"/>
    <w:rsid w:val="00AB338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AB33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AB338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B33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7D2134"/>
    <w:pPr>
      <w:ind w:left="720"/>
      <w:contextualSpacing/>
    </w:pPr>
  </w:style>
  <w:style w:type="table" w:styleId="ListTable2">
    <w:name w:val="List Table 2"/>
    <w:basedOn w:val="TableNormal"/>
    <w:uiPriority w:val="47"/>
    <w:rsid w:val="008C6C4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645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73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3D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49C96-43C2-45C3-93B3-6BE90DE7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18</Pages>
  <Words>4407</Words>
  <Characters>25122</Characters>
  <Application>Microsoft Office Word</Application>
  <DocSecurity>0</DocSecurity>
  <Lines>209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Katarina</cp:lastModifiedBy>
  <cp:revision>38</cp:revision>
  <cp:lastPrinted>2025-04-04T07:32:00Z</cp:lastPrinted>
  <dcterms:created xsi:type="dcterms:W3CDTF">2022-10-03T09:25:00Z</dcterms:created>
  <dcterms:modified xsi:type="dcterms:W3CDTF">2025-04-04T10:44:00Z</dcterms:modified>
</cp:coreProperties>
</file>