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30" w:rsidRDefault="00AB0C30" w:rsidP="00AB0C30">
      <w:p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119" w:right="-47" w:firstLine="589"/>
        <w:jc w:val="righ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- NACRT PRIJEDLOGA</w:t>
      </w:r>
    </w:p>
    <w:p w:rsidR="00AB0C30" w:rsidRDefault="00AB0C30" w:rsidP="00AB0C30">
      <w:p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119" w:right="-47" w:firstLine="589"/>
        <w:jc w:val="both"/>
        <w:rPr>
          <w:rFonts w:asciiTheme="majorHAnsi" w:hAnsiTheme="majorHAnsi" w:cstheme="minorHAnsi"/>
        </w:rPr>
      </w:pPr>
    </w:p>
    <w:p w:rsidR="00834CD0" w:rsidRPr="00CC6EA9" w:rsidRDefault="00834CD0" w:rsidP="00D80F9F">
      <w:p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-47" w:firstLine="567"/>
        <w:jc w:val="both"/>
        <w:rPr>
          <w:rFonts w:asciiTheme="majorHAnsi" w:hAnsiTheme="majorHAnsi" w:cstheme="minorHAnsi"/>
        </w:rPr>
      </w:pPr>
      <w:r w:rsidRPr="00CC6EA9">
        <w:rPr>
          <w:rFonts w:asciiTheme="majorHAnsi" w:hAnsiTheme="majorHAnsi" w:cstheme="minorHAnsi"/>
        </w:rPr>
        <w:t>Na</w:t>
      </w:r>
      <w:r w:rsidR="00CC6EA9" w:rsidRPr="00CC6EA9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temelju članka</w:t>
      </w:r>
      <w:r w:rsidR="00CC6EA9" w:rsidRPr="00CC6EA9">
        <w:rPr>
          <w:rFonts w:asciiTheme="majorHAnsi" w:hAnsiTheme="majorHAnsi" w:cstheme="minorHAnsi"/>
        </w:rPr>
        <w:t xml:space="preserve"> </w:t>
      </w:r>
      <w:r w:rsidR="00E34ECE" w:rsidRPr="00CC6EA9">
        <w:rPr>
          <w:rFonts w:asciiTheme="majorHAnsi" w:hAnsiTheme="majorHAnsi" w:cstheme="minorHAnsi"/>
        </w:rPr>
        <w:t>57. Zakona o porezu na dohodak</w:t>
      </w:r>
      <w:r w:rsidR="00CC6EA9" w:rsidRPr="00CC6EA9">
        <w:rPr>
          <w:rFonts w:asciiTheme="majorHAnsi" w:hAnsiTheme="majorHAnsi" w:cstheme="minorHAnsi"/>
        </w:rPr>
        <w:t xml:space="preserve"> </w:t>
      </w:r>
      <w:r w:rsidR="00E34ECE" w:rsidRPr="00CC6EA9">
        <w:rPr>
          <w:rFonts w:asciiTheme="majorHAnsi" w:hAnsiTheme="majorHAnsi" w:cstheme="minorHAnsi"/>
        </w:rPr>
        <w:t>(„Narodne novine</w:t>
      </w:r>
      <w:r w:rsidRPr="00CC6EA9">
        <w:rPr>
          <w:rFonts w:asciiTheme="majorHAnsi" w:hAnsiTheme="majorHAnsi" w:cstheme="minorHAnsi"/>
        </w:rPr>
        <w:t>“,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broj</w:t>
      </w:r>
      <w:r w:rsidR="00E34ECE" w:rsidRPr="00CC6EA9">
        <w:rPr>
          <w:rFonts w:asciiTheme="majorHAnsi" w:hAnsiTheme="majorHAnsi" w:cstheme="minorHAnsi"/>
          <w:iCs/>
        </w:rPr>
        <w:t>115/16</w:t>
      </w:r>
      <w:r w:rsidR="00013511">
        <w:rPr>
          <w:rFonts w:asciiTheme="majorHAnsi" w:hAnsiTheme="majorHAnsi" w:cstheme="minorHAnsi"/>
          <w:iCs/>
        </w:rPr>
        <w:t>,</w:t>
      </w:r>
      <w:r w:rsidR="00E34ECE" w:rsidRPr="00CC6EA9">
        <w:rPr>
          <w:rFonts w:asciiTheme="majorHAnsi" w:hAnsiTheme="majorHAnsi" w:cstheme="minorHAnsi"/>
          <w:iCs/>
        </w:rPr>
        <w:t xml:space="preserve"> </w:t>
      </w:r>
      <w:r w:rsidR="00013511" w:rsidRPr="00013511">
        <w:rPr>
          <w:rFonts w:asciiTheme="majorHAnsi" w:hAnsiTheme="majorHAnsi" w:cstheme="minorHAnsi"/>
          <w:iCs/>
        </w:rPr>
        <w:t>106/18, 121/19, 32/20, 138/20</w:t>
      </w:r>
      <w:r w:rsidR="0048462E">
        <w:rPr>
          <w:rFonts w:asciiTheme="majorHAnsi" w:hAnsiTheme="majorHAnsi" w:cstheme="minorHAnsi"/>
          <w:iCs/>
        </w:rPr>
        <w:t>, 151/22, 114/23 i 152/24</w:t>
      </w:r>
      <w:r w:rsidR="00013511" w:rsidRPr="00013511">
        <w:rPr>
          <w:rFonts w:asciiTheme="majorHAnsi" w:hAnsiTheme="majorHAnsi" w:cstheme="minorHAnsi"/>
          <w:iCs/>
        </w:rPr>
        <w:t>)</w:t>
      </w:r>
      <w:r w:rsidR="00E34ECE" w:rsidRPr="00CC6EA9">
        <w:rPr>
          <w:rFonts w:asciiTheme="majorHAnsi" w:hAnsiTheme="majorHAnsi" w:cstheme="minorHAnsi"/>
          <w:iCs/>
        </w:rPr>
        <w:t>, odredbe članka 2. stavka 1. Pravilnika o paušalnom oporezivanju djelatnosti iznajmljivanja i organiziranja smještaja u turizmu („Narodne novine</w:t>
      </w:r>
      <w:r w:rsidR="00AB0C30">
        <w:rPr>
          <w:rFonts w:asciiTheme="majorHAnsi" w:hAnsiTheme="majorHAnsi" w:cstheme="minorHAnsi"/>
          <w:iCs/>
        </w:rPr>
        <w:t>,</w:t>
      </w:r>
      <w:r w:rsidR="00E34ECE" w:rsidRPr="00CC6EA9">
        <w:rPr>
          <w:rFonts w:asciiTheme="majorHAnsi" w:hAnsiTheme="majorHAnsi" w:cstheme="minorHAnsi"/>
          <w:iCs/>
        </w:rPr>
        <w:t>“ broj: 1/19</w:t>
      </w:r>
      <w:r w:rsidR="00013511">
        <w:rPr>
          <w:rFonts w:asciiTheme="majorHAnsi" w:hAnsiTheme="majorHAnsi" w:cstheme="minorHAnsi"/>
          <w:iCs/>
        </w:rPr>
        <w:t>, 1/20, 1/21</w:t>
      </w:r>
      <w:r w:rsidR="0048462E">
        <w:rPr>
          <w:rFonts w:asciiTheme="majorHAnsi" w:hAnsiTheme="majorHAnsi" w:cstheme="minorHAnsi"/>
          <w:iCs/>
        </w:rPr>
        <w:t xml:space="preserve">, </w:t>
      </w:r>
      <w:r w:rsidR="00013511">
        <w:rPr>
          <w:rFonts w:asciiTheme="majorHAnsi" w:hAnsiTheme="majorHAnsi" w:cstheme="minorHAnsi"/>
          <w:iCs/>
        </w:rPr>
        <w:t>156/22</w:t>
      </w:r>
      <w:r w:rsidR="0048462E">
        <w:rPr>
          <w:rFonts w:asciiTheme="majorHAnsi" w:hAnsiTheme="majorHAnsi" w:cstheme="minorHAnsi"/>
          <w:iCs/>
        </w:rPr>
        <w:t xml:space="preserve"> i 1/24</w:t>
      </w:r>
      <w:r w:rsidR="00E34ECE" w:rsidRPr="00CC6EA9">
        <w:rPr>
          <w:rFonts w:asciiTheme="majorHAnsi" w:hAnsiTheme="majorHAnsi" w:cstheme="minorHAnsi"/>
          <w:iCs/>
        </w:rPr>
        <w:t xml:space="preserve">) te </w:t>
      </w:r>
      <w:r w:rsidRPr="00CC6EA9">
        <w:rPr>
          <w:rFonts w:asciiTheme="majorHAnsi" w:hAnsiTheme="majorHAnsi" w:cstheme="minorHAnsi"/>
          <w:iCs/>
        </w:rPr>
        <w:t>odredbe</w:t>
      </w:r>
      <w:r w:rsidR="00013511">
        <w:rPr>
          <w:rFonts w:asciiTheme="majorHAnsi" w:hAnsiTheme="majorHAnsi" w:cstheme="minorHAnsi"/>
          <w:iCs/>
        </w:rPr>
        <w:t xml:space="preserve"> </w:t>
      </w:r>
      <w:r w:rsidRPr="00CC6EA9">
        <w:rPr>
          <w:rFonts w:asciiTheme="majorHAnsi" w:hAnsiTheme="majorHAnsi" w:cstheme="minorHAnsi"/>
        </w:rPr>
        <w:t>članka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32.</w:t>
      </w:r>
      <w:r w:rsidR="00013511">
        <w:rPr>
          <w:rFonts w:asciiTheme="majorHAnsi" w:hAnsiTheme="majorHAnsi" w:cstheme="minorHAnsi"/>
        </w:rPr>
        <w:t xml:space="preserve"> </w:t>
      </w:r>
      <w:r w:rsidR="00552EDE" w:rsidRPr="00CC6EA9">
        <w:rPr>
          <w:rFonts w:asciiTheme="majorHAnsi" w:hAnsiTheme="majorHAnsi" w:cstheme="minorHAnsi"/>
        </w:rPr>
        <w:t xml:space="preserve">stavak 1. </w:t>
      </w:r>
      <w:r w:rsidR="00112A46">
        <w:rPr>
          <w:rFonts w:asciiTheme="majorHAnsi" w:hAnsiTheme="majorHAnsi" w:cstheme="minorHAnsi"/>
        </w:rPr>
        <w:t>točke</w:t>
      </w:r>
      <w:r w:rsidR="00552EDE" w:rsidRPr="00CC6EA9">
        <w:rPr>
          <w:rFonts w:asciiTheme="majorHAnsi" w:hAnsiTheme="majorHAnsi" w:cstheme="minorHAnsi"/>
        </w:rPr>
        <w:t xml:space="preserve"> 31.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Statuta Grada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Staroga Grada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(„Službeni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glasnik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Grada</w:t>
      </w:r>
      <w:r w:rsidR="00013511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>Starog</w:t>
      </w:r>
      <w:r w:rsidR="00013511">
        <w:rPr>
          <w:rFonts w:asciiTheme="majorHAnsi" w:hAnsiTheme="majorHAnsi" w:cstheme="minorHAnsi"/>
        </w:rPr>
        <w:t>a</w:t>
      </w:r>
      <w:r w:rsidRPr="00CC6EA9">
        <w:rPr>
          <w:rFonts w:asciiTheme="majorHAnsi" w:hAnsiTheme="majorHAnsi" w:cstheme="minorHAnsi"/>
        </w:rPr>
        <w:t xml:space="preserve"> Gr</w:t>
      </w:r>
      <w:r w:rsidR="00C15F74" w:rsidRPr="00CC6EA9">
        <w:rPr>
          <w:rFonts w:asciiTheme="majorHAnsi" w:hAnsiTheme="majorHAnsi" w:cstheme="minorHAnsi"/>
        </w:rPr>
        <w:t xml:space="preserve">ada“, broj: 12/09, 3/10, 4/13, </w:t>
      </w:r>
      <w:r w:rsidRPr="00CC6EA9">
        <w:rPr>
          <w:rFonts w:asciiTheme="majorHAnsi" w:hAnsiTheme="majorHAnsi" w:cstheme="minorHAnsi"/>
        </w:rPr>
        <w:t>5/13</w:t>
      </w:r>
      <w:r w:rsidR="00013511">
        <w:rPr>
          <w:rFonts w:asciiTheme="majorHAnsi" w:hAnsiTheme="majorHAnsi" w:cstheme="minorHAnsi"/>
        </w:rPr>
        <w:t xml:space="preserve">, </w:t>
      </w:r>
      <w:r w:rsidR="00C15F74" w:rsidRPr="00CC6EA9">
        <w:rPr>
          <w:rFonts w:asciiTheme="majorHAnsi" w:hAnsiTheme="majorHAnsi" w:cstheme="minorHAnsi"/>
        </w:rPr>
        <w:t>6/18</w:t>
      </w:r>
      <w:r w:rsidR="00013511">
        <w:rPr>
          <w:rFonts w:asciiTheme="majorHAnsi" w:hAnsiTheme="majorHAnsi" w:cstheme="minorHAnsi"/>
        </w:rPr>
        <w:t xml:space="preserve"> i 2/20</w:t>
      </w:r>
      <w:r w:rsidRPr="00CC6EA9">
        <w:rPr>
          <w:rFonts w:asciiTheme="majorHAnsi" w:hAnsiTheme="majorHAnsi" w:cstheme="minorHAnsi"/>
        </w:rPr>
        <w:t xml:space="preserve">), </w:t>
      </w:r>
      <w:r w:rsidRPr="00CC6EA9">
        <w:rPr>
          <w:rFonts w:asciiTheme="majorHAnsi" w:hAnsiTheme="majorHAnsi" w:cstheme="minorHAnsi"/>
          <w:i/>
        </w:rPr>
        <w:t>Gradsko vijeće Grada Staroga Grada</w:t>
      </w:r>
      <w:r w:rsidRPr="00CC6EA9">
        <w:rPr>
          <w:rFonts w:asciiTheme="majorHAnsi" w:hAnsiTheme="majorHAnsi" w:cstheme="minorHAnsi"/>
        </w:rPr>
        <w:t>,</w:t>
      </w:r>
      <w:r w:rsidR="00552EDE" w:rsidRPr="00CC6EA9">
        <w:rPr>
          <w:rFonts w:asciiTheme="majorHAnsi" w:hAnsiTheme="majorHAnsi" w:cstheme="minorHAnsi"/>
        </w:rPr>
        <w:t xml:space="preserve"> na</w:t>
      </w:r>
      <w:r w:rsidR="00AB0C30">
        <w:rPr>
          <w:rFonts w:asciiTheme="majorHAnsi" w:hAnsiTheme="majorHAnsi" w:cstheme="minorHAnsi"/>
        </w:rPr>
        <w:t xml:space="preserve"> svojoj </w:t>
      </w:r>
      <w:r w:rsidR="00552EDE" w:rsidRPr="00CC6EA9">
        <w:rPr>
          <w:rFonts w:asciiTheme="majorHAnsi" w:hAnsiTheme="majorHAnsi" w:cstheme="minorHAnsi"/>
        </w:rPr>
        <w:t xml:space="preserve"> </w:t>
      </w:r>
      <w:r w:rsidR="00013511">
        <w:rPr>
          <w:rFonts w:asciiTheme="majorHAnsi" w:hAnsiTheme="majorHAnsi" w:cstheme="minorHAnsi"/>
        </w:rPr>
        <w:t>_________</w:t>
      </w:r>
      <w:r w:rsidR="009200DF" w:rsidRPr="00CC6EA9">
        <w:rPr>
          <w:rFonts w:asciiTheme="majorHAnsi" w:hAnsiTheme="majorHAnsi" w:cstheme="minorHAnsi"/>
        </w:rPr>
        <w:t xml:space="preserve"> </w:t>
      </w:r>
      <w:r w:rsidRPr="00CC6EA9">
        <w:rPr>
          <w:rFonts w:asciiTheme="majorHAnsi" w:hAnsiTheme="majorHAnsi" w:cstheme="minorHAnsi"/>
        </w:rPr>
        <w:t xml:space="preserve">sjednici održanoj </w:t>
      </w:r>
      <w:r w:rsidR="009200DF" w:rsidRPr="00CC6EA9">
        <w:rPr>
          <w:rFonts w:asciiTheme="majorHAnsi" w:hAnsiTheme="majorHAnsi" w:cstheme="minorHAnsi"/>
        </w:rPr>
        <w:t xml:space="preserve">dana </w:t>
      </w:r>
      <w:r w:rsidR="00013511">
        <w:rPr>
          <w:rFonts w:asciiTheme="majorHAnsi" w:hAnsiTheme="majorHAnsi" w:cstheme="minorHAnsi"/>
        </w:rPr>
        <w:t>__________</w:t>
      </w:r>
      <w:r w:rsidR="009200DF" w:rsidRPr="00CC6EA9">
        <w:rPr>
          <w:rFonts w:asciiTheme="majorHAnsi" w:hAnsiTheme="majorHAnsi" w:cstheme="minorHAnsi"/>
        </w:rPr>
        <w:t xml:space="preserve"> </w:t>
      </w:r>
      <w:r w:rsidR="00E34ECE" w:rsidRPr="00CC6EA9">
        <w:rPr>
          <w:rFonts w:asciiTheme="majorHAnsi" w:hAnsiTheme="majorHAnsi" w:cstheme="minorHAnsi"/>
        </w:rPr>
        <w:t>20</w:t>
      </w:r>
      <w:r w:rsidR="00013511">
        <w:rPr>
          <w:rFonts w:asciiTheme="majorHAnsi" w:hAnsiTheme="majorHAnsi" w:cstheme="minorHAnsi"/>
        </w:rPr>
        <w:t>2</w:t>
      </w:r>
      <w:r w:rsidR="005950CA">
        <w:rPr>
          <w:rFonts w:asciiTheme="majorHAnsi" w:hAnsiTheme="majorHAnsi" w:cstheme="minorHAnsi"/>
        </w:rPr>
        <w:t>5</w:t>
      </w:r>
      <w:r w:rsidR="00E34ECE" w:rsidRPr="00CC6EA9">
        <w:rPr>
          <w:rFonts w:asciiTheme="majorHAnsi" w:hAnsiTheme="majorHAnsi" w:cstheme="minorHAnsi"/>
        </w:rPr>
        <w:t>.</w:t>
      </w:r>
      <w:r w:rsidRPr="00CC6EA9">
        <w:rPr>
          <w:rFonts w:asciiTheme="majorHAnsi" w:hAnsiTheme="majorHAnsi" w:cstheme="minorHAnsi"/>
        </w:rPr>
        <w:t xml:space="preserve"> godine d o n o s i </w:t>
      </w:r>
    </w:p>
    <w:p w:rsidR="00834CD0" w:rsidRPr="00CC6EA9" w:rsidRDefault="00834CD0" w:rsidP="00D80F9F">
      <w:pPr>
        <w:kinsoku w:val="0"/>
        <w:overflowPunct w:val="0"/>
        <w:autoSpaceDE w:val="0"/>
        <w:autoSpaceDN w:val="0"/>
        <w:adjustRightInd w:val="0"/>
        <w:spacing w:before="2" w:after="0"/>
        <w:ind w:firstLine="567"/>
        <w:rPr>
          <w:rFonts w:asciiTheme="majorHAnsi" w:hAnsiTheme="majorHAnsi" w:cstheme="minorHAnsi"/>
          <w:b/>
          <w:i/>
        </w:rPr>
      </w:pPr>
    </w:p>
    <w:p w:rsidR="00834CD0" w:rsidRPr="00CC6EA9" w:rsidRDefault="00834CD0" w:rsidP="00D80F9F">
      <w:pPr>
        <w:kinsoku w:val="0"/>
        <w:overflowPunct w:val="0"/>
        <w:autoSpaceDE w:val="0"/>
        <w:autoSpaceDN w:val="0"/>
        <w:adjustRightInd w:val="0"/>
        <w:spacing w:after="0"/>
        <w:ind w:right="368" w:firstLine="567"/>
        <w:jc w:val="center"/>
        <w:rPr>
          <w:rFonts w:asciiTheme="majorHAnsi" w:hAnsiTheme="majorHAnsi" w:cstheme="minorHAnsi"/>
          <w:b/>
          <w:i/>
        </w:rPr>
      </w:pPr>
      <w:r w:rsidRPr="00CC6EA9">
        <w:rPr>
          <w:rFonts w:asciiTheme="majorHAnsi" w:hAnsiTheme="majorHAnsi" w:cstheme="minorHAnsi"/>
          <w:b/>
          <w:i/>
          <w:w w:val="110"/>
        </w:rPr>
        <w:t>O D L U K U</w:t>
      </w:r>
    </w:p>
    <w:p w:rsidR="00834CD0" w:rsidRPr="00CC6EA9" w:rsidRDefault="00834CD0" w:rsidP="00D80F9F">
      <w:pPr>
        <w:kinsoku w:val="0"/>
        <w:overflowPunct w:val="0"/>
        <w:autoSpaceDE w:val="0"/>
        <w:autoSpaceDN w:val="0"/>
        <w:adjustRightInd w:val="0"/>
        <w:spacing w:before="29" w:after="0"/>
        <w:ind w:firstLine="567"/>
        <w:jc w:val="center"/>
        <w:rPr>
          <w:rFonts w:asciiTheme="majorHAnsi" w:hAnsiTheme="majorHAnsi" w:cstheme="minorHAnsi"/>
          <w:b/>
          <w:i/>
          <w:w w:val="110"/>
        </w:rPr>
      </w:pPr>
      <w:r w:rsidRPr="00CC6EA9">
        <w:rPr>
          <w:rFonts w:asciiTheme="majorHAnsi" w:hAnsiTheme="majorHAnsi" w:cstheme="minorHAnsi"/>
          <w:b/>
          <w:i/>
          <w:w w:val="110"/>
        </w:rPr>
        <w:t>o</w:t>
      </w:r>
      <w:r w:rsidR="00CC6EA9" w:rsidRPr="00CC6EA9">
        <w:rPr>
          <w:rFonts w:asciiTheme="majorHAnsi" w:hAnsiTheme="majorHAnsi" w:cstheme="minorHAnsi"/>
          <w:b/>
          <w:i/>
          <w:w w:val="110"/>
        </w:rPr>
        <w:t xml:space="preserve"> </w:t>
      </w:r>
      <w:r w:rsidR="00E34ECE" w:rsidRPr="00CC6EA9">
        <w:rPr>
          <w:rFonts w:asciiTheme="majorHAnsi" w:hAnsiTheme="majorHAnsi" w:cstheme="minorHAnsi"/>
          <w:b/>
          <w:i/>
          <w:w w:val="110"/>
        </w:rPr>
        <w:t xml:space="preserve">visini paušalnog poreza </w:t>
      </w:r>
      <w:r w:rsidR="00112A46" w:rsidRPr="00112A46">
        <w:rPr>
          <w:rFonts w:asciiTheme="majorHAnsi" w:hAnsiTheme="majorHAnsi" w:cstheme="minorHAnsi"/>
          <w:b/>
          <w:i/>
          <w:w w:val="110"/>
        </w:rPr>
        <w:t>po krevetu odnosno po smještajnoj jedinici u kampu odnosno po smještajnoj jedinici u objektu za robinzonski smještaj</w:t>
      </w:r>
      <w:r w:rsidR="00E34ECE" w:rsidRPr="00CC6EA9">
        <w:rPr>
          <w:rFonts w:asciiTheme="majorHAnsi" w:hAnsiTheme="majorHAnsi" w:cstheme="minorHAnsi"/>
          <w:b/>
          <w:i/>
          <w:w w:val="110"/>
        </w:rPr>
        <w:t xml:space="preserve"> na području Grada Staroga Grada</w:t>
      </w:r>
    </w:p>
    <w:p w:rsidR="00834CD0" w:rsidRPr="00CC6EA9" w:rsidRDefault="00834CD0" w:rsidP="00D80F9F">
      <w:pPr>
        <w:kinsoku w:val="0"/>
        <w:overflowPunct w:val="0"/>
        <w:autoSpaceDE w:val="0"/>
        <w:autoSpaceDN w:val="0"/>
        <w:adjustRightInd w:val="0"/>
        <w:spacing w:before="8" w:after="0"/>
        <w:ind w:firstLine="567"/>
        <w:jc w:val="center"/>
        <w:rPr>
          <w:rFonts w:asciiTheme="majorHAnsi" w:hAnsiTheme="majorHAnsi" w:cstheme="minorHAnsi"/>
        </w:rPr>
      </w:pPr>
    </w:p>
    <w:p w:rsidR="00834CD0" w:rsidRPr="00CC6EA9" w:rsidRDefault="00112A46" w:rsidP="00112A46">
      <w:pPr>
        <w:numPr>
          <w:ilvl w:val="1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1204" w:hanging="637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w w:val="110"/>
        </w:rPr>
        <w:t>OPĆA</w:t>
      </w:r>
      <w:r w:rsidR="00013511">
        <w:rPr>
          <w:rFonts w:asciiTheme="majorHAnsi" w:hAnsiTheme="majorHAnsi" w:cstheme="minorHAnsi"/>
          <w:b/>
          <w:w w:val="110"/>
        </w:rPr>
        <w:t xml:space="preserve"> </w:t>
      </w:r>
      <w:r w:rsidR="00834CD0" w:rsidRPr="00CC6EA9">
        <w:rPr>
          <w:rFonts w:asciiTheme="majorHAnsi" w:hAnsiTheme="majorHAnsi" w:cstheme="minorHAnsi"/>
          <w:b/>
          <w:w w:val="110"/>
        </w:rPr>
        <w:t>ODREDB</w:t>
      </w:r>
      <w:r>
        <w:rPr>
          <w:rFonts w:asciiTheme="majorHAnsi" w:hAnsiTheme="majorHAnsi" w:cstheme="minorHAnsi"/>
          <w:b/>
          <w:w w:val="110"/>
        </w:rPr>
        <w:t>A</w:t>
      </w:r>
    </w:p>
    <w:p w:rsidR="00834CD0" w:rsidRPr="00CC6EA9" w:rsidRDefault="00834CD0" w:rsidP="00112A46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inorHAnsi"/>
        </w:rPr>
      </w:pPr>
      <w:r w:rsidRPr="00B41A40">
        <w:rPr>
          <w:rFonts w:asciiTheme="majorHAnsi" w:hAnsiTheme="majorHAnsi" w:cstheme="minorHAnsi"/>
          <w:b/>
        </w:rPr>
        <w:t>Članak 1.</w:t>
      </w:r>
    </w:p>
    <w:p w:rsidR="00834CD0" w:rsidRPr="00112A46" w:rsidRDefault="00112A46" w:rsidP="00112A46">
      <w:pPr>
        <w:pStyle w:val="Odlomakpopisa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after="0"/>
        <w:ind w:right="-47"/>
        <w:jc w:val="both"/>
        <w:rPr>
          <w:rFonts w:asciiTheme="majorHAnsi" w:hAnsiTheme="majorHAnsi" w:cstheme="minorHAnsi"/>
        </w:rPr>
      </w:pPr>
      <w:r w:rsidRPr="00112A46">
        <w:rPr>
          <w:rFonts w:asciiTheme="majorHAnsi" w:hAnsiTheme="majorHAnsi" w:cstheme="minorHAnsi"/>
        </w:rPr>
        <w:t>Ovom Odlukom utvrđuje se visina paušalnog poreza na dohodak po krevetu odnosno po smještajnoj jedinici u kampu odnosno po smještajnoj jedinici u objektu za robinzonski smještaj  za fizičke osobe koje ostvaruju dohodak od iznajmljivanja kuća, stanova, soba i postelja te objekata za robinzonski smještaj putnicima i turistima i organiziranja kampova</w:t>
      </w:r>
      <w:r w:rsidR="008C6127" w:rsidRPr="00112A46">
        <w:rPr>
          <w:rFonts w:asciiTheme="majorHAnsi" w:hAnsiTheme="majorHAnsi" w:cstheme="minorHAnsi"/>
        </w:rPr>
        <w:t xml:space="preserve"> na području Grada Staroga Grada.</w:t>
      </w:r>
    </w:p>
    <w:p w:rsidR="00112A46" w:rsidRDefault="00112A46" w:rsidP="00112A46">
      <w:pPr>
        <w:kinsoku w:val="0"/>
        <w:overflowPunct w:val="0"/>
        <w:autoSpaceDE w:val="0"/>
        <w:autoSpaceDN w:val="0"/>
        <w:adjustRightInd w:val="0"/>
        <w:spacing w:after="0"/>
        <w:ind w:right="-47"/>
        <w:jc w:val="both"/>
        <w:rPr>
          <w:rFonts w:asciiTheme="majorHAnsi" w:hAnsiTheme="majorHAnsi" w:cstheme="minorHAnsi"/>
        </w:rPr>
      </w:pPr>
    </w:p>
    <w:p w:rsidR="00112A46" w:rsidRPr="00112A46" w:rsidRDefault="00112A46" w:rsidP="00112A46">
      <w:pPr>
        <w:pStyle w:val="Odlomakpopisa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after="0"/>
        <w:ind w:right="-47" w:hanging="294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VISINA POREZA</w:t>
      </w:r>
    </w:p>
    <w:p w:rsidR="00112A46" w:rsidRDefault="00112A46" w:rsidP="00112A46">
      <w:pPr>
        <w:kinsoku w:val="0"/>
        <w:overflowPunct w:val="0"/>
        <w:autoSpaceDE w:val="0"/>
        <w:autoSpaceDN w:val="0"/>
        <w:adjustRightInd w:val="0"/>
        <w:spacing w:after="0"/>
        <w:ind w:right="-47"/>
        <w:jc w:val="both"/>
        <w:rPr>
          <w:rFonts w:asciiTheme="majorHAnsi" w:hAnsiTheme="majorHAnsi" w:cstheme="minorHAnsi"/>
        </w:rPr>
      </w:pPr>
    </w:p>
    <w:p w:rsidR="00112A46" w:rsidRPr="00112A46" w:rsidRDefault="00112A46" w:rsidP="00112A46">
      <w:pPr>
        <w:kinsoku w:val="0"/>
        <w:overflowPunct w:val="0"/>
        <w:autoSpaceDE w:val="0"/>
        <w:autoSpaceDN w:val="0"/>
        <w:adjustRightInd w:val="0"/>
        <w:spacing w:after="0"/>
        <w:ind w:right="-47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Članak 2.</w:t>
      </w:r>
    </w:p>
    <w:p w:rsidR="00112A46" w:rsidRDefault="00112A46" w:rsidP="00112A46">
      <w:pPr>
        <w:pStyle w:val="Odlomakpopisa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before="19" w:after="0"/>
        <w:jc w:val="both"/>
        <w:rPr>
          <w:rFonts w:asciiTheme="majorHAnsi" w:hAnsiTheme="majorHAnsi" w:cstheme="minorHAnsi"/>
        </w:rPr>
      </w:pPr>
      <w:r w:rsidRPr="00112A46">
        <w:rPr>
          <w:rFonts w:asciiTheme="majorHAnsi" w:hAnsiTheme="majorHAnsi" w:cstheme="minorHAnsi"/>
        </w:rPr>
        <w:t xml:space="preserve">Iznos godišnjeg paušalnog poreza na dohodak po osnovi iznajmljivanja kuća, stanova, soba i postelja putnicima i turistima utvrđuje se u visini od </w:t>
      </w:r>
      <w:r w:rsidRPr="00112A46">
        <w:rPr>
          <w:rFonts w:asciiTheme="majorHAnsi" w:hAnsiTheme="majorHAnsi" w:cstheme="minorHAnsi"/>
          <w:b/>
        </w:rPr>
        <w:t>100,00 €</w:t>
      </w:r>
      <w:r w:rsidRPr="00112A46">
        <w:rPr>
          <w:rFonts w:asciiTheme="majorHAnsi" w:hAnsiTheme="majorHAnsi" w:cstheme="minorHAnsi"/>
        </w:rPr>
        <w:t xml:space="preserve">  po jednom krevetu.</w:t>
      </w:r>
    </w:p>
    <w:p w:rsidR="00703820" w:rsidRPr="00112A46" w:rsidRDefault="00112A46" w:rsidP="00112A46">
      <w:pPr>
        <w:pStyle w:val="Odlomakpopisa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before="19" w:after="0"/>
        <w:jc w:val="both"/>
        <w:rPr>
          <w:rFonts w:asciiTheme="majorHAnsi" w:hAnsiTheme="majorHAnsi" w:cstheme="minorHAnsi"/>
        </w:rPr>
      </w:pPr>
      <w:r w:rsidRPr="00112A46">
        <w:rPr>
          <w:rFonts w:asciiTheme="majorHAnsi" w:hAnsiTheme="majorHAnsi" w:cstheme="minorHAnsi"/>
        </w:rPr>
        <w:t xml:space="preserve">Iznos godišnjeg paušalnog poreza na dohodak po smještajnoj jedinici u kampu odnosno po smještajnoj jedinici u objektu za robinzonski smještaj utvrđuje se u visini od </w:t>
      </w:r>
      <w:r w:rsidRPr="00112A46">
        <w:rPr>
          <w:rFonts w:asciiTheme="majorHAnsi" w:hAnsiTheme="majorHAnsi" w:cstheme="minorHAnsi"/>
          <w:b/>
        </w:rPr>
        <w:t>100,00 €</w:t>
      </w:r>
      <w:r w:rsidRPr="00112A46">
        <w:rPr>
          <w:rFonts w:asciiTheme="majorHAnsi" w:hAnsiTheme="majorHAnsi" w:cstheme="minorHAnsi"/>
        </w:rPr>
        <w:t xml:space="preserve"> po jednoj smještajnoj jedinici.</w:t>
      </w:r>
    </w:p>
    <w:p w:rsidR="00112A46" w:rsidRDefault="00112A46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b/>
          <w:w w:val="105"/>
        </w:rPr>
      </w:pPr>
      <w:bookmarkStart w:id="0" w:name="00000004"/>
      <w:bookmarkEnd w:id="0"/>
    </w:p>
    <w:p w:rsidR="00112A46" w:rsidRPr="00112A46" w:rsidRDefault="00112A46" w:rsidP="00112A46">
      <w:pPr>
        <w:pStyle w:val="Odlomakpopisa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after="0"/>
        <w:ind w:left="709" w:hanging="425"/>
        <w:jc w:val="both"/>
        <w:outlineLvl w:val="3"/>
        <w:rPr>
          <w:rFonts w:asciiTheme="majorHAnsi" w:hAnsiTheme="majorHAnsi" w:cstheme="minorHAnsi"/>
          <w:b/>
          <w:w w:val="105"/>
        </w:rPr>
      </w:pPr>
      <w:r>
        <w:rPr>
          <w:rFonts w:asciiTheme="majorHAnsi" w:hAnsiTheme="majorHAnsi" w:cstheme="minorHAnsi"/>
          <w:b/>
          <w:w w:val="105"/>
        </w:rPr>
        <w:t>NADLEŽNO POREZNO TIJELO</w:t>
      </w:r>
    </w:p>
    <w:p w:rsidR="00112A46" w:rsidRDefault="00112A46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b/>
          <w:w w:val="105"/>
        </w:rPr>
      </w:pPr>
    </w:p>
    <w:p w:rsidR="00AB0C30" w:rsidRDefault="00703820" w:rsidP="00112A46">
      <w:pPr>
        <w:kinsoku w:val="0"/>
        <w:overflowPunct w:val="0"/>
        <w:autoSpaceDE w:val="0"/>
        <w:autoSpaceDN w:val="0"/>
        <w:adjustRightInd w:val="0"/>
        <w:spacing w:after="0"/>
        <w:jc w:val="center"/>
        <w:outlineLvl w:val="3"/>
        <w:rPr>
          <w:rFonts w:asciiTheme="majorHAnsi" w:hAnsiTheme="majorHAnsi" w:cstheme="minorHAnsi"/>
          <w:b/>
          <w:w w:val="105"/>
        </w:rPr>
      </w:pPr>
      <w:r w:rsidRPr="00AB0C30">
        <w:rPr>
          <w:rFonts w:asciiTheme="majorHAnsi" w:hAnsiTheme="majorHAnsi" w:cstheme="minorHAnsi"/>
          <w:b/>
          <w:w w:val="105"/>
        </w:rPr>
        <w:t xml:space="preserve">Članak </w:t>
      </w:r>
      <w:r w:rsidR="00112A46">
        <w:rPr>
          <w:rFonts w:asciiTheme="majorHAnsi" w:hAnsiTheme="majorHAnsi" w:cstheme="minorHAnsi"/>
          <w:b/>
          <w:w w:val="105"/>
        </w:rPr>
        <w:t>3</w:t>
      </w:r>
      <w:r w:rsidR="00834CD0" w:rsidRPr="00AB0C30">
        <w:rPr>
          <w:rFonts w:asciiTheme="majorHAnsi" w:hAnsiTheme="majorHAnsi" w:cstheme="minorHAnsi"/>
          <w:b/>
          <w:w w:val="105"/>
        </w:rPr>
        <w:t>.</w:t>
      </w:r>
    </w:p>
    <w:p w:rsidR="00AB0C30" w:rsidRPr="00B30247" w:rsidRDefault="00B30247" w:rsidP="00B30247">
      <w:pPr>
        <w:pStyle w:val="Odlomakpopisa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/>
        <w:ind w:hanging="436"/>
        <w:jc w:val="both"/>
        <w:outlineLvl w:val="3"/>
        <w:rPr>
          <w:rFonts w:asciiTheme="majorHAnsi" w:hAnsiTheme="majorHAnsi" w:cstheme="minorHAnsi"/>
          <w:w w:val="105"/>
        </w:rPr>
      </w:pPr>
      <w:r w:rsidRPr="00B30247">
        <w:rPr>
          <w:rFonts w:asciiTheme="majorHAnsi" w:hAnsiTheme="majorHAnsi" w:cstheme="minorHAnsi"/>
          <w:w w:val="105"/>
        </w:rPr>
        <w:t>Poslove u vezi s utvrđivanjem i naplatom paušalnog poreza na dohodak po krevetu odnosno po smještajnoj jedinici u kampu odnosno po smještajnoj jedinici u objektu  za robinzonski smještaj obavljat će nadležna ustrojstvena jedinica Porezne uprave Ministarstva financija.</w:t>
      </w:r>
    </w:p>
    <w:p w:rsidR="00B30247" w:rsidRDefault="00B30247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both"/>
        <w:outlineLvl w:val="3"/>
        <w:rPr>
          <w:rFonts w:asciiTheme="majorHAnsi" w:hAnsiTheme="majorHAnsi" w:cstheme="minorHAnsi"/>
          <w:w w:val="105"/>
        </w:rPr>
      </w:pPr>
    </w:p>
    <w:p w:rsidR="00B30247" w:rsidRDefault="00B30247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both"/>
        <w:outlineLvl w:val="3"/>
        <w:rPr>
          <w:rFonts w:asciiTheme="majorHAnsi" w:hAnsiTheme="majorHAnsi" w:cstheme="minorHAnsi"/>
          <w:w w:val="105"/>
        </w:rPr>
      </w:pPr>
    </w:p>
    <w:p w:rsidR="00B30247" w:rsidRDefault="00B30247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both"/>
        <w:outlineLvl w:val="3"/>
        <w:rPr>
          <w:rFonts w:asciiTheme="majorHAnsi" w:hAnsiTheme="majorHAnsi" w:cstheme="minorHAnsi"/>
          <w:w w:val="105"/>
        </w:rPr>
      </w:pPr>
    </w:p>
    <w:p w:rsidR="000128D7" w:rsidRDefault="000128D7" w:rsidP="000128D7">
      <w:pPr>
        <w:pStyle w:val="Odlomakpopisa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after="0"/>
        <w:ind w:hanging="436"/>
        <w:jc w:val="both"/>
        <w:outlineLvl w:val="3"/>
        <w:rPr>
          <w:rFonts w:asciiTheme="majorHAnsi" w:hAnsiTheme="majorHAnsi" w:cstheme="minorHAnsi"/>
          <w:b/>
          <w:w w:val="105"/>
        </w:rPr>
      </w:pPr>
      <w:r>
        <w:rPr>
          <w:rFonts w:asciiTheme="majorHAnsi" w:hAnsiTheme="majorHAnsi" w:cstheme="minorHAnsi"/>
          <w:b/>
          <w:w w:val="105"/>
        </w:rPr>
        <w:lastRenderedPageBreak/>
        <w:t>PRIJELAZNE I ZAVRŠNE ODREDBE</w:t>
      </w:r>
    </w:p>
    <w:p w:rsidR="000128D7" w:rsidRPr="000128D7" w:rsidRDefault="000128D7" w:rsidP="000128D7">
      <w:pPr>
        <w:kinsoku w:val="0"/>
        <w:overflowPunct w:val="0"/>
        <w:autoSpaceDE w:val="0"/>
        <w:autoSpaceDN w:val="0"/>
        <w:adjustRightInd w:val="0"/>
        <w:spacing w:after="0"/>
        <w:jc w:val="both"/>
        <w:outlineLvl w:val="3"/>
        <w:rPr>
          <w:rFonts w:asciiTheme="majorHAnsi" w:hAnsiTheme="majorHAnsi" w:cstheme="minorHAnsi"/>
          <w:b/>
          <w:w w:val="105"/>
        </w:rPr>
      </w:pPr>
    </w:p>
    <w:p w:rsidR="00AB0C30" w:rsidRDefault="00AB0C30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b/>
          <w:w w:val="105"/>
        </w:rPr>
      </w:pPr>
      <w:r>
        <w:rPr>
          <w:rFonts w:asciiTheme="majorHAnsi" w:hAnsiTheme="majorHAnsi" w:cstheme="minorHAnsi"/>
          <w:b/>
          <w:w w:val="105"/>
        </w:rPr>
        <w:t xml:space="preserve">Članak </w:t>
      </w:r>
      <w:r w:rsidR="00B30247">
        <w:rPr>
          <w:rFonts w:asciiTheme="majorHAnsi" w:hAnsiTheme="majorHAnsi" w:cstheme="minorHAnsi"/>
          <w:b/>
          <w:w w:val="105"/>
        </w:rPr>
        <w:t>4</w:t>
      </w:r>
      <w:r>
        <w:rPr>
          <w:rFonts w:asciiTheme="majorHAnsi" w:hAnsiTheme="majorHAnsi" w:cstheme="minorHAnsi"/>
          <w:b/>
          <w:w w:val="105"/>
        </w:rPr>
        <w:t>.</w:t>
      </w:r>
    </w:p>
    <w:p w:rsidR="00AB0C30" w:rsidRDefault="00AB0C30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b/>
          <w:w w:val="105"/>
        </w:rPr>
      </w:pPr>
    </w:p>
    <w:p w:rsidR="000128D7" w:rsidRPr="000128D7" w:rsidRDefault="000128D7" w:rsidP="000128D7">
      <w:pPr>
        <w:pStyle w:val="Odlomakpopisa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/>
        <w:ind w:hanging="436"/>
        <w:jc w:val="both"/>
        <w:outlineLvl w:val="3"/>
        <w:rPr>
          <w:rFonts w:asciiTheme="majorHAnsi" w:hAnsiTheme="majorHAnsi" w:cstheme="minorHAnsi"/>
          <w:w w:val="105"/>
        </w:rPr>
      </w:pPr>
      <w:r w:rsidRPr="000128D7">
        <w:rPr>
          <w:rFonts w:asciiTheme="majorHAnsi" w:hAnsiTheme="majorHAnsi" w:cstheme="minorHAnsi"/>
          <w:w w:val="105"/>
        </w:rPr>
        <w:t xml:space="preserve">Ova Odluka  stupa na snagu osmi dan od dana objave  u „Službenom glasniku Grada </w:t>
      </w:r>
      <w:r>
        <w:rPr>
          <w:rFonts w:asciiTheme="majorHAnsi" w:hAnsiTheme="majorHAnsi" w:cstheme="minorHAnsi"/>
          <w:w w:val="105"/>
        </w:rPr>
        <w:t>Starog Grada</w:t>
      </w:r>
      <w:r w:rsidRPr="000128D7">
        <w:rPr>
          <w:rFonts w:asciiTheme="majorHAnsi" w:hAnsiTheme="majorHAnsi" w:cstheme="minorHAnsi"/>
          <w:w w:val="105"/>
        </w:rPr>
        <w:t>“ i  dostavit će se Ministarstvu financija, Poreznoj upravi u roku od osam dana od dana njezina donošenja radi objave na mrežnim stranicama Porezne uprave</w:t>
      </w:r>
      <w:r>
        <w:rPr>
          <w:rFonts w:asciiTheme="majorHAnsi" w:hAnsiTheme="majorHAnsi" w:cstheme="minorHAnsi"/>
          <w:w w:val="105"/>
        </w:rPr>
        <w:t>.</w:t>
      </w:r>
    </w:p>
    <w:p w:rsidR="000128D7" w:rsidRDefault="000128D7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b/>
          <w:w w:val="105"/>
        </w:rPr>
      </w:pPr>
    </w:p>
    <w:p w:rsidR="000128D7" w:rsidRDefault="000128D7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b/>
          <w:w w:val="105"/>
        </w:rPr>
      </w:pPr>
      <w:r>
        <w:rPr>
          <w:rFonts w:asciiTheme="majorHAnsi" w:hAnsiTheme="majorHAnsi" w:cstheme="minorHAnsi"/>
          <w:b/>
          <w:w w:val="105"/>
        </w:rPr>
        <w:t>Članak 5.</w:t>
      </w:r>
    </w:p>
    <w:p w:rsidR="000128D7" w:rsidRDefault="000128D7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b/>
          <w:w w:val="105"/>
        </w:rPr>
      </w:pPr>
    </w:p>
    <w:p w:rsidR="00AB0C30" w:rsidRPr="000128D7" w:rsidRDefault="00AB0C30" w:rsidP="000128D7">
      <w:pPr>
        <w:pStyle w:val="Odlomakpopisa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/>
        <w:jc w:val="both"/>
        <w:outlineLvl w:val="3"/>
        <w:rPr>
          <w:rFonts w:asciiTheme="majorHAnsi" w:hAnsiTheme="majorHAnsi" w:cstheme="minorHAnsi"/>
          <w:w w:val="105"/>
        </w:rPr>
      </w:pPr>
      <w:r w:rsidRPr="000128D7">
        <w:rPr>
          <w:rFonts w:asciiTheme="majorHAnsi" w:hAnsiTheme="majorHAnsi" w:cstheme="minorHAnsi"/>
          <w:w w:val="105"/>
        </w:rPr>
        <w:t xml:space="preserve">Stupanjem na snagu ove Odluke prestaje važiti Odluka o visini paušalnog poreza za djelatnost iznajmljivanja i smještaja u turizmu za područje Grada Staroga Grada („Službeni glasnik Grada Staroga Grada“, broj: </w:t>
      </w:r>
      <w:r w:rsidR="00D52233" w:rsidRPr="000128D7">
        <w:rPr>
          <w:rFonts w:asciiTheme="majorHAnsi" w:hAnsiTheme="majorHAnsi" w:cstheme="minorHAnsi"/>
          <w:w w:val="105"/>
        </w:rPr>
        <w:t>8/23</w:t>
      </w:r>
      <w:r w:rsidR="00751208" w:rsidRPr="000128D7">
        <w:rPr>
          <w:rFonts w:asciiTheme="majorHAnsi" w:hAnsiTheme="majorHAnsi" w:cstheme="minorHAnsi"/>
          <w:w w:val="105"/>
        </w:rPr>
        <w:t>).</w:t>
      </w:r>
    </w:p>
    <w:p w:rsidR="00AB0C30" w:rsidRPr="00AB0C30" w:rsidRDefault="00AB0C30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both"/>
        <w:outlineLvl w:val="3"/>
        <w:rPr>
          <w:rFonts w:asciiTheme="majorHAnsi" w:hAnsiTheme="majorHAnsi" w:cstheme="minorHAnsi"/>
          <w:w w:val="105"/>
        </w:rPr>
      </w:pPr>
    </w:p>
    <w:p w:rsidR="00703820" w:rsidRPr="00CC6EA9" w:rsidRDefault="00703820" w:rsidP="00AB0C30">
      <w:pPr>
        <w:kinsoku w:val="0"/>
        <w:overflowPunct w:val="0"/>
        <w:autoSpaceDE w:val="0"/>
        <w:autoSpaceDN w:val="0"/>
        <w:adjustRightInd w:val="0"/>
        <w:spacing w:after="0"/>
        <w:ind w:left="335"/>
        <w:jc w:val="center"/>
        <w:outlineLvl w:val="3"/>
        <w:rPr>
          <w:rFonts w:asciiTheme="majorHAnsi" w:hAnsiTheme="majorHAnsi" w:cstheme="minorHAnsi"/>
          <w:i/>
          <w:w w:val="105"/>
        </w:rPr>
      </w:pPr>
    </w:p>
    <w:p w:rsidR="00834CD0" w:rsidRPr="00CC6EA9" w:rsidRDefault="00751208" w:rsidP="00AB0C30">
      <w:pPr>
        <w:pStyle w:val="Bezproreda"/>
        <w:spacing w:line="276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  <w:lang w:eastAsia="hr-HR"/>
        </w:rPr>
        <w:drawing>
          <wp:inline distT="0" distB="0" distL="0" distR="0" wp14:anchorId="0FBD817A">
            <wp:extent cx="633730" cy="798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CD0" w:rsidRPr="00CC6EA9" w:rsidRDefault="00834CD0" w:rsidP="00AB0C30">
      <w:pPr>
        <w:pStyle w:val="Bezproreda"/>
        <w:spacing w:line="276" w:lineRule="auto"/>
        <w:jc w:val="center"/>
        <w:rPr>
          <w:rFonts w:asciiTheme="majorHAnsi" w:hAnsiTheme="majorHAnsi" w:cstheme="minorHAnsi"/>
        </w:rPr>
      </w:pPr>
      <w:r w:rsidRPr="00CC6EA9">
        <w:rPr>
          <w:rFonts w:asciiTheme="majorHAnsi" w:hAnsiTheme="majorHAnsi" w:cstheme="minorHAnsi"/>
        </w:rPr>
        <w:t>REPUBLIKA HRVATSKA</w:t>
      </w:r>
    </w:p>
    <w:p w:rsidR="00834CD0" w:rsidRPr="00CC6EA9" w:rsidRDefault="00834CD0" w:rsidP="00AB0C30">
      <w:pPr>
        <w:pStyle w:val="Bezproreda"/>
        <w:spacing w:line="276" w:lineRule="auto"/>
        <w:jc w:val="center"/>
        <w:rPr>
          <w:rFonts w:asciiTheme="majorHAnsi" w:hAnsiTheme="majorHAnsi" w:cstheme="minorHAnsi"/>
        </w:rPr>
      </w:pPr>
      <w:r w:rsidRPr="00CC6EA9">
        <w:rPr>
          <w:rFonts w:asciiTheme="majorHAnsi" w:hAnsiTheme="majorHAnsi" w:cstheme="minorHAnsi"/>
        </w:rPr>
        <w:t>SPLITSKO-DALMATINSKA ŽUPANIJA</w:t>
      </w:r>
    </w:p>
    <w:p w:rsidR="00834CD0" w:rsidRPr="00CC6EA9" w:rsidRDefault="00834CD0" w:rsidP="00AB0C30">
      <w:pPr>
        <w:pStyle w:val="Bezproreda"/>
        <w:spacing w:line="276" w:lineRule="auto"/>
        <w:jc w:val="center"/>
        <w:rPr>
          <w:rFonts w:asciiTheme="majorHAnsi" w:hAnsiTheme="majorHAnsi" w:cstheme="minorHAnsi"/>
        </w:rPr>
      </w:pPr>
      <w:r w:rsidRPr="00CC6EA9">
        <w:rPr>
          <w:rFonts w:asciiTheme="majorHAnsi" w:hAnsiTheme="majorHAnsi" w:cstheme="minorHAnsi"/>
          <w:noProof/>
          <w:lang w:eastAsia="hr-HR"/>
        </w:rPr>
        <w:drawing>
          <wp:inline distT="0" distB="0" distL="0" distR="0">
            <wp:extent cx="561975" cy="666750"/>
            <wp:effectExtent l="19050" t="0" r="9525" b="0"/>
            <wp:docPr id="6" name="Picture 2" descr="C:\Users\Mladen\AppData\Local\Microsoft\Windows\Temporary Internet Files\Local Settings\Temporary Internet Files\My Documents\PROJEKTI\005_hvar\Local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den\AppData\Local\Microsoft\Windows\Temporary Internet Files\Local Settings\Temporary Internet Files\My Documents\PROJEKTI\005_hvar\Local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D0" w:rsidRPr="00CC6EA9" w:rsidRDefault="00834CD0" w:rsidP="00AB0C30">
      <w:pPr>
        <w:pStyle w:val="Bezproreda"/>
        <w:spacing w:line="276" w:lineRule="auto"/>
        <w:jc w:val="center"/>
        <w:rPr>
          <w:rFonts w:asciiTheme="majorHAnsi" w:hAnsiTheme="majorHAnsi" w:cstheme="minorHAnsi"/>
        </w:rPr>
      </w:pPr>
      <w:r w:rsidRPr="00CC6EA9">
        <w:rPr>
          <w:rFonts w:asciiTheme="majorHAnsi" w:hAnsiTheme="majorHAnsi" w:cstheme="minorHAnsi"/>
        </w:rPr>
        <w:t>GRAD STARI GRAD</w:t>
      </w:r>
    </w:p>
    <w:p w:rsidR="00834CD0" w:rsidRDefault="00834CD0" w:rsidP="00AB0C30">
      <w:pPr>
        <w:pStyle w:val="Bezproreda"/>
        <w:spacing w:line="276" w:lineRule="auto"/>
        <w:jc w:val="center"/>
        <w:rPr>
          <w:rFonts w:asciiTheme="majorHAnsi" w:hAnsiTheme="majorHAnsi" w:cstheme="minorHAnsi"/>
          <w:b/>
          <w:i/>
          <w:lang w:val="en-GB"/>
        </w:rPr>
      </w:pPr>
      <w:r w:rsidRPr="00CC6EA9">
        <w:rPr>
          <w:rFonts w:asciiTheme="majorHAnsi" w:hAnsiTheme="majorHAnsi" w:cstheme="minorHAnsi"/>
          <w:b/>
          <w:i/>
          <w:lang w:val="en-GB"/>
        </w:rPr>
        <w:t xml:space="preserve">G r a d s k </w:t>
      </w:r>
      <w:proofErr w:type="gramStart"/>
      <w:r w:rsidRPr="00CC6EA9">
        <w:rPr>
          <w:rFonts w:asciiTheme="majorHAnsi" w:hAnsiTheme="majorHAnsi" w:cstheme="minorHAnsi"/>
          <w:b/>
          <w:i/>
          <w:lang w:val="en-GB"/>
        </w:rPr>
        <w:t>o  v</w:t>
      </w:r>
      <w:proofErr w:type="gramEnd"/>
      <w:r w:rsidRPr="00CC6EA9">
        <w:rPr>
          <w:rFonts w:asciiTheme="majorHAnsi" w:hAnsiTheme="majorHAnsi" w:cstheme="minorHAnsi"/>
          <w:b/>
          <w:i/>
          <w:lang w:val="en-GB"/>
        </w:rPr>
        <w:t xml:space="preserve"> i j e ć e</w:t>
      </w:r>
    </w:p>
    <w:p w:rsidR="000A0BF0" w:rsidRPr="00CC6EA9" w:rsidRDefault="000A0BF0" w:rsidP="00AB0C30">
      <w:pPr>
        <w:pStyle w:val="Bezproreda"/>
        <w:spacing w:line="276" w:lineRule="auto"/>
        <w:jc w:val="center"/>
        <w:rPr>
          <w:rFonts w:asciiTheme="majorHAnsi" w:hAnsiTheme="majorHAnsi" w:cstheme="minorHAnsi"/>
          <w:b/>
          <w:i/>
          <w:lang w:val="en-GB"/>
        </w:rPr>
      </w:pPr>
    </w:p>
    <w:p w:rsidR="00834CD0" w:rsidRPr="00CC6EA9" w:rsidRDefault="00834CD0" w:rsidP="00AB0C30">
      <w:pPr>
        <w:pStyle w:val="Bezproreda"/>
        <w:spacing w:line="276" w:lineRule="auto"/>
        <w:rPr>
          <w:rFonts w:asciiTheme="majorHAnsi" w:hAnsiTheme="majorHAnsi" w:cstheme="minorHAnsi"/>
          <w:b/>
          <w:i/>
        </w:rPr>
      </w:pPr>
    </w:p>
    <w:p w:rsidR="00552EDE" w:rsidRPr="00CC6EA9" w:rsidRDefault="00552EDE" w:rsidP="00AB0C30">
      <w:pPr>
        <w:pStyle w:val="Bezproreda"/>
        <w:spacing w:line="276" w:lineRule="auto"/>
        <w:jc w:val="both"/>
        <w:rPr>
          <w:rFonts w:asciiTheme="majorHAnsi" w:hAnsiTheme="majorHAnsi" w:cstheme="minorHAnsi"/>
        </w:rPr>
      </w:pPr>
      <w:r w:rsidRPr="00CC6EA9">
        <w:rPr>
          <w:rFonts w:asciiTheme="majorHAnsi" w:hAnsiTheme="majorHAnsi" w:cstheme="minorHAnsi"/>
        </w:rPr>
        <w:t xml:space="preserve">KLASA: </w:t>
      </w:r>
      <w:r w:rsidR="00B174A3">
        <w:rPr>
          <w:rFonts w:asciiTheme="majorHAnsi" w:hAnsiTheme="majorHAnsi" w:cstheme="minorHAnsi"/>
        </w:rPr>
        <w:t>334-01/25-01/01</w:t>
      </w:r>
      <w:r w:rsidR="00751208">
        <w:rPr>
          <w:rFonts w:asciiTheme="majorHAnsi" w:hAnsiTheme="majorHAnsi" w:cstheme="minorHAnsi"/>
        </w:rPr>
        <w:tab/>
      </w:r>
      <w:r w:rsidR="00B174A3">
        <w:rPr>
          <w:rFonts w:asciiTheme="majorHAnsi" w:hAnsiTheme="majorHAnsi" w:cstheme="minorHAnsi"/>
        </w:rPr>
        <w:t xml:space="preserve">      </w:t>
      </w:r>
      <w:r w:rsidR="00C15F74" w:rsidRPr="00CC6EA9">
        <w:rPr>
          <w:rFonts w:asciiTheme="majorHAnsi" w:hAnsiTheme="majorHAnsi" w:cstheme="minorHAnsi"/>
        </w:rPr>
        <w:tab/>
      </w:r>
      <w:r w:rsidR="00C15F74" w:rsidRPr="00CC6EA9">
        <w:rPr>
          <w:rFonts w:asciiTheme="majorHAnsi" w:hAnsiTheme="majorHAnsi" w:cstheme="minorHAnsi"/>
        </w:rPr>
        <w:tab/>
      </w:r>
      <w:r w:rsidR="00C15F74" w:rsidRPr="00CC6EA9">
        <w:rPr>
          <w:rFonts w:asciiTheme="majorHAnsi" w:hAnsiTheme="majorHAnsi" w:cstheme="minorHAnsi"/>
        </w:rPr>
        <w:tab/>
      </w:r>
      <w:r w:rsidR="00B174A3">
        <w:rPr>
          <w:rFonts w:asciiTheme="majorHAnsi" w:hAnsiTheme="majorHAnsi" w:cstheme="minorHAnsi"/>
        </w:rPr>
        <w:t xml:space="preserve">   </w:t>
      </w:r>
      <w:r w:rsidR="00C15F74" w:rsidRPr="00CC6EA9">
        <w:rPr>
          <w:rFonts w:asciiTheme="majorHAnsi" w:hAnsiTheme="majorHAnsi" w:cstheme="minorHAnsi"/>
        </w:rPr>
        <w:tab/>
      </w:r>
      <w:r w:rsidR="00B174A3">
        <w:rPr>
          <w:rFonts w:asciiTheme="majorHAnsi" w:hAnsiTheme="majorHAnsi" w:cstheme="minorHAnsi"/>
        </w:rPr>
        <w:t xml:space="preserve">            </w:t>
      </w:r>
      <w:r w:rsidR="00C15F74" w:rsidRPr="00CC6EA9">
        <w:rPr>
          <w:rFonts w:asciiTheme="majorHAnsi" w:hAnsiTheme="majorHAnsi" w:cstheme="minorHAnsi"/>
        </w:rPr>
        <w:t>PREDSJEDNIK</w:t>
      </w:r>
    </w:p>
    <w:p w:rsidR="00552EDE" w:rsidRPr="00CC6EA9" w:rsidRDefault="00703820" w:rsidP="00AB0C30">
      <w:pPr>
        <w:pStyle w:val="Bezproreda"/>
        <w:spacing w:line="276" w:lineRule="auto"/>
        <w:jc w:val="both"/>
        <w:rPr>
          <w:rFonts w:asciiTheme="majorHAnsi" w:hAnsiTheme="majorHAnsi" w:cstheme="minorHAnsi"/>
        </w:rPr>
      </w:pPr>
      <w:r w:rsidRPr="00CC6EA9">
        <w:rPr>
          <w:rFonts w:asciiTheme="majorHAnsi" w:hAnsiTheme="majorHAnsi" w:cstheme="minorHAnsi"/>
        </w:rPr>
        <w:t xml:space="preserve">URBROJ: </w:t>
      </w:r>
      <w:r w:rsidR="00B174A3">
        <w:rPr>
          <w:rFonts w:asciiTheme="majorHAnsi" w:hAnsiTheme="majorHAnsi" w:cstheme="minorHAnsi"/>
        </w:rPr>
        <w:t>2181-10-01-25-</w:t>
      </w:r>
      <w:bookmarkStart w:id="1" w:name="_GoBack"/>
      <w:bookmarkEnd w:id="1"/>
      <w:r w:rsidR="00751208">
        <w:rPr>
          <w:rFonts w:asciiTheme="majorHAnsi" w:hAnsiTheme="majorHAnsi" w:cstheme="minorHAnsi"/>
        </w:rPr>
        <w:tab/>
      </w:r>
      <w:r w:rsidR="00751208">
        <w:rPr>
          <w:rFonts w:asciiTheme="majorHAnsi" w:hAnsiTheme="majorHAnsi" w:cstheme="minorHAnsi"/>
        </w:rPr>
        <w:tab/>
      </w:r>
      <w:r w:rsidR="00751208">
        <w:rPr>
          <w:rFonts w:asciiTheme="majorHAnsi" w:hAnsiTheme="majorHAnsi" w:cstheme="minorHAnsi"/>
        </w:rPr>
        <w:tab/>
      </w:r>
      <w:r w:rsidR="00552EDE" w:rsidRPr="00CC6EA9">
        <w:rPr>
          <w:rFonts w:asciiTheme="majorHAnsi" w:hAnsiTheme="majorHAnsi" w:cstheme="minorHAnsi"/>
        </w:rPr>
        <w:tab/>
      </w:r>
      <w:r w:rsidR="00552EDE" w:rsidRPr="00CC6EA9">
        <w:rPr>
          <w:rFonts w:asciiTheme="majorHAnsi" w:hAnsiTheme="majorHAnsi" w:cstheme="minorHAnsi"/>
        </w:rPr>
        <w:tab/>
        <w:t xml:space="preserve">        GRADSKOG VIJEĆA</w:t>
      </w:r>
      <w:r w:rsidR="00552EDE" w:rsidRPr="00CC6EA9">
        <w:rPr>
          <w:rFonts w:asciiTheme="majorHAnsi" w:hAnsiTheme="majorHAnsi" w:cstheme="minorHAnsi"/>
        </w:rPr>
        <w:tab/>
      </w:r>
    </w:p>
    <w:p w:rsidR="00C54CF6" w:rsidRPr="00751208" w:rsidRDefault="00834CD0" w:rsidP="00AB0C30">
      <w:pPr>
        <w:pStyle w:val="Bezproreda"/>
        <w:spacing w:line="276" w:lineRule="auto"/>
        <w:jc w:val="both"/>
        <w:rPr>
          <w:rFonts w:asciiTheme="majorHAnsi" w:hAnsiTheme="majorHAnsi" w:cstheme="minorHAnsi"/>
          <w:i/>
        </w:rPr>
      </w:pPr>
      <w:r w:rsidRPr="00CC6EA9">
        <w:rPr>
          <w:rFonts w:asciiTheme="majorHAnsi" w:hAnsiTheme="majorHAnsi" w:cstheme="minorHAnsi"/>
        </w:rPr>
        <w:t xml:space="preserve">Stari Grad, </w:t>
      </w:r>
      <w:bookmarkStart w:id="2" w:name="00000006"/>
      <w:bookmarkEnd w:id="2"/>
      <w:r w:rsidR="00751208">
        <w:rPr>
          <w:rFonts w:asciiTheme="majorHAnsi" w:hAnsiTheme="majorHAnsi" w:cstheme="minorHAnsi"/>
        </w:rPr>
        <w:t>_______________ 202</w:t>
      </w:r>
      <w:r w:rsidR="000A0BF0">
        <w:rPr>
          <w:rFonts w:asciiTheme="majorHAnsi" w:hAnsiTheme="majorHAnsi" w:cstheme="minorHAnsi"/>
        </w:rPr>
        <w:t>5</w:t>
      </w:r>
      <w:r w:rsidR="00751208">
        <w:rPr>
          <w:rFonts w:asciiTheme="majorHAnsi" w:hAnsiTheme="majorHAnsi" w:cstheme="minorHAnsi"/>
        </w:rPr>
        <w:t>. godine</w:t>
      </w:r>
      <w:r w:rsidR="00751208">
        <w:rPr>
          <w:rFonts w:asciiTheme="majorHAnsi" w:hAnsiTheme="majorHAnsi" w:cstheme="minorHAnsi"/>
        </w:rPr>
        <w:tab/>
      </w:r>
      <w:r w:rsidR="00751208">
        <w:rPr>
          <w:rFonts w:asciiTheme="majorHAnsi" w:hAnsiTheme="majorHAnsi" w:cstheme="minorHAnsi"/>
        </w:rPr>
        <w:tab/>
      </w:r>
      <w:r w:rsidR="00751208">
        <w:rPr>
          <w:rFonts w:asciiTheme="majorHAnsi" w:hAnsiTheme="majorHAnsi" w:cstheme="minorHAnsi"/>
        </w:rPr>
        <w:tab/>
      </w:r>
      <w:r w:rsidR="00751208">
        <w:rPr>
          <w:rFonts w:asciiTheme="majorHAnsi" w:hAnsiTheme="majorHAnsi" w:cstheme="minorHAnsi"/>
        </w:rPr>
        <w:tab/>
      </w:r>
      <w:r w:rsidR="00751208">
        <w:rPr>
          <w:rFonts w:asciiTheme="majorHAnsi" w:hAnsiTheme="majorHAnsi" w:cstheme="minorHAnsi"/>
        </w:rPr>
        <w:tab/>
      </w:r>
      <w:r w:rsidR="00751208">
        <w:rPr>
          <w:rFonts w:asciiTheme="majorHAnsi" w:hAnsiTheme="majorHAnsi" w:cstheme="minorHAnsi"/>
          <w:i/>
        </w:rPr>
        <w:t>Teo Bratanić</w:t>
      </w:r>
    </w:p>
    <w:sectPr w:rsidR="00C54CF6" w:rsidRPr="00751208" w:rsidSect="00834CD0">
      <w:footerReference w:type="default" r:id="rId10"/>
      <w:pgSz w:w="11960" w:h="16820"/>
      <w:pgMar w:top="1580" w:right="1680" w:bottom="2268" w:left="1680" w:header="720" w:footer="720" w:gutter="0"/>
      <w:cols w:space="720" w:equalWidth="0">
        <w:col w:w="8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A0" w:rsidRDefault="008D11A0" w:rsidP="00A303B7">
      <w:pPr>
        <w:spacing w:after="0" w:line="240" w:lineRule="auto"/>
      </w:pPr>
      <w:r>
        <w:separator/>
      </w:r>
    </w:p>
  </w:endnote>
  <w:endnote w:type="continuationSeparator" w:id="0">
    <w:p w:rsidR="008D11A0" w:rsidRDefault="008D11A0" w:rsidP="00A3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3837"/>
      <w:docPartObj>
        <w:docPartGallery w:val="Page Numbers (Bottom of Page)"/>
        <w:docPartUnique/>
      </w:docPartObj>
    </w:sdtPr>
    <w:sdtEndPr/>
    <w:sdtContent>
      <w:p w:rsidR="00A303B7" w:rsidRDefault="00787650">
        <w:pPr>
          <w:pStyle w:val="Podnoje"/>
          <w:jc w:val="right"/>
        </w:pPr>
        <w:r>
          <w:fldChar w:fldCharType="begin"/>
        </w:r>
        <w:r w:rsidR="00765416">
          <w:instrText xml:space="preserve"> PAGE   \* MERGEFORMAT </w:instrText>
        </w:r>
        <w:r>
          <w:fldChar w:fldCharType="separate"/>
        </w:r>
        <w:r w:rsidR="007512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3B7" w:rsidRDefault="00A303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A0" w:rsidRDefault="008D11A0" w:rsidP="00A303B7">
      <w:pPr>
        <w:spacing w:after="0" w:line="240" w:lineRule="auto"/>
      </w:pPr>
      <w:r>
        <w:separator/>
      </w:r>
    </w:p>
  </w:footnote>
  <w:footnote w:type="continuationSeparator" w:id="0">
    <w:p w:rsidR="008D11A0" w:rsidRDefault="008D11A0" w:rsidP="00A3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277E9100"/>
    <w:lvl w:ilvl="0">
      <w:start w:val="23"/>
      <w:numFmt w:val="decimal"/>
      <w:lvlText w:val="%1."/>
      <w:lvlJc w:val="left"/>
      <w:pPr>
        <w:ind w:hanging="375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upperRoman"/>
      <w:lvlText w:val="%2."/>
      <w:lvlJc w:val="left"/>
      <w:pPr>
        <w:ind w:hanging="720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097C2902"/>
    <w:lvl w:ilvl="0">
      <w:start w:val="3"/>
      <w:numFmt w:val="upperRoman"/>
      <w:lvlText w:val="%1."/>
      <w:lvlJc w:val="left"/>
      <w:pPr>
        <w:ind w:hanging="711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46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19C5F03"/>
    <w:multiLevelType w:val="hybridMultilevel"/>
    <w:tmpl w:val="E15C3174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2915"/>
    <w:multiLevelType w:val="hybridMultilevel"/>
    <w:tmpl w:val="6F684874"/>
    <w:lvl w:ilvl="0" w:tplc="44BA0336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14180825"/>
    <w:multiLevelType w:val="hybridMultilevel"/>
    <w:tmpl w:val="07905C7E"/>
    <w:lvl w:ilvl="0" w:tplc="2188C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3673A"/>
    <w:multiLevelType w:val="hybridMultilevel"/>
    <w:tmpl w:val="245AE010"/>
    <w:lvl w:ilvl="0" w:tplc="EDE2A178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917F47"/>
    <w:multiLevelType w:val="hybridMultilevel"/>
    <w:tmpl w:val="9ED26578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95651"/>
    <w:multiLevelType w:val="hybridMultilevel"/>
    <w:tmpl w:val="F942DC84"/>
    <w:lvl w:ilvl="0" w:tplc="0E6ED3F4">
      <w:start w:val="1"/>
      <w:numFmt w:val="decimal"/>
      <w:lvlText w:val="(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274B1614"/>
    <w:multiLevelType w:val="hybridMultilevel"/>
    <w:tmpl w:val="5AB2B7C0"/>
    <w:lvl w:ilvl="0" w:tplc="8A0425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63D66"/>
    <w:multiLevelType w:val="hybridMultilevel"/>
    <w:tmpl w:val="BA165EDA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36E4B"/>
    <w:multiLevelType w:val="hybridMultilevel"/>
    <w:tmpl w:val="5248ED5E"/>
    <w:lvl w:ilvl="0" w:tplc="F9D27112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3877D5"/>
    <w:multiLevelType w:val="hybridMultilevel"/>
    <w:tmpl w:val="E15C3174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1A7F"/>
    <w:multiLevelType w:val="hybridMultilevel"/>
    <w:tmpl w:val="E390AE18"/>
    <w:lvl w:ilvl="0" w:tplc="781A1F86">
      <w:start w:val="1"/>
      <w:numFmt w:val="decimal"/>
      <w:lvlText w:val="(%1)"/>
      <w:lvlJc w:val="left"/>
      <w:pPr>
        <w:ind w:left="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4" w:hanging="360"/>
      </w:pPr>
    </w:lvl>
    <w:lvl w:ilvl="2" w:tplc="041A001B" w:tentative="1">
      <w:start w:val="1"/>
      <w:numFmt w:val="lowerRoman"/>
      <w:lvlText w:val="%3."/>
      <w:lvlJc w:val="right"/>
      <w:pPr>
        <w:ind w:left="2284" w:hanging="180"/>
      </w:pPr>
    </w:lvl>
    <w:lvl w:ilvl="3" w:tplc="041A000F" w:tentative="1">
      <w:start w:val="1"/>
      <w:numFmt w:val="decimal"/>
      <w:lvlText w:val="%4."/>
      <w:lvlJc w:val="left"/>
      <w:pPr>
        <w:ind w:left="3004" w:hanging="360"/>
      </w:pPr>
    </w:lvl>
    <w:lvl w:ilvl="4" w:tplc="041A0019" w:tentative="1">
      <w:start w:val="1"/>
      <w:numFmt w:val="lowerLetter"/>
      <w:lvlText w:val="%5."/>
      <w:lvlJc w:val="left"/>
      <w:pPr>
        <w:ind w:left="3724" w:hanging="360"/>
      </w:pPr>
    </w:lvl>
    <w:lvl w:ilvl="5" w:tplc="041A001B" w:tentative="1">
      <w:start w:val="1"/>
      <w:numFmt w:val="lowerRoman"/>
      <w:lvlText w:val="%6."/>
      <w:lvlJc w:val="right"/>
      <w:pPr>
        <w:ind w:left="4444" w:hanging="180"/>
      </w:pPr>
    </w:lvl>
    <w:lvl w:ilvl="6" w:tplc="041A000F" w:tentative="1">
      <w:start w:val="1"/>
      <w:numFmt w:val="decimal"/>
      <w:lvlText w:val="%7."/>
      <w:lvlJc w:val="left"/>
      <w:pPr>
        <w:ind w:left="5164" w:hanging="360"/>
      </w:pPr>
    </w:lvl>
    <w:lvl w:ilvl="7" w:tplc="041A0019" w:tentative="1">
      <w:start w:val="1"/>
      <w:numFmt w:val="lowerLetter"/>
      <w:lvlText w:val="%8."/>
      <w:lvlJc w:val="left"/>
      <w:pPr>
        <w:ind w:left="5884" w:hanging="360"/>
      </w:pPr>
    </w:lvl>
    <w:lvl w:ilvl="8" w:tplc="041A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5" w15:restartNumberingAfterBreak="0">
    <w:nsid w:val="4D8D5E0A"/>
    <w:multiLevelType w:val="hybridMultilevel"/>
    <w:tmpl w:val="F22AF860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4ECF"/>
    <w:multiLevelType w:val="hybridMultilevel"/>
    <w:tmpl w:val="15EAFB66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540F2"/>
    <w:multiLevelType w:val="hybridMultilevel"/>
    <w:tmpl w:val="FB64CFA4"/>
    <w:lvl w:ilvl="0" w:tplc="C28A9A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4550E2"/>
    <w:multiLevelType w:val="hybridMultilevel"/>
    <w:tmpl w:val="F4867E62"/>
    <w:lvl w:ilvl="0" w:tplc="24868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359EF"/>
    <w:multiLevelType w:val="hybridMultilevel"/>
    <w:tmpl w:val="C4C8A85C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1141"/>
    <w:multiLevelType w:val="hybridMultilevel"/>
    <w:tmpl w:val="9ED26578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6"/>
  </w:num>
  <w:num w:numId="11">
    <w:abstractNumId w:val="9"/>
  </w:num>
  <w:num w:numId="12">
    <w:abstractNumId w:val="6"/>
  </w:num>
  <w:num w:numId="13">
    <w:abstractNumId w:val="7"/>
  </w:num>
  <w:num w:numId="14">
    <w:abstractNumId w:val="19"/>
  </w:num>
  <w:num w:numId="15">
    <w:abstractNumId w:val="11"/>
  </w:num>
  <w:num w:numId="16">
    <w:abstractNumId w:val="10"/>
  </w:num>
  <w:num w:numId="17">
    <w:abstractNumId w:val="8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D0"/>
    <w:rsid w:val="000128D7"/>
    <w:rsid w:val="00013511"/>
    <w:rsid w:val="000210B4"/>
    <w:rsid w:val="00065C05"/>
    <w:rsid w:val="000A0BF0"/>
    <w:rsid w:val="000E37B4"/>
    <w:rsid w:val="000F0C7C"/>
    <w:rsid w:val="00112A46"/>
    <w:rsid w:val="00156FB9"/>
    <w:rsid w:val="00181952"/>
    <w:rsid w:val="0022271E"/>
    <w:rsid w:val="00230A46"/>
    <w:rsid w:val="0027115D"/>
    <w:rsid w:val="002867FA"/>
    <w:rsid w:val="002976E6"/>
    <w:rsid w:val="00327DA0"/>
    <w:rsid w:val="003366A6"/>
    <w:rsid w:val="003A2CFA"/>
    <w:rsid w:val="003B3168"/>
    <w:rsid w:val="00415079"/>
    <w:rsid w:val="00427706"/>
    <w:rsid w:val="00481DFC"/>
    <w:rsid w:val="0048462E"/>
    <w:rsid w:val="004A08D7"/>
    <w:rsid w:val="00536AA1"/>
    <w:rsid w:val="00552EDE"/>
    <w:rsid w:val="005950CA"/>
    <w:rsid w:val="005C2347"/>
    <w:rsid w:val="007013D9"/>
    <w:rsid w:val="00703820"/>
    <w:rsid w:val="00751208"/>
    <w:rsid w:val="00762ABC"/>
    <w:rsid w:val="00765416"/>
    <w:rsid w:val="00787650"/>
    <w:rsid w:val="007D53EA"/>
    <w:rsid w:val="007D6A96"/>
    <w:rsid w:val="008056A6"/>
    <w:rsid w:val="00825724"/>
    <w:rsid w:val="00834CD0"/>
    <w:rsid w:val="0084429A"/>
    <w:rsid w:val="008C6127"/>
    <w:rsid w:val="008D11A0"/>
    <w:rsid w:val="009200DF"/>
    <w:rsid w:val="00971E05"/>
    <w:rsid w:val="00A0173F"/>
    <w:rsid w:val="00A1496B"/>
    <w:rsid w:val="00A24E24"/>
    <w:rsid w:val="00A303B7"/>
    <w:rsid w:val="00A51606"/>
    <w:rsid w:val="00AB0C30"/>
    <w:rsid w:val="00AD00E4"/>
    <w:rsid w:val="00AF0EB6"/>
    <w:rsid w:val="00B010E0"/>
    <w:rsid w:val="00B174A3"/>
    <w:rsid w:val="00B30247"/>
    <w:rsid w:val="00B41A40"/>
    <w:rsid w:val="00C15F74"/>
    <w:rsid w:val="00C45C0F"/>
    <w:rsid w:val="00C54CF6"/>
    <w:rsid w:val="00CC6EA9"/>
    <w:rsid w:val="00D52233"/>
    <w:rsid w:val="00D80F9F"/>
    <w:rsid w:val="00DC3BB0"/>
    <w:rsid w:val="00DE2116"/>
    <w:rsid w:val="00DE6CE8"/>
    <w:rsid w:val="00E34ECE"/>
    <w:rsid w:val="00E47E96"/>
    <w:rsid w:val="00ED1C2D"/>
    <w:rsid w:val="00F15D3B"/>
    <w:rsid w:val="00F273AB"/>
    <w:rsid w:val="00F6499B"/>
    <w:rsid w:val="00FA0A08"/>
    <w:rsid w:val="00FE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5276"/>
  <w15:docId w15:val="{55B24C6A-3B74-4542-AFB1-2E7677A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C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4CD0"/>
    <w:pPr>
      <w:spacing w:after="0" w:line="240" w:lineRule="auto"/>
    </w:pPr>
  </w:style>
  <w:style w:type="paragraph" w:customStyle="1" w:styleId="t-9-8">
    <w:name w:val="t-9-8"/>
    <w:basedOn w:val="Normal"/>
    <w:rsid w:val="0083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CD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303B7"/>
  </w:style>
  <w:style w:type="paragraph" w:styleId="Podnoje">
    <w:name w:val="footer"/>
    <w:basedOn w:val="Normal"/>
    <w:link w:val="PodnojeChar"/>
    <w:uiPriority w:val="99"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3B7"/>
  </w:style>
  <w:style w:type="paragraph" w:styleId="Odlomakpopisa">
    <w:name w:val="List Paragraph"/>
    <w:basedOn w:val="Normal"/>
    <w:uiPriority w:val="34"/>
    <w:qFormat/>
    <w:rsid w:val="00C15F74"/>
    <w:pPr>
      <w:ind w:left="720"/>
      <w:contextualSpacing/>
    </w:pPr>
  </w:style>
  <w:style w:type="table" w:styleId="Reetkatablice">
    <w:name w:val="Table Grid"/>
    <w:basedOn w:val="Obinatablica"/>
    <w:uiPriority w:val="59"/>
    <w:rsid w:val="008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file:///C:\Users\Mladen\AppData\Local\Microsoft\Windows\Temporary%20Internet%20Files\Local%20Settings\Temporary%20Internet%20Files\My%20Documents\PROJEKTI\005_hvar\Local%20Settings\turist_zajednica\grb%20grada%20u%20boji_files\gr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4</cp:revision>
  <cp:lastPrinted>2018-12-06T12:52:00Z</cp:lastPrinted>
  <dcterms:created xsi:type="dcterms:W3CDTF">2025-01-15T08:53:00Z</dcterms:created>
  <dcterms:modified xsi:type="dcterms:W3CDTF">2025-01-15T13:53:00Z</dcterms:modified>
</cp:coreProperties>
</file>