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3F0D" w14:textId="77777777" w:rsidR="00D83EC6" w:rsidRPr="009048C5" w:rsidRDefault="00CD6AE1" w:rsidP="00D72058">
      <w:pPr>
        <w:spacing w:line="276" w:lineRule="auto"/>
        <w:ind w:firstLine="708"/>
        <w:jc w:val="both"/>
        <w:rPr>
          <w:rFonts w:asciiTheme="majorHAnsi" w:hAnsiTheme="majorHAnsi"/>
          <w:sz w:val="22"/>
          <w:szCs w:val="22"/>
        </w:rPr>
      </w:pPr>
      <w:r w:rsidRPr="009048C5">
        <w:rPr>
          <w:rFonts w:asciiTheme="majorHAnsi" w:hAnsiTheme="majorHAnsi"/>
          <w:sz w:val="22"/>
          <w:szCs w:val="22"/>
        </w:rPr>
        <w:t xml:space="preserve">        </w:t>
      </w:r>
      <w:r w:rsidR="00177888" w:rsidRPr="009048C5">
        <w:rPr>
          <w:rFonts w:asciiTheme="majorHAnsi" w:hAnsiTheme="majorHAnsi"/>
          <w:sz w:val="22"/>
          <w:szCs w:val="22"/>
        </w:rPr>
        <w:t xml:space="preserve">  </w:t>
      </w:r>
      <w:r w:rsidR="002D6493" w:rsidRPr="009048C5">
        <w:rPr>
          <w:rFonts w:asciiTheme="majorHAnsi" w:hAnsiTheme="majorHAnsi"/>
          <w:noProof/>
          <w:sz w:val="22"/>
          <w:szCs w:val="22"/>
          <w:lang w:eastAsia="hr-HR"/>
        </w:rPr>
        <w:drawing>
          <wp:inline distT="0" distB="0" distL="0" distR="0" wp14:anchorId="17A1198C" wp14:editId="3C88A12A">
            <wp:extent cx="554500" cy="695325"/>
            <wp:effectExtent l="0" t="0" r="0" b="0"/>
            <wp:docPr id="1" name="Picture 1" descr="http://www.mfin.hr/mfin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fin.hr/mfin001.gif"/>
                    <pic:cNvPicPr>
                      <a:picLocks noChangeAspect="1" noChangeArrowheads="1"/>
                    </pic:cNvPicPr>
                  </pic:nvPicPr>
                  <pic:blipFill>
                    <a:blip r:embed="rId8" r:link="rId9"/>
                    <a:srcRect/>
                    <a:stretch>
                      <a:fillRect/>
                    </a:stretch>
                  </pic:blipFill>
                  <pic:spPr bwMode="auto">
                    <a:xfrm>
                      <a:off x="0" y="0"/>
                      <a:ext cx="555366" cy="696411"/>
                    </a:xfrm>
                    <a:prstGeom prst="rect">
                      <a:avLst/>
                    </a:prstGeom>
                    <a:noFill/>
                    <a:ln w="9525">
                      <a:noFill/>
                      <a:miter lim="800000"/>
                      <a:headEnd/>
                      <a:tailEnd/>
                    </a:ln>
                  </pic:spPr>
                </pic:pic>
              </a:graphicData>
            </a:graphic>
          </wp:inline>
        </w:drawing>
      </w:r>
      <w:r w:rsidR="00D83EC6" w:rsidRPr="009048C5">
        <w:rPr>
          <w:rFonts w:asciiTheme="majorHAnsi" w:hAnsiTheme="majorHAnsi"/>
          <w:sz w:val="22"/>
          <w:szCs w:val="22"/>
        </w:rPr>
        <w:tab/>
      </w:r>
      <w:r w:rsidR="00D83EC6" w:rsidRPr="009048C5">
        <w:rPr>
          <w:rFonts w:asciiTheme="majorHAnsi" w:hAnsiTheme="majorHAnsi"/>
          <w:sz w:val="22"/>
          <w:szCs w:val="22"/>
        </w:rPr>
        <w:tab/>
      </w:r>
      <w:r w:rsidR="002E194B" w:rsidRPr="009048C5">
        <w:rPr>
          <w:rFonts w:asciiTheme="majorHAnsi" w:hAnsiTheme="majorHAnsi"/>
          <w:sz w:val="22"/>
          <w:szCs w:val="22"/>
        </w:rPr>
        <w:t xml:space="preserve">                                           </w:t>
      </w:r>
    </w:p>
    <w:p w14:paraId="2300CB70" w14:textId="77777777" w:rsidR="005E374E" w:rsidRPr="009048C5" w:rsidRDefault="00CD6AE1" w:rsidP="00D72058">
      <w:pPr>
        <w:spacing w:line="276" w:lineRule="auto"/>
        <w:jc w:val="both"/>
        <w:rPr>
          <w:rFonts w:asciiTheme="majorHAnsi" w:hAnsiTheme="majorHAnsi"/>
          <w:b/>
          <w:sz w:val="22"/>
          <w:szCs w:val="22"/>
        </w:rPr>
      </w:pPr>
      <w:r w:rsidRPr="009048C5">
        <w:rPr>
          <w:rFonts w:asciiTheme="majorHAnsi" w:hAnsiTheme="majorHAnsi"/>
          <w:b/>
          <w:sz w:val="22"/>
          <w:szCs w:val="22"/>
        </w:rPr>
        <w:t xml:space="preserve">             </w:t>
      </w:r>
      <w:r w:rsidR="005E374E" w:rsidRPr="009048C5">
        <w:rPr>
          <w:rFonts w:asciiTheme="majorHAnsi" w:hAnsiTheme="majorHAnsi"/>
          <w:b/>
          <w:sz w:val="22"/>
          <w:szCs w:val="22"/>
        </w:rPr>
        <w:t>REPUBLIKA HRVATSKA</w:t>
      </w:r>
    </w:p>
    <w:p w14:paraId="708948F3" w14:textId="1E7B17B8" w:rsidR="005E374E" w:rsidRPr="009048C5" w:rsidRDefault="005E374E" w:rsidP="00D72058">
      <w:pPr>
        <w:spacing w:line="276" w:lineRule="auto"/>
        <w:jc w:val="both"/>
        <w:outlineLvl w:val="0"/>
        <w:rPr>
          <w:rFonts w:asciiTheme="majorHAnsi" w:hAnsiTheme="majorHAnsi"/>
          <w:b/>
          <w:sz w:val="22"/>
          <w:szCs w:val="22"/>
        </w:rPr>
      </w:pPr>
      <w:bookmarkStart w:id="0" w:name="_Toc366581909"/>
      <w:r w:rsidRPr="009048C5">
        <w:rPr>
          <w:rFonts w:asciiTheme="majorHAnsi" w:hAnsiTheme="majorHAnsi"/>
          <w:b/>
          <w:sz w:val="22"/>
          <w:szCs w:val="22"/>
        </w:rPr>
        <w:t>SPLITSKO-DALMATINSKA ŽUPANIJA</w:t>
      </w:r>
      <w:bookmarkEnd w:id="0"/>
    </w:p>
    <w:p w14:paraId="5DC07422" w14:textId="7349A24A" w:rsidR="005E374E" w:rsidRPr="009048C5" w:rsidRDefault="00676C82" w:rsidP="00D72058">
      <w:pPr>
        <w:tabs>
          <w:tab w:val="left" w:pos="708"/>
          <w:tab w:val="left" w:pos="1416"/>
          <w:tab w:val="left" w:pos="1875"/>
        </w:tabs>
        <w:spacing w:line="276" w:lineRule="auto"/>
        <w:ind w:left="708"/>
        <w:jc w:val="both"/>
        <w:rPr>
          <w:rFonts w:asciiTheme="majorHAnsi" w:hAnsiTheme="majorHAnsi"/>
          <w:color w:val="FF0000"/>
          <w:sz w:val="22"/>
          <w:szCs w:val="22"/>
        </w:rPr>
      </w:pPr>
      <w:r w:rsidRPr="009048C5">
        <w:rPr>
          <w:rFonts w:asciiTheme="majorHAnsi" w:hAnsiTheme="majorHAnsi"/>
          <w:noProof/>
          <w:sz w:val="22"/>
          <w:szCs w:val="22"/>
          <w:lang w:eastAsia="hr-HR"/>
        </w:rPr>
        <w:drawing>
          <wp:anchor distT="0" distB="0" distL="114300" distR="114300" simplePos="0" relativeHeight="251659264" behindDoc="0" locked="0" layoutInCell="1" allowOverlap="1" wp14:anchorId="1CD04CC0" wp14:editId="36B2B5EA">
            <wp:simplePos x="0" y="0"/>
            <wp:positionH relativeFrom="column">
              <wp:posOffset>824230</wp:posOffset>
            </wp:positionH>
            <wp:positionV relativeFrom="paragraph">
              <wp:posOffset>7620</wp:posOffset>
            </wp:positionV>
            <wp:extent cx="476250" cy="564515"/>
            <wp:effectExtent l="0" t="0" r="0" b="6985"/>
            <wp:wrapSquare wrapText="bothSides"/>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0"/>
                    <a:srcRect/>
                    <a:stretch>
                      <a:fillRect/>
                    </a:stretch>
                  </pic:blipFill>
                  <pic:spPr bwMode="auto">
                    <a:xfrm flipH="1">
                      <a:off x="0" y="0"/>
                      <a:ext cx="476250" cy="564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341EE2" w14:textId="77777777" w:rsidR="007E1CC2" w:rsidRPr="009048C5" w:rsidRDefault="007E1CC2" w:rsidP="00D72058">
      <w:pPr>
        <w:tabs>
          <w:tab w:val="left" w:pos="708"/>
          <w:tab w:val="left" w:pos="1416"/>
          <w:tab w:val="left" w:pos="1875"/>
        </w:tabs>
        <w:spacing w:line="276" w:lineRule="auto"/>
        <w:ind w:left="708"/>
        <w:jc w:val="both"/>
        <w:rPr>
          <w:rFonts w:asciiTheme="majorHAnsi" w:hAnsiTheme="majorHAnsi"/>
          <w:color w:val="FF0000"/>
          <w:sz w:val="22"/>
          <w:szCs w:val="22"/>
        </w:rPr>
      </w:pPr>
      <w:r w:rsidRPr="009048C5">
        <w:rPr>
          <w:rFonts w:asciiTheme="majorHAnsi" w:hAnsiTheme="majorHAnsi"/>
          <w:color w:val="FF0000"/>
          <w:sz w:val="22"/>
          <w:szCs w:val="22"/>
        </w:rPr>
        <w:t xml:space="preserve">  </w:t>
      </w:r>
    </w:p>
    <w:p w14:paraId="59919878" w14:textId="77777777" w:rsidR="000E5B65" w:rsidRPr="009048C5" w:rsidRDefault="000E5B65" w:rsidP="00D72058">
      <w:pPr>
        <w:pStyle w:val="Heading4"/>
        <w:tabs>
          <w:tab w:val="right" w:pos="9072"/>
        </w:tabs>
        <w:spacing w:line="276" w:lineRule="auto"/>
        <w:ind w:firstLine="0"/>
        <w:rPr>
          <w:rFonts w:asciiTheme="majorHAnsi" w:hAnsiTheme="majorHAnsi"/>
          <w:color w:val="FF0000"/>
          <w:sz w:val="22"/>
          <w:szCs w:val="22"/>
          <w:lang w:val="hr-HR"/>
        </w:rPr>
      </w:pPr>
    </w:p>
    <w:p w14:paraId="237676B8" w14:textId="77777777" w:rsidR="00676C82" w:rsidRPr="009048C5" w:rsidRDefault="00676C82" w:rsidP="00D72058">
      <w:pPr>
        <w:pStyle w:val="Heading4"/>
        <w:tabs>
          <w:tab w:val="right" w:pos="9072"/>
        </w:tabs>
        <w:spacing w:line="276" w:lineRule="auto"/>
        <w:ind w:firstLine="0"/>
        <w:rPr>
          <w:rFonts w:asciiTheme="majorHAnsi" w:hAnsiTheme="majorHAnsi"/>
          <w:b/>
          <w:sz w:val="22"/>
          <w:szCs w:val="22"/>
          <w:lang w:val="hr-HR"/>
        </w:rPr>
      </w:pPr>
    </w:p>
    <w:p w14:paraId="447F4A14" w14:textId="585885C6" w:rsidR="00890859" w:rsidRPr="009048C5" w:rsidRDefault="00CD6AE1" w:rsidP="00D72058">
      <w:pPr>
        <w:pStyle w:val="Heading4"/>
        <w:tabs>
          <w:tab w:val="right" w:pos="9072"/>
        </w:tabs>
        <w:spacing w:line="276" w:lineRule="auto"/>
        <w:ind w:firstLine="0"/>
        <w:rPr>
          <w:rFonts w:asciiTheme="majorHAnsi" w:hAnsiTheme="majorHAnsi"/>
          <w:b/>
          <w:sz w:val="22"/>
          <w:szCs w:val="22"/>
          <w:lang w:val="hr-HR"/>
        </w:rPr>
      </w:pPr>
      <w:r w:rsidRPr="009048C5">
        <w:rPr>
          <w:rFonts w:asciiTheme="majorHAnsi" w:hAnsiTheme="majorHAnsi"/>
          <w:b/>
          <w:sz w:val="22"/>
          <w:szCs w:val="22"/>
          <w:lang w:val="hr-HR"/>
        </w:rPr>
        <w:t xml:space="preserve">             </w:t>
      </w:r>
      <w:r w:rsidR="004B0EAD" w:rsidRPr="009048C5">
        <w:rPr>
          <w:rFonts w:asciiTheme="majorHAnsi" w:hAnsiTheme="majorHAnsi"/>
          <w:b/>
          <w:sz w:val="22"/>
          <w:szCs w:val="22"/>
          <w:lang w:val="hr-HR"/>
        </w:rPr>
        <w:t xml:space="preserve"> </w:t>
      </w:r>
      <w:r w:rsidRPr="009048C5">
        <w:rPr>
          <w:rFonts w:asciiTheme="majorHAnsi" w:hAnsiTheme="majorHAnsi"/>
          <w:b/>
          <w:sz w:val="22"/>
          <w:szCs w:val="22"/>
          <w:lang w:val="hr-HR"/>
        </w:rPr>
        <w:t>GRAD STARI GRAD</w:t>
      </w:r>
    </w:p>
    <w:p w14:paraId="6249BA81" w14:textId="5710E8D3" w:rsidR="00D566B1" w:rsidRPr="009048C5" w:rsidRDefault="00AA1B64" w:rsidP="00D72058">
      <w:pPr>
        <w:pStyle w:val="Heading4"/>
        <w:tabs>
          <w:tab w:val="right" w:pos="9072"/>
        </w:tabs>
        <w:spacing w:line="276" w:lineRule="auto"/>
        <w:ind w:firstLine="360"/>
        <w:rPr>
          <w:rFonts w:asciiTheme="majorHAnsi" w:hAnsiTheme="majorHAnsi"/>
          <w:b/>
          <w:sz w:val="22"/>
          <w:szCs w:val="22"/>
          <w:lang w:val="hr-HR"/>
        </w:rPr>
      </w:pPr>
      <w:r w:rsidRPr="009048C5">
        <w:rPr>
          <w:rFonts w:asciiTheme="majorHAnsi" w:hAnsiTheme="majorHAnsi"/>
          <w:b/>
          <w:sz w:val="22"/>
          <w:szCs w:val="22"/>
          <w:lang w:val="hr-HR"/>
        </w:rPr>
        <w:t xml:space="preserve">   </w:t>
      </w:r>
      <w:r w:rsidR="00CD6AE1" w:rsidRPr="009048C5">
        <w:rPr>
          <w:rFonts w:asciiTheme="majorHAnsi" w:hAnsiTheme="majorHAnsi"/>
          <w:b/>
          <w:sz w:val="22"/>
          <w:szCs w:val="22"/>
          <w:lang w:val="hr-HR"/>
        </w:rPr>
        <w:t xml:space="preserve"> </w:t>
      </w:r>
      <w:r w:rsidR="004B0EAD" w:rsidRPr="009048C5">
        <w:rPr>
          <w:rFonts w:asciiTheme="majorHAnsi" w:hAnsiTheme="majorHAnsi"/>
          <w:b/>
          <w:sz w:val="22"/>
          <w:szCs w:val="22"/>
          <w:lang w:val="hr-HR"/>
        </w:rPr>
        <w:t xml:space="preserve"> </w:t>
      </w:r>
      <w:r w:rsidRPr="009048C5">
        <w:rPr>
          <w:rFonts w:asciiTheme="majorHAnsi" w:hAnsiTheme="majorHAnsi"/>
          <w:b/>
          <w:sz w:val="22"/>
          <w:szCs w:val="22"/>
          <w:lang w:val="hr-HR"/>
        </w:rPr>
        <w:t>G r a d o n a č e l n i k</w:t>
      </w:r>
    </w:p>
    <w:p w14:paraId="4184CD84" w14:textId="77777777" w:rsidR="001D1C5D" w:rsidRPr="009048C5" w:rsidRDefault="001D1C5D" w:rsidP="00D72058">
      <w:pPr>
        <w:spacing w:line="276" w:lineRule="auto"/>
        <w:rPr>
          <w:rFonts w:asciiTheme="majorHAnsi" w:hAnsiTheme="majorHAnsi"/>
          <w:sz w:val="22"/>
          <w:szCs w:val="22"/>
        </w:rPr>
      </w:pPr>
    </w:p>
    <w:p w14:paraId="0C7948EF" w14:textId="78D65F10" w:rsidR="00FD21C7" w:rsidRPr="009048C5" w:rsidRDefault="00A04854" w:rsidP="00A04854">
      <w:pPr>
        <w:spacing w:line="276" w:lineRule="auto"/>
        <w:rPr>
          <w:rFonts w:asciiTheme="majorHAnsi" w:hAnsiTheme="majorHAnsi"/>
          <w:sz w:val="22"/>
          <w:szCs w:val="22"/>
        </w:rPr>
      </w:pPr>
      <w:r w:rsidRPr="009048C5">
        <w:rPr>
          <w:rFonts w:asciiTheme="majorHAnsi" w:hAnsiTheme="majorHAnsi"/>
          <w:sz w:val="22"/>
          <w:szCs w:val="22"/>
        </w:rPr>
        <w:t xml:space="preserve">KLASA: </w:t>
      </w:r>
      <w:r w:rsidR="00894A1F" w:rsidRPr="009048C5">
        <w:rPr>
          <w:rFonts w:asciiTheme="majorHAnsi" w:hAnsiTheme="majorHAnsi"/>
          <w:sz w:val="22"/>
          <w:szCs w:val="22"/>
        </w:rPr>
        <w:t>342-03/24</w:t>
      </w:r>
      <w:r w:rsidR="00FD21C7" w:rsidRPr="009048C5">
        <w:rPr>
          <w:rFonts w:asciiTheme="majorHAnsi" w:hAnsiTheme="majorHAnsi"/>
          <w:sz w:val="22"/>
          <w:szCs w:val="22"/>
        </w:rPr>
        <w:t>-01/01</w:t>
      </w:r>
    </w:p>
    <w:p w14:paraId="668D52A7" w14:textId="21B89595" w:rsidR="00A04854" w:rsidRPr="009048C5" w:rsidRDefault="00A04854" w:rsidP="00A04854">
      <w:pPr>
        <w:spacing w:line="276" w:lineRule="auto"/>
        <w:rPr>
          <w:rFonts w:asciiTheme="majorHAnsi" w:hAnsiTheme="majorHAnsi"/>
          <w:sz w:val="22"/>
          <w:szCs w:val="22"/>
        </w:rPr>
      </w:pPr>
      <w:r w:rsidRPr="009048C5">
        <w:rPr>
          <w:rFonts w:asciiTheme="majorHAnsi" w:hAnsiTheme="majorHAnsi"/>
          <w:sz w:val="22"/>
          <w:szCs w:val="22"/>
        </w:rPr>
        <w:t>URBROJ: 2181-10-0</w:t>
      </w:r>
      <w:r w:rsidR="00BB067D" w:rsidRPr="009048C5">
        <w:rPr>
          <w:rFonts w:asciiTheme="majorHAnsi" w:hAnsiTheme="majorHAnsi"/>
          <w:sz w:val="22"/>
          <w:szCs w:val="22"/>
        </w:rPr>
        <w:t>2</w:t>
      </w:r>
      <w:r w:rsidR="00894A1F" w:rsidRPr="009048C5">
        <w:rPr>
          <w:rFonts w:asciiTheme="majorHAnsi" w:hAnsiTheme="majorHAnsi"/>
          <w:sz w:val="22"/>
          <w:szCs w:val="22"/>
        </w:rPr>
        <w:t>-2</w:t>
      </w:r>
      <w:r w:rsidR="00E438E8" w:rsidRPr="009048C5">
        <w:rPr>
          <w:rFonts w:asciiTheme="majorHAnsi" w:hAnsiTheme="majorHAnsi"/>
          <w:sz w:val="22"/>
          <w:szCs w:val="22"/>
        </w:rPr>
        <w:t>6</w:t>
      </w:r>
      <w:r w:rsidRPr="009048C5">
        <w:rPr>
          <w:rFonts w:asciiTheme="majorHAnsi" w:hAnsiTheme="majorHAnsi"/>
          <w:sz w:val="22"/>
          <w:szCs w:val="22"/>
        </w:rPr>
        <w:t>-</w:t>
      </w:r>
      <w:r w:rsidR="00E438E8" w:rsidRPr="009048C5">
        <w:rPr>
          <w:rFonts w:asciiTheme="majorHAnsi" w:hAnsiTheme="majorHAnsi"/>
          <w:sz w:val="22"/>
          <w:szCs w:val="22"/>
        </w:rPr>
        <w:t>44</w:t>
      </w:r>
    </w:p>
    <w:p w14:paraId="60EF2825" w14:textId="0EEA468B" w:rsidR="00C71469" w:rsidRPr="009048C5" w:rsidRDefault="005A1E93" w:rsidP="00A04854">
      <w:pPr>
        <w:spacing w:line="276" w:lineRule="auto"/>
        <w:rPr>
          <w:rFonts w:asciiTheme="majorHAnsi" w:hAnsiTheme="majorHAnsi"/>
          <w:sz w:val="22"/>
          <w:szCs w:val="22"/>
        </w:rPr>
      </w:pPr>
      <w:r w:rsidRPr="009048C5">
        <w:rPr>
          <w:rFonts w:asciiTheme="majorHAnsi" w:hAnsiTheme="majorHAnsi"/>
          <w:sz w:val="22"/>
          <w:szCs w:val="22"/>
        </w:rPr>
        <w:t xml:space="preserve">Stari Grad, </w:t>
      </w:r>
      <w:r w:rsidR="00E438E8" w:rsidRPr="009048C5">
        <w:rPr>
          <w:rFonts w:asciiTheme="majorHAnsi" w:hAnsiTheme="majorHAnsi"/>
          <w:sz w:val="22"/>
          <w:szCs w:val="22"/>
        </w:rPr>
        <w:t>10. srpnja 2026</w:t>
      </w:r>
      <w:r w:rsidR="00894A1F" w:rsidRPr="009048C5">
        <w:rPr>
          <w:rFonts w:asciiTheme="majorHAnsi" w:hAnsiTheme="majorHAnsi"/>
          <w:sz w:val="22"/>
          <w:szCs w:val="22"/>
        </w:rPr>
        <w:t xml:space="preserve">. </w:t>
      </w:r>
      <w:r w:rsidR="00FD21C7" w:rsidRPr="009048C5">
        <w:rPr>
          <w:rFonts w:asciiTheme="majorHAnsi" w:hAnsiTheme="majorHAnsi"/>
          <w:sz w:val="22"/>
          <w:szCs w:val="22"/>
        </w:rPr>
        <w:t>godine</w:t>
      </w:r>
    </w:p>
    <w:p w14:paraId="52ADF1A0" w14:textId="77777777" w:rsidR="00AA1B64" w:rsidRPr="009048C5" w:rsidRDefault="00AA1B64" w:rsidP="00D72058">
      <w:pPr>
        <w:spacing w:line="276" w:lineRule="auto"/>
        <w:jc w:val="right"/>
        <w:rPr>
          <w:rFonts w:asciiTheme="majorHAnsi" w:hAnsiTheme="majorHAnsi"/>
          <w:b/>
          <w:bCs/>
          <w:sz w:val="22"/>
          <w:szCs w:val="22"/>
        </w:rPr>
      </w:pPr>
    </w:p>
    <w:p w14:paraId="71906A32" w14:textId="57A10717" w:rsidR="0083353A" w:rsidRPr="009048C5" w:rsidRDefault="0083353A" w:rsidP="0083353A">
      <w:pPr>
        <w:spacing w:line="276" w:lineRule="auto"/>
        <w:jc w:val="both"/>
        <w:rPr>
          <w:rFonts w:asciiTheme="majorHAnsi" w:hAnsiTheme="majorHAnsi"/>
          <w:bCs/>
          <w:sz w:val="22"/>
          <w:szCs w:val="22"/>
        </w:rPr>
      </w:pPr>
      <w:r w:rsidRPr="009048C5">
        <w:rPr>
          <w:rFonts w:asciiTheme="majorHAnsi" w:hAnsiTheme="majorHAnsi"/>
          <w:bCs/>
          <w:sz w:val="22"/>
          <w:szCs w:val="22"/>
        </w:rPr>
        <w:t>Na temelju članka 71. stavka 1. Zakona o pomorskom dobru i morskim lukama („Narodne novine“ br. 83/23), Plana upravljanja pomorskim dobrom Grada Starog Grada za razdoblje 2024. – 2028. godine („Službeni glasnik Grada Staroga Grada“, broj: 5/24</w:t>
      </w:r>
      <w:r w:rsidR="005F5518">
        <w:rPr>
          <w:rFonts w:asciiTheme="majorHAnsi" w:hAnsiTheme="majorHAnsi"/>
          <w:bCs/>
          <w:sz w:val="22"/>
          <w:szCs w:val="22"/>
        </w:rPr>
        <w:t>, 5/26</w:t>
      </w:r>
      <w:r w:rsidRPr="009048C5">
        <w:rPr>
          <w:rFonts w:asciiTheme="majorHAnsi" w:hAnsiTheme="majorHAnsi"/>
          <w:bCs/>
          <w:sz w:val="22"/>
          <w:szCs w:val="22"/>
        </w:rPr>
        <w:t xml:space="preserve">), članka 46. Statuta Grada Staroga Grada  </w:t>
      </w:r>
      <w:r w:rsidR="00EC1178" w:rsidRPr="009048C5">
        <w:rPr>
          <w:rFonts w:asciiTheme="majorHAnsi" w:hAnsiTheme="majorHAnsi"/>
          <w:bCs/>
          <w:sz w:val="22"/>
          <w:szCs w:val="22"/>
        </w:rPr>
        <w:t xml:space="preserve">(„Službeni glasnik Grada Staroga Grada“, broj: </w:t>
      </w:r>
      <w:r w:rsidR="00903A86" w:rsidRPr="009048C5">
        <w:rPr>
          <w:rFonts w:asciiTheme="majorHAnsi" w:hAnsiTheme="majorHAnsi"/>
          <w:bCs/>
          <w:sz w:val="22"/>
          <w:szCs w:val="22"/>
        </w:rPr>
        <w:t>12/09, 3/10, 4/13, 5/13, 6/18</w:t>
      </w:r>
      <w:r w:rsidR="005F5518">
        <w:rPr>
          <w:rFonts w:asciiTheme="majorHAnsi" w:hAnsiTheme="majorHAnsi"/>
          <w:bCs/>
          <w:sz w:val="22"/>
          <w:szCs w:val="22"/>
        </w:rPr>
        <w:t>,</w:t>
      </w:r>
      <w:r w:rsidR="00903A86" w:rsidRPr="009048C5">
        <w:rPr>
          <w:rFonts w:asciiTheme="majorHAnsi" w:hAnsiTheme="majorHAnsi"/>
          <w:bCs/>
          <w:sz w:val="22"/>
          <w:szCs w:val="22"/>
        </w:rPr>
        <w:t xml:space="preserve"> 2/20</w:t>
      </w:r>
      <w:r w:rsidR="005F5518">
        <w:rPr>
          <w:rFonts w:asciiTheme="majorHAnsi" w:hAnsiTheme="majorHAnsi"/>
          <w:bCs/>
          <w:sz w:val="22"/>
          <w:szCs w:val="22"/>
        </w:rPr>
        <w:t>, 5/26</w:t>
      </w:r>
      <w:r w:rsidR="00EC1178" w:rsidRPr="009048C5">
        <w:rPr>
          <w:rFonts w:asciiTheme="majorHAnsi" w:hAnsiTheme="majorHAnsi"/>
          <w:bCs/>
          <w:sz w:val="22"/>
          <w:szCs w:val="22"/>
        </w:rPr>
        <w:t>)</w:t>
      </w:r>
      <w:r w:rsidRPr="009048C5">
        <w:rPr>
          <w:rFonts w:asciiTheme="majorHAnsi" w:hAnsiTheme="majorHAnsi"/>
          <w:bCs/>
          <w:sz w:val="22"/>
          <w:szCs w:val="22"/>
        </w:rPr>
        <w:t xml:space="preserve"> i u skladu s Uredbom o vrstama djelatnosti i visini minimalne naknade za dodjelu dozvola na pomorskom dobru („Narodne novine“ br. 16/24) Gradonačelnik Grada Staroga Grada dana </w:t>
      </w:r>
      <w:r w:rsidR="00E438E8" w:rsidRPr="009048C5">
        <w:rPr>
          <w:rFonts w:asciiTheme="majorHAnsi" w:hAnsiTheme="majorHAnsi"/>
          <w:bCs/>
          <w:sz w:val="22"/>
          <w:szCs w:val="22"/>
        </w:rPr>
        <w:t>10. srpnja 2026</w:t>
      </w:r>
      <w:r w:rsidRPr="009048C5">
        <w:rPr>
          <w:rFonts w:asciiTheme="majorHAnsi" w:hAnsiTheme="majorHAnsi"/>
          <w:bCs/>
          <w:sz w:val="22"/>
          <w:szCs w:val="22"/>
        </w:rPr>
        <w:t>. godine raspisuje</w:t>
      </w:r>
    </w:p>
    <w:p w14:paraId="0F60EB52" w14:textId="77777777" w:rsidR="002863AD" w:rsidRPr="009048C5" w:rsidRDefault="002863AD" w:rsidP="0083353A">
      <w:pPr>
        <w:spacing w:line="276" w:lineRule="auto"/>
        <w:jc w:val="both"/>
        <w:rPr>
          <w:rFonts w:asciiTheme="majorHAnsi" w:hAnsiTheme="majorHAnsi"/>
          <w:bCs/>
          <w:sz w:val="22"/>
          <w:szCs w:val="22"/>
        </w:rPr>
      </w:pPr>
    </w:p>
    <w:p w14:paraId="15EDB575" w14:textId="77777777" w:rsidR="0083353A" w:rsidRPr="009048C5" w:rsidRDefault="0083353A" w:rsidP="0083353A">
      <w:pPr>
        <w:spacing w:line="276" w:lineRule="auto"/>
        <w:jc w:val="center"/>
        <w:rPr>
          <w:rFonts w:asciiTheme="majorHAnsi" w:hAnsiTheme="majorHAnsi"/>
          <w:b/>
          <w:bCs/>
          <w:spacing w:val="60"/>
          <w:sz w:val="28"/>
          <w:szCs w:val="22"/>
        </w:rPr>
      </w:pPr>
      <w:r w:rsidRPr="009048C5">
        <w:rPr>
          <w:rFonts w:asciiTheme="majorHAnsi" w:hAnsiTheme="majorHAnsi"/>
          <w:b/>
          <w:bCs/>
          <w:spacing w:val="60"/>
          <w:sz w:val="28"/>
          <w:szCs w:val="22"/>
        </w:rPr>
        <w:t xml:space="preserve">JAVNI NATJEČAJ </w:t>
      </w:r>
    </w:p>
    <w:p w14:paraId="3563D61B" w14:textId="77777777" w:rsidR="00EC1178" w:rsidRPr="009048C5" w:rsidRDefault="0083353A" w:rsidP="0083353A">
      <w:pPr>
        <w:spacing w:line="276" w:lineRule="auto"/>
        <w:jc w:val="center"/>
        <w:rPr>
          <w:rFonts w:asciiTheme="majorHAnsi" w:hAnsiTheme="majorHAnsi"/>
          <w:b/>
          <w:bCs/>
          <w:szCs w:val="22"/>
        </w:rPr>
      </w:pPr>
      <w:r w:rsidRPr="009048C5">
        <w:rPr>
          <w:rFonts w:asciiTheme="majorHAnsi" w:hAnsiTheme="majorHAnsi"/>
          <w:b/>
          <w:bCs/>
          <w:szCs w:val="22"/>
        </w:rPr>
        <w:t>za dodjelu dozvola na pomorskom dobru</w:t>
      </w:r>
      <w:r w:rsidR="00EC1178" w:rsidRPr="009048C5">
        <w:rPr>
          <w:rFonts w:asciiTheme="majorHAnsi" w:hAnsiTheme="majorHAnsi"/>
          <w:b/>
          <w:bCs/>
          <w:szCs w:val="22"/>
        </w:rPr>
        <w:t xml:space="preserve"> </w:t>
      </w:r>
      <w:r w:rsidRPr="009048C5">
        <w:rPr>
          <w:rFonts w:asciiTheme="majorHAnsi" w:hAnsiTheme="majorHAnsi"/>
          <w:b/>
          <w:bCs/>
          <w:szCs w:val="22"/>
        </w:rPr>
        <w:t xml:space="preserve">na području </w:t>
      </w:r>
    </w:p>
    <w:p w14:paraId="72F25434" w14:textId="029E7AA2" w:rsidR="00756B5D" w:rsidRPr="009048C5" w:rsidRDefault="0083353A" w:rsidP="0083353A">
      <w:pPr>
        <w:spacing w:line="276" w:lineRule="auto"/>
        <w:jc w:val="center"/>
        <w:rPr>
          <w:rFonts w:asciiTheme="majorHAnsi" w:hAnsiTheme="majorHAnsi"/>
          <w:b/>
          <w:bCs/>
          <w:szCs w:val="22"/>
        </w:rPr>
      </w:pPr>
      <w:r w:rsidRPr="009048C5">
        <w:rPr>
          <w:rFonts w:asciiTheme="majorHAnsi" w:hAnsiTheme="majorHAnsi"/>
          <w:b/>
          <w:bCs/>
          <w:szCs w:val="22"/>
        </w:rPr>
        <w:t xml:space="preserve">Grada Staroga Grada za razdoblje od </w:t>
      </w:r>
      <w:r w:rsidR="005F5518">
        <w:rPr>
          <w:rFonts w:asciiTheme="majorHAnsi" w:hAnsiTheme="majorHAnsi"/>
          <w:b/>
          <w:bCs/>
          <w:szCs w:val="22"/>
        </w:rPr>
        <w:t>2026.</w:t>
      </w:r>
      <w:r w:rsidRPr="009048C5">
        <w:rPr>
          <w:rFonts w:asciiTheme="majorHAnsi" w:hAnsiTheme="majorHAnsi"/>
          <w:b/>
          <w:bCs/>
          <w:szCs w:val="22"/>
        </w:rPr>
        <w:t xml:space="preserve"> – 2028. godine</w:t>
      </w:r>
    </w:p>
    <w:p w14:paraId="1430755E" w14:textId="77777777" w:rsidR="002863AD" w:rsidRPr="009048C5" w:rsidRDefault="002863AD" w:rsidP="0083353A">
      <w:pPr>
        <w:spacing w:line="276" w:lineRule="auto"/>
        <w:jc w:val="center"/>
        <w:rPr>
          <w:rFonts w:asciiTheme="majorHAnsi" w:hAnsiTheme="majorHAnsi"/>
          <w:b/>
          <w:bCs/>
          <w:sz w:val="22"/>
          <w:szCs w:val="22"/>
        </w:rPr>
      </w:pPr>
    </w:p>
    <w:p w14:paraId="1DEEEFBE" w14:textId="4C15B747" w:rsidR="002C4F37" w:rsidRPr="009048C5" w:rsidRDefault="00FA2630" w:rsidP="00FA2630">
      <w:pPr>
        <w:pStyle w:val="ListParagraph"/>
        <w:numPr>
          <w:ilvl w:val="0"/>
          <w:numId w:val="6"/>
        </w:numPr>
        <w:spacing w:before="240" w:after="240" w:line="276" w:lineRule="auto"/>
        <w:ind w:left="567" w:hanging="207"/>
        <w:rPr>
          <w:rFonts w:asciiTheme="majorHAnsi" w:hAnsiTheme="majorHAnsi"/>
          <w:bCs/>
          <w:sz w:val="22"/>
          <w:szCs w:val="22"/>
        </w:rPr>
      </w:pPr>
      <w:r w:rsidRPr="009048C5">
        <w:rPr>
          <w:rFonts w:asciiTheme="majorHAnsi" w:hAnsiTheme="majorHAnsi"/>
          <w:bCs/>
          <w:sz w:val="22"/>
          <w:szCs w:val="22"/>
        </w:rPr>
        <w:t>PREDMET JAVNOG NATJEČAJA</w:t>
      </w:r>
    </w:p>
    <w:p w14:paraId="47C05CC1" w14:textId="3EDE8213" w:rsidR="002C4F37" w:rsidRPr="009048C5" w:rsidRDefault="002C4F37" w:rsidP="002863AD">
      <w:pPr>
        <w:spacing w:before="240" w:after="240" w:line="276" w:lineRule="auto"/>
        <w:jc w:val="both"/>
        <w:rPr>
          <w:rFonts w:asciiTheme="majorHAnsi" w:hAnsiTheme="majorHAnsi"/>
          <w:bCs/>
          <w:sz w:val="22"/>
          <w:szCs w:val="22"/>
        </w:rPr>
      </w:pPr>
      <w:r w:rsidRPr="009048C5">
        <w:rPr>
          <w:rFonts w:asciiTheme="majorHAnsi" w:hAnsiTheme="majorHAnsi"/>
          <w:bCs/>
          <w:sz w:val="22"/>
          <w:szCs w:val="22"/>
        </w:rPr>
        <w:t>Predmet javnog natječaja je davanje dozvola na pomorskom dobru na području Grada Staroga Grada. Dozvola na pomorskom dobru može se dati samo gospodarskom subjektu koji je registriran za obavljanje gospodarske djelatnosti za koju se podnosi ponuda. Ovim javnim natječajem definirat će se mikrolokacije, sredstva, djelatnosti, broj i rok dozvola, te početni iznos godišnje naknade za koje se raspisuje ovaj natječaj.</w:t>
      </w:r>
    </w:p>
    <w:p w14:paraId="1F2DBD64" w14:textId="77777777" w:rsidR="00655CAA" w:rsidRPr="009048C5" w:rsidRDefault="00655CAA" w:rsidP="002863AD">
      <w:pPr>
        <w:spacing w:before="240" w:after="240" w:line="276" w:lineRule="auto"/>
        <w:jc w:val="both"/>
        <w:rPr>
          <w:rFonts w:asciiTheme="majorHAnsi" w:hAnsiTheme="majorHAnsi"/>
          <w:bCs/>
          <w:sz w:val="22"/>
          <w:szCs w:val="22"/>
        </w:rPr>
      </w:pPr>
    </w:p>
    <w:p w14:paraId="7696D189" w14:textId="0263550F" w:rsidR="002C4F37" w:rsidRPr="009048C5" w:rsidRDefault="00FA2630" w:rsidP="00FA2630">
      <w:pPr>
        <w:pStyle w:val="ListParagraph"/>
        <w:numPr>
          <w:ilvl w:val="0"/>
          <w:numId w:val="6"/>
        </w:numPr>
        <w:spacing w:before="240" w:after="240" w:line="276" w:lineRule="auto"/>
        <w:ind w:left="567" w:right="-142" w:hanging="283"/>
        <w:rPr>
          <w:rFonts w:asciiTheme="majorHAnsi" w:hAnsiTheme="majorHAnsi"/>
          <w:b/>
          <w:bCs/>
          <w:sz w:val="22"/>
          <w:szCs w:val="22"/>
        </w:rPr>
      </w:pPr>
      <w:r w:rsidRPr="009048C5">
        <w:rPr>
          <w:rFonts w:asciiTheme="majorHAnsi" w:hAnsiTheme="majorHAnsi"/>
          <w:bCs/>
          <w:sz w:val="22"/>
          <w:szCs w:val="22"/>
        </w:rPr>
        <w:t>LOKACIJE I VRSTE DJELATNOSTI ZA KOJE SE IZDAJU DOZVOLE NA POMORSKOM DOBRU</w:t>
      </w:r>
    </w:p>
    <w:p w14:paraId="4949CDD0" w14:textId="45981A53" w:rsidR="00903A86" w:rsidRPr="009048C5" w:rsidRDefault="00903A86" w:rsidP="002863AD">
      <w:pPr>
        <w:spacing w:before="240" w:after="240" w:line="276" w:lineRule="auto"/>
        <w:jc w:val="both"/>
        <w:rPr>
          <w:rFonts w:asciiTheme="majorHAnsi" w:hAnsiTheme="majorHAnsi"/>
          <w:bCs/>
          <w:sz w:val="22"/>
          <w:szCs w:val="22"/>
        </w:rPr>
      </w:pPr>
      <w:r w:rsidRPr="009048C5">
        <w:rPr>
          <w:rFonts w:asciiTheme="majorHAnsi" w:hAnsiTheme="majorHAnsi"/>
          <w:bCs/>
          <w:sz w:val="22"/>
          <w:szCs w:val="22"/>
        </w:rPr>
        <w:t>Oznaka mikrolokacije, djelatnosti, količine, sredstva, broj dozvola i rok - vrijeme trajanja dozvole, minimalna godišnja naknada za svaku od djelatnosti predviđenih na pojedinim lokacijama za koje se raspisuje ovaj javni natječaj su sljedeće:</w:t>
      </w:r>
    </w:p>
    <w:p w14:paraId="5CC307E8" w14:textId="77777777" w:rsidR="002863AD" w:rsidRPr="009048C5" w:rsidRDefault="002863AD" w:rsidP="002863AD">
      <w:pPr>
        <w:spacing w:before="240" w:after="240" w:line="276" w:lineRule="auto"/>
        <w:jc w:val="both"/>
        <w:rPr>
          <w:rFonts w:asciiTheme="majorHAnsi" w:hAnsiTheme="majorHAnsi"/>
          <w:bCs/>
          <w:sz w:val="22"/>
          <w:szCs w:val="22"/>
        </w:rPr>
      </w:pPr>
    </w:p>
    <w:p w14:paraId="411326B9" w14:textId="77777777" w:rsidR="002863AD" w:rsidRPr="009048C5" w:rsidRDefault="002863AD" w:rsidP="002863AD">
      <w:pPr>
        <w:spacing w:before="240" w:after="240" w:line="276" w:lineRule="auto"/>
        <w:jc w:val="both"/>
        <w:rPr>
          <w:rFonts w:asciiTheme="majorHAnsi" w:hAnsiTheme="majorHAnsi"/>
          <w:bCs/>
          <w:sz w:val="22"/>
          <w:szCs w:val="22"/>
        </w:rPr>
      </w:pPr>
    </w:p>
    <w:tbl>
      <w:tblPr>
        <w:tblStyle w:val="ListTable3-Accent1"/>
        <w:tblW w:w="9918" w:type="dxa"/>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950"/>
        <w:gridCol w:w="3715"/>
        <w:gridCol w:w="1134"/>
        <w:gridCol w:w="1560"/>
        <w:gridCol w:w="1559"/>
      </w:tblGrid>
      <w:tr w:rsidR="002863AD" w:rsidRPr="009048C5" w14:paraId="42F621DA" w14:textId="77777777" w:rsidTr="00261B87">
        <w:trPr>
          <w:cnfStyle w:val="100000000000" w:firstRow="1" w:lastRow="0" w:firstColumn="0" w:lastColumn="0" w:oddVBand="0" w:evenVBand="0" w:oddHBand="0" w:evenHBand="0" w:firstRowFirstColumn="0" w:firstRowLastColumn="0" w:lastRowFirstColumn="0" w:lastRowLastColumn="0"/>
          <w:trHeight w:val="590"/>
        </w:trPr>
        <w:tc>
          <w:tcPr>
            <w:cnfStyle w:val="001000000100" w:firstRow="0" w:lastRow="0" w:firstColumn="1" w:lastColumn="0" w:oddVBand="0" w:evenVBand="0" w:oddHBand="0" w:evenHBand="0" w:firstRowFirstColumn="1" w:firstRowLastColumn="0" w:lastRowFirstColumn="0" w:lastRowLastColumn="0"/>
            <w:tcW w:w="9918" w:type="dxa"/>
            <w:gridSpan w:val="5"/>
            <w:vAlign w:val="center"/>
          </w:tcPr>
          <w:p w14:paraId="0BC5EBDD" w14:textId="469E4E55" w:rsidR="002863AD" w:rsidRPr="009048C5" w:rsidRDefault="002863AD" w:rsidP="002863AD">
            <w:pPr>
              <w:spacing w:before="1"/>
              <w:ind w:right="32" w:firstLine="602"/>
              <w:rPr>
                <w:rFonts w:asciiTheme="majorHAnsi" w:eastAsia="Microsoft Sans Serif" w:hAnsiTheme="majorHAnsi"/>
                <w:sz w:val="22"/>
                <w:szCs w:val="22"/>
              </w:rPr>
            </w:pPr>
            <w:r w:rsidRPr="009048C5">
              <w:rPr>
                <w:rFonts w:asciiTheme="majorHAnsi" w:eastAsia="Microsoft Sans Serif" w:hAnsiTheme="majorHAnsi"/>
                <w:sz w:val="22"/>
                <w:szCs w:val="22"/>
              </w:rPr>
              <w:lastRenderedPageBreak/>
              <w:t>1. DJELATNOST IZNAJMLJIVANJA OPREME ZA REKREACIJU I SPORT</w:t>
            </w:r>
          </w:p>
        </w:tc>
      </w:tr>
      <w:tr w:rsidR="002863AD" w:rsidRPr="009048C5" w14:paraId="7BD5FE4F" w14:textId="77777777" w:rsidTr="002863A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950" w:type="dxa"/>
            <w:shd w:val="clear" w:color="auto" w:fill="C6D9F1" w:themeFill="text2" w:themeFillTint="33"/>
            <w:vAlign w:val="center"/>
          </w:tcPr>
          <w:p w14:paraId="22F04022" w14:textId="77777777" w:rsidR="00903A86" w:rsidRPr="009048C5" w:rsidRDefault="00903A86" w:rsidP="00903A86">
            <w:pPr>
              <w:spacing w:before="1"/>
              <w:ind w:right="32"/>
              <w:jc w:val="both"/>
              <w:rPr>
                <w:rFonts w:asciiTheme="majorHAnsi" w:eastAsia="Microsoft Sans Serif" w:hAnsiTheme="majorHAnsi"/>
                <w:sz w:val="22"/>
                <w:szCs w:val="22"/>
              </w:rPr>
            </w:pPr>
            <w:r w:rsidRPr="009048C5">
              <w:rPr>
                <w:rFonts w:asciiTheme="majorHAnsi" w:eastAsia="Microsoft Sans Serif" w:hAnsiTheme="majorHAnsi"/>
                <w:sz w:val="22"/>
                <w:szCs w:val="22"/>
              </w:rPr>
              <w:t>Sredstvo</w:t>
            </w:r>
          </w:p>
        </w:tc>
        <w:tc>
          <w:tcPr>
            <w:cnfStyle w:val="000010000000" w:firstRow="0" w:lastRow="0" w:firstColumn="0" w:lastColumn="0" w:oddVBand="1" w:evenVBand="0" w:oddHBand="0" w:evenHBand="0" w:firstRowFirstColumn="0" w:firstRowLastColumn="0" w:lastRowFirstColumn="0" w:lastRowLastColumn="0"/>
            <w:tcW w:w="3715" w:type="dxa"/>
            <w:shd w:val="clear" w:color="auto" w:fill="C6D9F1" w:themeFill="text2" w:themeFillTint="33"/>
            <w:vAlign w:val="center"/>
          </w:tcPr>
          <w:p w14:paraId="75D910EB" w14:textId="77777777" w:rsidR="00903A86" w:rsidRPr="009048C5" w:rsidRDefault="00903A86" w:rsidP="00903A86">
            <w:pPr>
              <w:spacing w:before="1"/>
              <w:ind w:right="32"/>
              <w:jc w:val="center"/>
              <w:rPr>
                <w:rFonts w:asciiTheme="majorHAnsi" w:eastAsia="Microsoft Sans Serif" w:hAnsiTheme="majorHAnsi"/>
                <w:b/>
                <w:spacing w:val="1"/>
                <w:sz w:val="22"/>
                <w:szCs w:val="22"/>
              </w:rPr>
            </w:pPr>
            <w:r w:rsidRPr="009048C5">
              <w:rPr>
                <w:rFonts w:asciiTheme="majorHAnsi" w:eastAsia="Microsoft Sans Serif" w:hAnsiTheme="majorHAnsi"/>
                <w:b/>
                <w:sz w:val="22"/>
                <w:szCs w:val="22"/>
              </w:rPr>
              <w:t>Mikrolokacija</w:t>
            </w:r>
            <w:r w:rsidRPr="009048C5">
              <w:rPr>
                <w:rFonts w:asciiTheme="majorHAnsi" w:eastAsia="Microsoft Sans Serif" w:hAnsiTheme="majorHAnsi"/>
                <w:b/>
                <w:spacing w:val="1"/>
                <w:sz w:val="22"/>
                <w:szCs w:val="22"/>
              </w:rPr>
              <w:t xml:space="preserve"> </w:t>
            </w:r>
          </w:p>
          <w:p w14:paraId="236B0CE5" w14:textId="77777777" w:rsidR="00903A86" w:rsidRPr="009048C5" w:rsidRDefault="00903A86" w:rsidP="00903A86">
            <w:pPr>
              <w:spacing w:before="1"/>
              <w:ind w:right="32"/>
              <w:jc w:val="center"/>
              <w:rPr>
                <w:rFonts w:asciiTheme="majorHAnsi" w:eastAsia="Microsoft Sans Serif" w:hAnsiTheme="majorHAnsi"/>
                <w:b/>
                <w:sz w:val="22"/>
                <w:szCs w:val="22"/>
              </w:rPr>
            </w:pPr>
            <w:r w:rsidRPr="009048C5">
              <w:rPr>
                <w:rFonts w:asciiTheme="majorHAnsi" w:eastAsia="Microsoft Sans Serif" w:hAnsiTheme="majorHAnsi"/>
                <w:b/>
                <w:sz w:val="22"/>
                <w:szCs w:val="22"/>
              </w:rPr>
              <w:t>(opisno,</w:t>
            </w:r>
            <w:r w:rsidRPr="009048C5">
              <w:rPr>
                <w:rFonts w:asciiTheme="majorHAnsi" w:eastAsia="Microsoft Sans Serif" w:hAnsiTheme="majorHAnsi"/>
                <w:b/>
                <w:spacing w:val="-7"/>
                <w:sz w:val="22"/>
                <w:szCs w:val="22"/>
              </w:rPr>
              <w:t xml:space="preserve"> </w:t>
            </w:r>
            <w:r w:rsidRPr="009048C5">
              <w:rPr>
                <w:rFonts w:asciiTheme="majorHAnsi" w:eastAsia="Microsoft Sans Serif" w:hAnsiTheme="majorHAnsi"/>
                <w:b/>
                <w:sz w:val="22"/>
                <w:szCs w:val="22"/>
              </w:rPr>
              <w:t>katastarska</w:t>
            </w:r>
            <w:r w:rsidRPr="009048C5">
              <w:rPr>
                <w:rFonts w:asciiTheme="majorHAnsi" w:eastAsia="Microsoft Sans Serif" w:hAnsiTheme="majorHAnsi"/>
                <w:b/>
                <w:spacing w:val="-7"/>
                <w:sz w:val="22"/>
                <w:szCs w:val="22"/>
              </w:rPr>
              <w:t xml:space="preserve"> </w:t>
            </w:r>
            <w:r w:rsidRPr="009048C5">
              <w:rPr>
                <w:rFonts w:asciiTheme="majorHAnsi" w:eastAsia="Microsoft Sans Serif" w:hAnsiTheme="majorHAnsi"/>
                <w:b/>
                <w:sz w:val="22"/>
                <w:szCs w:val="22"/>
              </w:rPr>
              <w:t>čestica)</w:t>
            </w:r>
          </w:p>
        </w:tc>
        <w:tc>
          <w:tcPr>
            <w:tcW w:w="1134" w:type="dxa"/>
            <w:shd w:val="clear" w:color="auto" w:fill="C6D9F1" w:themeFill="text2" w:themeFillTint="33"/>
            <w:vAlign w:val="center"/>
          </w:tcPr>
          <w:p w14:paraId="5CDA7B0A" w14:textId="77777777" w:rsidR="00903A86" w:rsidRPr="009048C5" w:rsidRDefault="00903A86" w:rsidP="00903A86">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b/>
                <w:sz w:val="22"/>
                <w:szCs w:val="22"/>
              </w:rPr>
            </w:pPr>
            <w:r w:rsidRPr="009048C5">
              <w:rPr>
                <w:rFonts w:asciiTheme="majorHAnsi" w:eastAsia="Microsoft Sans Serif" w:hAnsiTheme="majorHAnsi"/>
                <w:b/>
                <w:sz w:val="22"/>
                <w:szCs w:val="22"/>
              </w:rPr>
              <w:t>Količina</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C6D9F1" w:themeFill="text2" w:themeFillTint="33"/>
            <w:vAlign w:val="center"/>
          </w:tcPr>
          <w:p w14:paraId="44AF2445" w14:textId="77777777" w:rsidR="00903A86" w:rsidRPr="009048C5" w:rsidRDefault="00903A86" w:rsidP="00903A86">
            <w:pPr>
              <w:spacing w:before="1"/>
              <w:ind w:right="32"/>
              <w:jc w:val="center"/>
              <w:rPr>
                <w:rFonts w:asciiTheme="majorHAnsi" w:eastAsia="Microsoft Sans Serif" w:hAnsiTheme="majorHAnsi"/>
                <w:b/>
                <w:sz w:val="22"/>
                <w:szCs w:val="22"/>
              </w:rPr>
            </w:pPr>
            <w:r w:rsidRPr="009048C5">
              <w:rPr>
                <w:rFonts w:asciiTheme="majorHAnsi" w:eastAsia="Microsoft Sans Serif" w:hAnsiTheme="majorHAnsi"/>
                <w:b/>
                <w:sz w:val="22"/>
                <w:szCs w:val="22"/>
              </w:rPr>
              <w:t>Rok</w:t>
            </w:r>
          </w:p>
        </w:tc>
        <w:tc>
          <w:tcPr>
            <w:cnfStyle w:val="000100000000" w:firstRow="0" w:lastRow="0" w:firstColumn="0" w:lastColumn="1" w:oddVBand="0" w:evenVBand="0" w:oddHBand="0" w:evenHBand="0" w:firstRowFirstColumn="0" w:firstRowLastColumn="0" w:lastRowFirstColumn="0" w:lastRowLastColumn="0"/>
            <w:tcW w:w="1559" w:type="dxa"/>
            <w:shd w:val="clear" w:color="auto" w:fill="C6D9F1" w:themeFill="text2" w:themeFillTint="33"/>
            <w:vAlign w:val="center"/>
          </w:tcPr>
          <w:p w14:paraId="0E0F4BA7" w14:textId="77777777" w:rsidR="00903A86" w:rsidRPr="009048C5" w:rsidRDefault="00903A86" w:rsidP="00903A86">
            <w:pPr>
              <w:spacing w:before="1"/>
              <w:ind w:right="32"/>
              <w:jc w:val="center"/>
              <w:rPr>
                <w:rFonts w:asciiTheme="majorHAnsi" w:eastAsia="Microsoft Sans Serif" w:hAnsiTheme="majorHAnsi"/>
                <w:sz w:val="22"/>
                <w:szCs w:val="22"/>
              </w:rPr>
            </w:pPr>
            <w:r w:rsidRPr="009048C5">
              <w:rPr>
                <w:rFonts w:asciiTheme="majorHAnsi" w:eastAsia="Microsoft Sans Serif" w:hAnsiTheme="majorHAnsi"/>
                <w:sz w:val="22"/>
                <w:szCs w:val="22"/>
              </w:rPr>
              <w:t>Minimalna godišnja naknada u €</w:t>
            </w:r>
          </w:p>
        </w:tc>
      </w:tr>
      <w:tr w:rsidR="005960A2" w:rsidRPr="009048C5" w14:paraId="0A42A652" w14:textId="77777777" w:rsidTr="002863AD">
        <w:trPr>
          <w:trHeight w:val="834"/>
        </w:trPr>
        <w:tc>
          <w:tcPr>
            <w:cnfStyle w:val="001000000000" w:firstRow="0" w:lastRow="0" w:firstColumn="1" w:lastColumn="0" w:oddVBand="0" w:evenVBand="0" w:oddHBand="0" w:evenHBand="0" w:firstRowFirstColumn="0" w:firstRowLastColumn="0" w:lastRowFirstColumn="0" w:lastRowLastColumn="0"/>
            <w:tcW w:w="1950" w:type="dxa"/>
            <w:vMerge w:val="restart"/>
            <w:vAlign w:val="center"/>
          </w:tcPr>
          <w:p w14:paraId="53EED185"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Plovilo </w:t>
            </w:r>
          </w:p>
          <w:p w14:paraId="0BE8BF0D"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pogonjeno </w:t>
            </w:r>
          </w:p>
          <w:p w14:paraId="7AF60021"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ljudskom </w:t>
            </w:r>
          </w:p>
          <w:p w14:paraId="4A6FEAD9"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snagom, daska </w:t>
            </w:r>
          </w:p>
          <w:p w14:paraId="42916039"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za jedrenje,</w:t>
            </w:r>
          </w:p>
          <w:p w14:paraId="5E2538EE"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daska za </w:t>
            </w:r>
          </w:p>
          <w:p w14:paraId="5505F493"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veslanje, </w:t>
            </w:r>
          </w:p>
          <w:p w14:paraId="60849DBE" w14:textId="77777777" w:rsidR="005960A2" w:rsidRPr="009048C5" w:rsidRDefault="005960A2" w:rsidP="00903A86">
            <w:pPr>
              <w:spacing w:before="3"/>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gondola, </w:t>
            </w:r>
          </w:p>
          <w:p w14:paraId="6F7332CC" w14:textId="690562E2" w:rsidR="005960A2" w:rsidRPr="009048C5" w:rsidRDefault="005960A2" w:rsidP="00903A86">
            <w:pPr>
              <w:spacing w:before="3"/>
              <w:ind w:right="32"/>
              <w:rPr>
                <w:rFonts w:asciiTheme="majorHAnsi" w:eastAsia="Microsoft Sans Serif" w:hAnsiTheme="majorHAnsi"/>
                <w:sz w:val="22"/>
                <w:szCs w:val="22"/>
              </w:rPr>
            </w:pPr>
            <w:proofErr w:type="spellStart"/>
            <w:r w:rsidRPr="009048C5">
              <w:rPr>
                <w:rFonts w:asciiTheme="majorHAnsi" w:eastAsia="Microsoft Sans Serif" w:hAnsiTheme="majorHAnsi"/>
                <w:sz w:val="22"/>
                <w:szCs w:val="22"/>
              </w:rPr>
              <w:t>pedalina</w:t>
            </w:r>
            <w:proofErr w:type="spellEnd"/>
            <w:r w:rsidRPr="009048C5">
              <w:rPr>
                <w:rFonts w:asciiTheme="majorHAnsi" w:eastAsia="Microsoft Sans Serif" w:hAnsiTheme="majorHAnsi"/>
                <w:sz w:val="22"/>
                <w:szCs w:val="22"/>
              </w:rPr>
              <w:t>, kajaci i sl. (kom)</w:t>
            </w: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3A40CAC3" w14:textId="77777777" w:rsidR="005960A2" w:rsidRPr="009048C5" w:rsidRDefault="005960A2" w:rsidP="00903A86">
            <w:pPr>
              <w:tabs>
                <w:tab w:val="left" w:pos="3375"/>
              </w:tabs>
              <w:ind w:right="32"/>
              <w:contextualSpacing/>
              <w:jc w:val="both"/>
              <w:rPr>
                <w:rFonts w:asciiTheme="majorHAnsi" w:hAnsiTheme="majorHAnsi"/>
                <w:sz w:val="22"/>
                <w:szCs w:val="22"/>
              </w:rPr>
            </w:pPr>
            <w:r w:rsidRPr="009048C5">
              <w:rPr>
                <w:rFonts w:asciiTheme="majorHAnsi" w:hAnsiTheme="majorHAnsi"/>
                <w:sz w:val="22"/>
                <w:szCs w:val="22"/>
              </w:rPr>
              <w:t>Mikrolokacija 2. Stari Grad:</w:t>
            </w:r>
          </w:p>
          <w:p w14:paraId="2A6A934E" w14:textId="77777777" w:rsidR="005960A2" w:rsidRPr="009048C5" w:rsidRDefault="005960A2" w:rsidP="00903A86">
            <w:pPr>
              <w:tabs>
                <w:tab w:val="left" w:pos="3375"/>
              </w:tabs>
              <w:ind w:right="32"/>
              <w:contextualSpacing/>
              <w:jc w:val="both"/>
              <w:rPr>
                <w:rFonts w:asciiTheme="majorHAnsi" w:hAnsiTheme="majorHAnsi"/>
                <w:sz w:val="22"/>
                <w:szCs w:val="22"/>
              </w:rPr>
            </w:pPr>
            <w:r w:rsidRPr="009048C5">
              <w:rPr>
                <w:rFonts w:asciiTheme="majorHAnsi" w:hAnsiTheme="majorHAnsi"/>
                <w:sz w:val="22"/>
                <w:szCs w:val="22"/>
              </w:rPr>
              <w:t xml:space="preserve">Predio Lanterna </w:t>
            </w:r>
            <w:proofErr w:type="spellStart"/>
            <w:r w:rsidRPr="009048C5">
              <w:rPr>
                <w:rFonts w:asciiTheme="majorHAnsi" w:hAnsiTheme="majorHAnsi"/>
                <w:sz w:val="22"/>
                <w:szCs w:val="22"/>
              </w:rPr>
              <w:t>Fortin</w:t>
            </w:r>
            <w:proofErr w:type="spellEnd"/>
            <w:r w:rsidRPr="009048C5">
              <w:rPr>
                <w:rFonts w:asciiTheme="majorHAnsi" w:hAnsiTheme="majorHAnsi"/>
                <w:sz w:val="22"/>
                <w:szCs w:val="22"/>
              </w:rPr>
              <w:t>,</w:t>
            </w:r>
          </w:p>
          <w:p w14:paraId="4C54220D" w14:textId="57342098" w:rsidR="005960A2" w:rsidRPr="009048C5" w:rsidRDefault="005960A2" w:rsidP="00903A86">
            <w:pPr>
              <w:tabs>
                <w:tab w:val="left" w:pos="3375"/>
              </w:tabs>
              <w:ind w:right="32"/>
              <w:contextualSpacing/>
              <w:jc w:val="both"/>
              <w:rPr>
                <w:rFonts w:asciiTheme="majorHAnsi" w:hAnsiTheme="majorHAnsi"/>
                <w:color w:val="FF0000"/>
                <w:sz w:val="22"/>
                <w:szCs w:val="22"/>
              </w:rPr>
            </w:pPr>
            <w:r w:rsidRPr="009048C5">
              <w:rPr>
                <w:rFonts w:asciiTheme="majorHAnsi" w:hAnsiTheme="majorHAnsi"/>
                <w:sz w:val="22"/>
                <w:szCs w:val="22"/>
              </w:rPr>
              <w:t>Dio 2887 k.o. Stari Grad</w:t>
            </w:r>
          </w:p>
        </w:tc>
        <w:tc>
          <w:tcPr>
            <w:tcW w:w="1134" w:type="dxa"/>
            <w:vAlign w:val="center"/>
          </w:tcPr>
          <w:p w14:paraId="52AB2DAE" w14:textId="16226E34" w:rsidR="005960A2" w:rsidRPr="009048C5" w:rsidRDefault="005960A2" w:rsidP="00903A86">
            <w:pPr>
              <w:spacing w:before="3"/>
              <w:ind w:right="32"/>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9048C5">
              <w:rPr>
                <w:rFonts w:asciiTheme="majorHAnsi" w:eastAsia="Microsoft Sans Serif" w:hAnsiTheme="majorHAnsi"/>
                <w:sz w:val="22"/>
                <w:szCs w:val="22"/>
              </w:rPr>
              <w:t>5 kom</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0C0447B4" w14:textId="364E3D94" w:rsidR="005960A2" w:rsidRPr="009048C5" w:rsidRDefault="005960A2" w:rsidP="00903A86">
            <w:pPr>
              <w:spacing w:before="3"/>
              <w:ind w:right="32"/>
              <w:jc w:val="center"/>
              <w:rPr>
                <w:rFonts w:asciiTheme="majorHAnsi" w:eastAsia="Microsoft Sans Serif" w:hAnsiTheme="majorHAnsi"/>
                <w:sz w:val="22"/>
                <w:szCs w:val="22"/>
              </w:rPr>
            </w:pPr>
            <w:r w:rsidRPr="009048C5">
              <w:rPr>
                <w:rFonts w:asciiTheme="majorHAnsi" w:eastAsia="Microsoft Sans Serif"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vMerge w:val="restart"/>
            <w:vAlign w:val="center"/>
          </w:tcPr>
          <w:p w14:paraId="1B3F6F8D" w14:textId="77777777" w:rsidR="005960A2" w:rsidRPr="009048C5" w:rsidRDefault="005960A2" w:rsidP="00903A86">
            <w:pPr>
              <w:spacing w:before="3"/>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100,00</w:t>
            </w:r>
          </w:p>
          <w:p w14:paraId="6BA73FAC" w14:textId="77777777" w:rsidR="005960A2" w:rsidRPr="009048C5" w:rsidRDefault="005960A2" w:rsidP="00903A86">
            <w:pPr>
              <w:spacing w:before="3"/>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po plovilu</w:t>
            </w:r>
          </w:p>
        </w:tc>
      </w:tr>
      <w:tr w:rsidR="005960A2" w:rsidRPr="009048C5" w14:paraId="139FFBEA" w14:textId="77777777" w:rsidTr="008C5315">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1950" w:type="dxa"/>
            <w:vMerge/>
            <w:vAlign w:val="center"/>
          </w:tcPr>
          <w:p w14:paraId="39F33C94" w14:textId="77777777" w:rsidR="005960A2" w:rsidRPr="009048C5" w:rsidRDefault="005960A2" w:rsidP="00903A86">
            <w:pPr>
              <w:spacing w:before="1"/>
              <w:ind w:right="32"/>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vAlign w:val="center"/>
          </w:tcPr>
          <w:p w14:paraId="4367DAB9" w14:textId="77777777" w:rsidR="005960A2" w:rsidRPr="009048C5" w:rsidRDefault="005960A2" w:rsidP="00903A86">
            <w:pPr>
              <w:tabs>
                <w:tab w:val="left" w:pos="3375"/>
              </w:tabs>
              <w:spacing w:after="80"/>
              <w:ind w:right="32"/>
              <w:jc w:val="both"/>
              <w:rPr>
                <w:rFonts w:asciiTheme="majorHAnsi" w:hAnsiTheme="majorHAnsi"/>
                <w:sz w:val="22"/>
                <w:szCs w:val="22"/>
              </w:rPr>
            </w:pPr>
            <w:r w:rsidRPr="009048C5">
              <w:rPr>
                <w:rFonts w:asciiTheme="majorHAnsi" w:hAnsiTheme="majorHAnsi"/>
                <w:sz w:val="22"/>
                <w:szCs w:val="22"/>
              </w:rPr>
              <w:t xml:space="preserve">Mikrolokacija 13. Stari Grad: </w:t>
            </w:r>
          </w:p>
          <w:p w14:paraId="023EC6B3" w14:textId="77777777" w:rsidR="005960A2" w:rsidRPr="009048C5" w:rsidRDefault="005960A2" w:rsidP="00903A86">
            <w:pPr>
              <w:tabs>
                <w:tab w:val="left" w:pos="3375"/>
              </w:tabs>
              <w:spacing w:after="80"/>
              <w:ind w:right="32"/>
              <w:jc w:val="both"/>
              <w:rPr>
                <w:rFonts w:asciiTheme="majorHAnsi" w:hAnsiTheme="majorHAnsi"/>
                <w:sz w:val="22"/>
                <w:szCs w:val="22"/>
              </w:rPr>
            </w:pPr>
            <w:r w:rsidRPr="009048C5">
              <w:rPr>
                <w:rFonts w:asciiTheme="majorHAnsi" w:hAnsiTheme="majorHAnsi"/>
                <w:iCs/>
                <w:sz w:val="22"/>
                <w:szCs w:val="22"/>
              </w:rPr>
              <w:t>dio k.č.10224/8, dio 10224/9, dio 10879/2, 10989, 10227/1, 10227/2, dio 10229/2, 10228/1, dio 10990, i dio 10971/2 k.o. Stari Grad</w:t>
            </w:r>
          </w:p>
        </w:tc>
        <w:tc>
          <w:tcPr>
            <w:tcW w:w="1134" w:type="dxa"/>
            <w:tcBorders>
              <w:bottom w:val="single" w:sz="4" w:space="0" w:color="4F81BD"/>
            </w:tcBorders>
            <w:vAlign w:val="center"/>
          </w:tcPr>
          <w:p w14:paraId="3D596C30" w14:textId="4C1533AA" w:rsidR="005960A2" w:rsidRPr="009048C5" w:rsidRDefault="005960A2" w:rsidP="00903A86">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9048C5">
              <w:rPr>
                <w:rFonts w:asciiTheme="majorHAnsi" w:eastAsia="Microsoft Sans Serif"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vAlign w:val="center"/>
          </w:tcPr>
          <w:p w14:paraId="2A9838E5" w14:textId="187193F9" w:rsidR="005960A2" w:rsidRPr="009048C5" w:rsidRDefault="005960A2" w:rsidP="00903A86">
            <w:pPr>
              <w:spacing w:before="1"/>
              <w:ind w:right="32"/>
              <w:jc w:val="center"/>
              <w:rPr>
                <w:rFonts w:asciiTheme="majorHAnsi" w:eastAsia="Microsoft Sans Serif" w:hAnsiTheme="majorHAnsi"/>
                <w:sz w:val="22"/>
                <w:szCs w:val="22"/>
              </w:rPr>
            </w:pPr>
            <w:r w:rsidRPr="009048C5">
              <w:rPr>
                <w:rFonts w:asciiTheme="majorHAnsi" w:eastAsia="Microsoft Sans Serif"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vMerge/>
            <w:vAlign w:val="center"/>
          </w:tcPr>
          <w:p w14:paraId="2CCB704D" w14:textId="77777777" w:rsidR="005960A2" w:rsidRPr="009048C5" w:rsidRDefault="005960A2" w:rsidP="00903A86">
            <w:pPr>
              <w:spacing w:before="1"/>
              <w:ind w:right="32"/>
              <w:jc w:val="center"/>
              <w:rPr>
                <w:rFonts w:asciiTheme="majorHAnsi" w:eastAsia="Microsoft Sans Serif" w:hAnsiTheme="majorHAnsi"/>
                <w:b w:val="0"/>
                <w:sz w:val="22"/>
                <w:szCs w:val="22"/>
              </w:rPr>
            </w:pPr>
          </w:p>
        </w:tc>
      </w:tr>
      <w:tr w:rsidR="005960A2" w:rsidRPr="009048C5" w14:paraId="06168109" w14:textId="77777777" w:rsidTr="002863AD">
        <w:trPr>
          <w:trHeight w:val="1694"/>
        </w:trPr>
        <w:tc>
          <w:tcPr>
            <w:cnfStyle w:val="001000000000" w:firstRow="0" w:lastRow="0" w:firstColumn="1" w:lastColumn="0" w:oddVBand="0" w:evenVBand="0" w:oddHBand="0" w:evenHBand="0" w:firstRowFirstColumn="0" w:firstRowLastColumn="0" w:lastRowFirstColumn="0" w:lastRowLastColumn="0"/>
            <w:tcW w:w="1950" w:type="dxa"/>
            <w:vMerge/>
            <w:tcBorders>
              <w:bottom w:val="single" w:sz="4" w:space="0" w:color="4F81BD"/>
            </w:tcBorders>
            <w:vAlign w:val="center"/>
          </w:tcPr>
          <w:p w14:paraId="240B74BA" w14:textId="77777777" w:rsidR="005960A2" w:rsidRPr="009048C5" w:rsidRDefault="005960A2" w:rsidP="00903A86">
            <w:pPr>
              <w:spacing w:before="1"/>
              <w:ind w:right="32"/>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vAlign w:val="center"/>
          </w:tcPr>
          <w:p w14:paraId="6689DA7C" w14:textId="02DA6911" w:rsidR="005960A2" w:rsidRPr="009048C5" w:rsidRDefault="005960A2" w:rsidP="00903A86">
            <w:pPr>
              <w:tabs>
                <w:tab w:val="left" w:pos="3375"/>
              </w:tabs>
              <w:spacing w:after="80"/>
              <w:ind w:right="32"/>
              <w:jc w:val="both"/>
              <w:rPr>
                <w:rFonts w:asciiTheme="majorHAnsi" w:hAnsiTheme="majorHAnsi"/>
                <w:sz w:val="22"/>
                <w:szCs w:val="22"/>
              </w:rPr>
            </w:pPr>
            <w:r w:rsidRPr="009048C5">
              <w:rPr>
                <w:rFonts w:asciiTheme="majorHAnsi" w:hAnsiTheme="majorHAnsi"/>
                <w:sz w:val="22"/>
                <w:szCs w:val="22"/>
              </w:rPr>
              <w:t xml:space="preserve">Mikrolokacija 3. – Mlin: </w:t>
            </w:r>
            <w:proofErr w:type="spellStart"/>
            <w:r w:rsidRPr="009048C5">
              <w:rPr>
                <w:rFonts w:asciiTheme="majorHAnsi" w:hAnsiTheme="majorHAnsi"/>
                <w:sz w:val="22"/>
                <w:szCs w:val="22"/>
              </w:rPr>
              <w:t>k.č</w:t>
            </w:r>
            <w:proofErr w:type="spellEnd"/>
            <w:r w:rsidRPr="009048C5">
              <w:rPr>
                <w:rFonts w:asciiTheme="majorHAnsi" w:hAnsiTheme="majorHAnsi"/>
                <w:sz w:val="22"/>
                <w:szCs w:val="22"/>
              </w:rPr>
              <w:t>. 2948/7 k.o. Stari Grad</w:t>
            </w:r>
          </w:p>
        </w:tc>
        <w:tc>
          <w:tcPr>
            <w:tcW w:w="1134" w:type="dxa"/>
            <w:tcBorders>
              <w:bottom w:val="single" w:sz="4" w:space="0" w:color="4F81BD"/>
            </w:tcBorders>
            <w:vAlign w:val="center"/>
          </w:tcPr>
          <w:p w14:paraId="518FBBDC" w14:textId="44838397" w:rsidR="005960A2" w:rsidRPr="009048C5" w:rsidRDefault="005960A2" w:rsidP="00903A86">
            <w:pPr>
              <w:spacing w:before="1"/>
              <w:ind w:right="32"/>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9048C5">
              <w:rPr>
                <w:rFonts w:asciiTheme="majorHAnsi" w:eastAsia="Microsoft Sans Serif" w:hAnsiTheme="majorHAnsi"/>
                <w:sz w:val="22"/>
                <w:szCs w:val="22"/>
              </w:rPr>
              <w:t>15 kom.</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vAlign w:val="center"/>
          </w:tcPr>
          <w:p w14:paraId="1226C795" w14:textId="4780253B" w:rsidR="005960A2" w:rsidRPr="009048C5" w:rsidRDefault="005960A2" w:rsidP="00903A86">
            <w:pPr>
              <w:spacing w:before="1"/>
              <w:ind w:right="32"/>
              <w:jc w:val="center"/>
              <w:rPr>
                <w:rFonts w:asciiTheme="majorHAnsi" w:eastAsia="Microsoft Sans Serif" w:hAnsiTheme="majorHAnsi"/>
                <w:sz w:val="22"/>
                <w:szCs w:val="22"/>
              </w:rPr>
            </w:pPr>
            <w:r w:rsidRPr="009048C5">
              <w:rPr>
                <w:rFonts w:asciiTheme="majorHAnsi" w:eastAsia="Microsoft Sans Serif"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vMerge/>
            <w:tcBorders>
              <w:bottom w:val="single" w:sz="4" w:space="0" w:color="4F81BD"/>
            </w:tcBorders>
            <w:vAlign w:val="center"/>
          </w:tcPr>
          <w:p w14:paraId="74C35EBD" w14:textId="77777777" w:rsidR="005960A2" w:rsidRPr="009048C5" w:rsidRDefault="005960A2" w:rsidP="00903A86">
            <w:pPr>
              <w:spacing w:before="1"/>
              <w:ind w:right="32"/>
              <w:jc w:val="center"/>
              <w:rPr>
                <w:rFonts w:asciiTheme="majorHAnsi" w:eastAsia="Microsoft Sans Serif" w:hAnsiTheme="majorHAnsi"/>
                <w:b w:val="0"/>
                <w:sz w:val="22"/>
                <w:szCs w:val="22"/>
              </w:rPr>
            </w:pPr>
          </w:p>
        </w:tc>
      </w:tr>
      <w:tr w:rsidR="005960A2" w:rsidRPr="009048C5" w14:paraId="3348751E" w14:textId="77777777" w:rsidTr="002863AD">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1950" w:type="dxa"/>
            <w:tcBorders>
              <w:bottom w:val="single" w:sz="4" w:space="0" w:color="4F81BD"/>
            </w:tcBorders>
            <w:vAlign w:val="center"/>
          </w:tcPr>
          <w:p w14:paraId="28D1CC5C" w14:textId="78069B13" w:rsidR="005960A2" w:rsidRPr="009048C5" w:rsidRDefault="005960A2" w:rsidP="00903A86">
            <w:pPr>
              <w:spacing w:before="1"/>
              <w:ind w:right="32"/>
              <w:jc w:val="both"/>
              <w:rPr>
                <w:rFonts w:asciiTheme="majorHAnsi" w:eastAsia="Microsoft Sans Serif" w:hAnsiTheme="majorHAnsi"/>
                <w:sz w:val="22"/>
                <w:szCs w:val="22"/>
              </w:rPr>
            </w:pPr>
            <w:r w:rsidRPr="009048C5">
              <w:rPr>
                <w:rFonts w:asciiTheme="majorHAnsi" w:eastAsia="Microsoft Sans Serif" w:hAnsiTheme="majorHAnsi"/>
                <w:sz w:val="22"/>
                <w:szCs w:val="22"/>
              </w:rPr>
              <w:t>Brodica za usluge vuče plovilom u svrhu zabave</w:t>
            </w: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vAlign w:val="center"/>
          </w:tcPr>
          <w:p w14:paraId="51E8C5EC" w14:textId="77777777" w:rsidR="005960A2" w:rsidRPr="009048C5" w:rsidRDefault="005960A2" w:rsidP="00903A86">
            <w:pPr>
              <w:tabs>
                <w:tab w:val="left" w:pos="3375"/>
              </w:tabs>
              <w:spacing w:after="80"/>
              <w:ind w:right="32"/>
              <w:jc w:val="both"/>
              <w:rPr>
                <w:rFonts w:asciiTheme="majorHAnsi" w:hAnsiTheme="majorHAnsi"/>
                <w:sz w:val="22"/>
                <w:szCs w:val="22"/>
              </w:rPr>
            </w:pPr>
            <w:proofErr w:type="spellStart"/>
            <w:r w:rsidRPr="009048C5">
              <w:rPr>
                <w:rFonts w:asciiTheme="majorHAnsi" w:hAnsiTheme="majorHAnsi"/>
                <w:sz w:val="22"/>
                <w:szCs w:val="22"/>
              </w:rPr>
              <w:t>Mikroloakcija</w:t>
            </w:r>
            <w:proofErr w:type="spellEnd"/>
            <w:r w:rsidRPr="009048C5">
              <w:rPr>
                <w:rFonts w:asciiTheme="majorHAnsi" w:hAnsiTheme="majorHAnsi"/>
                <w:sz w:val="22"/>
                <w:szCs w:val="22"/>
              </w:rPr>
              <w:t xml:space="preserve"> 13. Stari Grad: </w:t>
            </w:r>
          </w:p>
          <w:p w14:paraId="1399B646" w14:textId="02AD6AD9" w:rsidR="005960A2" w:rsidRPr="009048C5" w:rsidRDefault="005960A2" w:rsidP="00903A86">
            <w:pPr>
              <w:tabs>
                <w:tab w:val="left" w:pos="3375"/>
              </w:tabs>
              <w:spacing w:after="80"/>
              <w:ind w:right="32"/>
              <w:jc w:val="both"/>
              <w:rPr>
                <w:rFonts w:asciiTheme="majorHAnsi" w:hAnsiTheme="majorHAnsi"/>
                <w:sz w:val="22"/>
                <w:szCs w:val="22"/>
              </w:rPr>
            </w:pPr>
            <w:r w:rsidRPr="009048C5">
              <w:rPr>
                <w:rFonts w:asciiTheme="majorHAnsi" w:hAnsiTheme="majorHAnsi"/>
                <w:iCs/>
                <w:sz w:val="22"/>
                <w:szCs w:val="22"/>
              </w:rPr>
              <w:t>dio k.č.10224/8, dio 10224/9, dio 10879/2, 10989, 10227/1, 10227/2, dio 10229/2, 10228/1, dio 10990, i dio 10971/2 k.o. Stari Grad</w:t>
            </w:r>
          </w:p>
        </w:tc>
        <w:tc>
          <w:tcPr>
            <w:tcW w:w="1134" w:type="dxa"/>
            <w:tcBorders>
              <w:bottom w:val="single" w:sz="4" w:space="0" w:color="4F81BD"/>
            </w:tcBorders>
            <w:vAlign w:val="center"/>
          </w:tcPr>
          <w:p w14:paraId="0AF24E89" w14:textId="7A6B082E" w:rsidR="005960A2" w:rsidRPr="009048C5" w:rsidRDefault="005960A2" w:rsidP="00903A86">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9048C5">
              <w:rPr>
                <w:rFonts w:asciiTheme="majorHAnsi" w:eastAsia="Microsoft Sans Serif" w:hAnsiTheme="majorHAnsi"/>
                <w:sz w:val="22"/>
                <w:szCs w:val="22"/>
              </w:rPr>
              <w:t>1 kom.</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vAlign w:val="center"/>
          </w:tcPr>
          <w:p w14:paraId="0CBB8C9A" w14:textId="6603AF07" w:rsidR="005960A2" w:rsidRPr="009048C5" w:rsidRDefault="005960A2" w:rsidP="00903A86">
            <w:pPr>
              <w:spacing w:before="1"/>
              <w:ind w:right="32"/>
              <w:jc w:val="center"/>
              <w:rPr>
                <w:rFonts w:asciiTheme="majorHAnsi" w:eastAsia="Microsoft Sans Serif" w:hAnsiTheme="majorHAnsi"/>
                <w:sz w:val="22"/>
                <w:szCs w:val="22"/>
              </w:rPr>
            </w:pPr>
            <w:r w:rsidRPr="009048C5">
              <w:rPr>
                <w:rFonts w:asciiTheme="majorHAnsi" w:eastAsia="Microsoft Sans Serif"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tcBorders>
              <w:bottom w:val="single" w:sz="4" w:space="0" w:color="4F81BD"/>
            </w:tcBorders>
            <w:vAlign w:val="center"/>
          </w:tcPr>
          <w:p w14:paraId="120DB794" w14:textId="3990801A" w:rsidR="005960A2" w:rsidRPr="009048C5" w:rsidRDefault="005960A2" w:rsidP="00903A86">
            <w:pPr>
              <w:spacing w:before="1"/>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1.000,00 po plovilu</w:t>
            </w:r>
          </w:p>
        </w:tc>
      </w:tr>
      <w:tr w:rsidR="00903A86" w:rsidRPr="009048C5" w14:paraId="1EC8E68B" w14:textId="77777777" w:rsidTr="002863AD">
        <w:trPr>
          <w:trHeight w:val="972"/>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right w:val="single" w:sz="4" w:space="0" w:color="4F81BD"/>
            </w:tcBorders>
            <w:vAlign w:val="center"/>
          </w:tcPr>
          <w:p w14:paraId="7B8FED7C" w14:textId="77777777" w:rsidR="00903A86" w:rsidRPr="009048C5" w:rsidRDefault="00903A86" w:rsidP="00903A86">
            <w:pPr>
              <w:ind w:right="32"/>
              <w:contextualSpacing/>
              <w:jc w:val="both"/>
              <w:rPr>
                <w:rFonts w:asciiTheme="majorHAnsi" w:eastAsia="Microsoft Sans Serif" w:hAnsiTheme="majorHAnsi"/>
                <w:sz w:val="22"/>
                <w:szCs w:val="22"/>
              </w:rPr>
            </w:pPr>
            <w:r w:rsidRPr="009048C5">
              <w:rPr>
                <w:rFonts w:asciiTheme="majorHAnsi" w:eastAsia="Microsoft Sans Serif" w:hAnsiTheme="majorHAnsi"/>
                <w:sz w:val="22"/>
                <w:szCs w:val="22"/>
              </w:rPr>
              <w:t>Suncobrani</w:t>
            </w: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22350FD8" w14:textId="77777777" w:rsidR="00903A86" w:rsidRPr="009048C5" w:rsidRDefault="005960A2" w:rsidP="00903A86">
            <w:pPr>
              <w:tabs>
                <w:tab w:val="left" w:pos="3375"/>
              </w:tabs>
              <w:contextualSpacing/>
              <w:rPr>
                <w:rFonts w:asciiTheme="majorHAnsi" w:hAnsiTheme="majorHAnsi"/>
                <w:sz w:val="22"/>
                <w:szCs w:val="22"/>
              </w:rPr>
            </w:pPr>
            <w:r w:rsidRPr="009048C5">
              <w:rPr>
                <w:rFonts w:asciiTheme="majorHAnsi" w:hAnsiTheme="majorHAnsi"/>
                <w:sz w:val="22"/>
                <w:szCs w:val="22"/>
              </w:rPr>
              <w:t>Mikrolokacija 14. Stari Grad:</w:t>
            </w:r>
          </w:p>
          <w:p w14:paraId="40202E21" w14:textId="53FBB9D6" w:rsidR="005960A2" w:rsidRPr="009048C5" w:rsidRDefault="005960A2" w:rsidP="00903A86">
            <w:pPr>
              <w:tabs>
                <w:tab w:val="left" w:pos="3375"/>
              </w:tabs>
              <w:contextualSpacing/>
              <w:rPr>
                <w:rFonts w:asciiTheme="majorHAnsi" w:hAnsiTheme="majorHAnsi"/>
                <w:sz w:val="22"/>
                <w:szCs w:val="22"/>
              </w:rPr>
            </w:pPr>
            <w:proofErr w:type="spellStart"/>
            <w:r w:rsidRPr="009048C5">
              <w:rPr>
                <w:rFonts w:asciiTheme="majorHAnsi" w:hAnsiTheme="majorHAnsi"/>
                <w:sz w:val="22"/>
                <w:szCs w:val="22"/>
              </w:rPr>
              <w:t>k.č</w:t>
            </w:r>
            <w:proofErr w:type="spellEnd"/>
            <w:r w:rsidRPr="009048C5">
              <w:rPr>
                <w:rFonts w:asciiTheme="majorHAnsi" w:hAnsiTheme="majorHAnsi"/>
                <w:sz w:val="22"/>
                <w:szCs w:val="22"/>
              </w:rPr>
              <w:t>. dio 10515/7 k.o. Stari Grad</w:t>
            </w:r>
          </w:p>
        </w:tc>
        <w:tc>
          <w:tcPr>
            <w:tcW w:w="1134" w:type="dxa"/>
            <w:vAlign w:val="center"/>
          </w:tcPr>
          <w:p w14:paraId="2D968C8B" w14:textId="7C3E222A" w:rsidR="00903A86" w:rsidRPr="009048C5" w:rsidRDefault="005960A2" w:rsidP="00903A86">
            <w:pPr>
              <w:tabs>
                <w:tab w:val="left" w:pos="3375"/>
              </w:tabs>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048C5">
              <w:rPr>
                <w:rFonts w:asciiTheme="majorHAnsi"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039A8133" w14:textId="23E8D489" w:rsidR="00903A86" w:rsidRPr="009048C5" w:rsidRDefault="005960A2" w:rsidP="00903A86">
            <w:pPr>
              <w:jc w:val="center"/>
              <w:rPr>
                <w:rFonts w:asciiTheme="majorHAnsi" w:hAnsiTheme="majorHAnsi"/>
                <w:sz w:val="22"/>
                <w:szCs w:val="22"/>
              </w:rPr>
            </w:pPr>
            <w:r w:rsidRPr="009048C5">
              <w:rPr>
                <w:rFonts w:asciiTheme="majorHAnsi"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tcBorders>
            <w:vAlign w:val="center"/>
          </w:tcPr>
          <w:p w14:paraId="595B26B1" w14:textId="77777777" w:rsidR="00903A86" w:rsidRPr="009048C5" w:rsidRDefault="00903A86" w:rsidP="00903A86">
            <w:pPr>
              <w:ind w:right="32"/>
              <w:contextualSpacing/>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40,00</w:t>
            </w:r>
          </w:p>
          <w:p w14:paraId="18E831BD" w14:textId="77777777" w:rsidR="00903A86" w:rsidRPr="009048C5" w:rsidRDefault="00903A86" w:rsidP="00903A86">
            <w:pPr>
              <w:ind w:right="32"/>
              <w:contextualSpacing/>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po kom.</w:t>
            </w:r>
          </w:p>
        </w:tc>
      </w:tr>
      <w:tr w:rsidR="00903A86" w:rsidRPr="009048C5" w14:paraId="2FC4D077" w14:textId="77777777" w:rsidTr="002863AD">
        <w:trPr>
          <w:cnfStyle w:val="000000100000" w:firstRow="0" w:lastRow="0" w:firstColumn="0" w:lastColumn="0" w:oddVBand="0" w:evenVBand="0" w:oddHBand="1" w:evenHBand="0" w:firstRowFirstColumn="0" w:firstRowLastColumn="0" w:lastRowFirstColumn="0" w:lastRowLastColumn="0"/>
          <w:trHeight w:val="1551"/>
        </w:trPr>
        <w:tc>
          <w:tcPr>
            <w:cnfStyle w:val="001000000000" w:firstRow="0" w:lastRow="0" w:firstColumn="1" w:lastColumn="0" w:oddVBand="0" w:evenVBand="0" w:oddHBand="0" w:evenHBand="0" w:firstRowFirstColumn="0" w:firstRowLastColumn="0" w:lastRowFirstColumn="0" w:lastRowLastColumn="0"/>
            <w:tcW w:w="1950" w:type="dxa"/>
            <w:vMerge/>
            <w:tcBorders>
              <w:bottom w:val="single" w:sz="4" w:space="0" w:color="4F81BD"/>
              <w:right w:val="single" w:sz="4" w:space="0" w:color="4F81BD"/>
            </w:tcBorders>
            <w:vAlign w:val="center"/>
          </w:tcPr>
          <w:p w14:paraId="7095B3B8" w14:textId="77777777" w:rsidR="00903A86" w:rsidRPr="009048C5"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5EA06278" w14:textId="77777777" w:rsidR="00903A86" w:rsidRPr="009048C5" w:rsidRDefault="005960A2" w:rsidP="00903A86">
            <w:pPr>
              <w:tabs>
                <w:tab w:val="left" w:pos="3375"/>
              </w:tabs>
              <w:contextualSpacing/>
              <w:rPr>
                <w:rFonts w:asciiTheme="majorHAnsi" w:hAnsiTheme="majorHAnsi"/>
                <w:sz w:val="22"/>
                <w:szCs w:val="22"/>
              </w:rPr>
            </w:pPr>
            <w:r w:rsidRPr="009048C5">
              <w:rPr>
                <w:rFonts w:asciiTheme="majorHAnsi" w:hAnsiTheme="majorHAnsi"/>
                <w:sz w:val="22"/>
                <w:szCs w:val="22"/>
              </w:rPr>
              <w:t>Mikrolokacija 15. Stari Grad:</w:t>
            </w:r>
          </w:p>
          <w:p w14:paraId="757CB99E" w14:textId="58C5DA3F" w:rsidR="005960A2" w:rsidRPr="009048C5" w:rsidRDefault="005960A2" w:rsidP="00903A86">
            <w:pPr>
              <w:tabs>
                <w:tab w:val="left" w:pos="3375"/>
              </w:tabs>
              <w:contextualSpacing/>
              <w:rPr>
                <w:rFonts w:asciiTheme="majorHAnsi" w:hAnsiTheme="majorHAnsi"/>
                <w:iCs/>
                <w:sz w:val="22"/>
                <w:szCs w:val="22"/>
              </w:rPr>
            </w:pPr>
            <w:proofErr w:type="spellStart"/>
            <w:r w:rsidRPr="009048C5">
              <w:rPr>
                <w:rFonts w:asciiTheme="majorHAnsi" w:hAnsiTheme="majorHAnsi"/>
                <w:sz w:val="22"/>
                <w:szCs w:val="22"/>
              </w:rPr>
              <w:t>k.č</w:t>
            </w:r>
            <w:proofErr w:type="spellEnd"/>
            <w:r w:rsidRPr="009048C5">
              <w:rPr>
                <w:rFonts w:asciiTheme="majorHAnsi" w:hAnsiTheme="majorHAnsi"/>
                <w:sz w:val="22"/>
                <w:szCs w:val="22"/>
              </w:rPr>
              <w:t>. 2861/3 k.o. Stari Grad</w:t>
            </w:r>
          </w:p>
        </w:tc>
        <w:tc>
          <w:tcPr>
            <w:tcW w:w="1134" w:type="dxa"/>
            <w:vAlign w:val="center"/>
          </w:tcPr>
          <w:p w14:paraId="4CE9EA05" w14:textId="1D72CFED" w:rsidR="00903A86" w:rsidRPr="009048C5" w:rsidRDefault="005960A2" w:rsidP="00903A86">
            <w:pPr>
              <w:tabs>
                <w:tab w:val="left" w:pos="3375"/>
              </w:tabs>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048C5">
              <w:rPr>
                <w:rFonts w:asciiTheme="majorHAnsi"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44C392F7" w14:textId="48178E98" w:rsidR="00903A86" w:rsidRPr="009048C5" w:rsidRDefault="005960A2" w:rsidP="00903A86">
            <w:pPr>
              <w:jc w:val="center"/>
              <w:rPr>
                <w:rFonts w:asciiTheme="majorHAnsi" w:hAnsiTheme="majorHAnsi"/>
                <w:sz w:val="22"/>
                <w:szCs w:val="22"/>
              </w:rPr>
            </w:pPr>
            <w:r w:rsidRPr="009048C5">
              <w:rPr>
                <w:rFonts w:asciiTheme="majorHAnsi" w:eastAsia="Microsoft Sans Serif"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bottom w:val="single" w:sz="4" w:space="0" w:color="4F81BD"/>
            </w:tcBorders>
            <w:vAlign w:val="center"/>
          </w:tcPr>
          <w:p w14:paraId="1DE9DCB5" w14:textId="77777777" w:rsidR="00903A86" w:rsidRPr="009048C5" w:rsidRDefault="00903A86" w:rsidP="00903A86">
            <w:pPr>
              <w:ind w:right="32"/>
              <w:contextualSpacing/>
              <w:jc w:val="center"/>
              <w:rPr>
                <w:rFonts w:asciiTheme="majorHAnsi" w:eastAsia="Microsoft Sans Serif" w:hAnsiTheme="majorHAnsi"/>
                <w:sz w:val="22"/>
                <w:szCs w:val="22"/>
              </w:rPr>
            </w:pPr>
          </w:p>
        </w:tc>
      </w:tr>
      <w:tr w:rsidR="005960A2" w:rsidRPr="009048C5" w14:paraId="0B5BF4C6" w14:textId="77777777" w:rsidTr="005960A2">
        <w:trPr>
          <w:trHeight w:val="1298"/>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right w:val="single" w:sz="4" w:space="0" w:color="4F81BD"/>
            </w:tcBorders>
            <w:vAlign w:val="center"/>
          </w:tcPr>
          <w:p w14:paraId="2C7E2E5D" w14:textId="77777777" w:rsidR="005960A2" w:rsidRPr="009048C5" w:rsidRDefault="005960A2" w:rsidP="005960A2">
            <w:pPr>
              <w:ind w:right="32"/>
              <w:contextualSpacing/>
              <w:jc w:val="both"/>
              <w:rPr>
                <w:rFonts w:asciiTheme="majorHAnsi" w:eastAsia="Microsoft Sans Serif" w:hAnsiTheme="majorHAnsi"/>
                <w:sz w:val="22"/>
                <w:szCs w:val="22"/>
              </w:rPr>
            </w:pPr>
            <w:r w:rsidRPr="009048C5">
              <w:rPr>
                <w:rFonts w:asciiTheme="majorHAnsi" w:eastAsia="Microsoft Sans Serif" w:hAnsiTheme="majorHAnsi"/>
                <w:sz w:val="22"/>
                <w:szCs w:val="22"/>
              </w:rPr>
              <w:t>Ležaljke</w:t>
            </w: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2B379489" w14:textId="77777777" w:rsidR="005960A2" w:rsidRPr="009048C5" w:rsidRDefault="005960A2" w:rsidP="005960A2">
            <w:pPr>
              <w:tabs>
                <w:tab w:val="left" w:pos="3375"/>
              </w:tabs>
              <w:contextualSpacing/>
              <w:rPr>
                <w:rFonts w:asciiTheme="majorHAnsi" w:hAnsiTheme="majorHAnsi"/>
                <w:sz w:val="22"/>
                <w:szCs w:val="22"/>
              </w:rPr>
            </w:pPr>
            <w:r w:rsidRPr="009048C5">
              <w:rPr>
                <w:rFonts w:asciiTheme="majorHAnsi" w:hAnsiTheme="majorHAnsi"/>
                <w:sz w:val="22"/>
                <w:szCs w:val="22"/>
              </w:rPr>
              <w:t>Mikrolokacija 14. Stari Grad:</w:t>
            </w:r>
          </w:p>
          <w:p w14:paraId="529C1E63" w14:textId="0E4A235E" w:rsidR="005960A2" w:rsidRPr="009048C5" w:rsidRDefault="005960A2" w:rsidP="005960A2">
            <w:pPr>
              <w:tabs>
                <w:tab w:val="left" w:pos="3375"/>
              </w:tabs>
              <w:contextualSpacing/>
              <w:rPr>
                <w:rFonts w:asciiTheme="majorHAnsi" w:hAnsiTheme="majorHAnsi"/>
                <w:sz w:val="22"/>
                <w:szCs w:val="22"/>
              </w:rPr>
            </w:pPr>
            <w:proofErr w:type="spellStart"/>
            <w:r w:rsidRPr="009048C5">
              <w:rPr>
                <w:rFonts w:asciiTheme="majorHAnsi" w:hAnsiTheme="majorHAnsi"/>
                <w:sz w:val="22"/>
                <w:szCs w:val="22"/>
              </w:rPr>
              <w:t>k.č</w:t>
            </w:r>
            <w:proofErr w:type="spellEnd"/>
            <w:r w:rsidRPr="009048C5">
              <w:rPr>
                <w:rFonts w:asciiTheme="majorHAnsi" w:hAnsiTheme="majorHAnsi"/>
                <w:sz w:val="22"/>
                <w:szCs w:val="22"/>
              </w:rPr>
              <w:t>. dio 10515/7 k.o. Stari Grad</w:t>
            </w:r>
          </w:p>
        </w:tc>
        <w:tc>
          <w:tcPr>
            <w:tcW w:w="1134" w:type="dxa"/>
            <w:vAlign w:val="center"/>
          </w:tcPr>
          <w:p w14:paraId="4A46A9E2" w14:textId="2AC5FC19" w:rsidR="005960A2" w:rsidRPr="009048C5" w:rsidRDefault="005960A2" w:rsidP="005960A2">
            <w:pPr>
              <w:tabs>
                <w:tab w:val="left" w:pos="3375"/>
              </w:tabs>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048C5">
              <w:rPr>
                <w:rFonts w:asciiTheme="majorHAnsi"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13F02EDA" w14:textId="16A6EE57" w:rsidR="005960A2" w:rsidRPr="009048C5" w:rsidRDefault="005960A2" w:rsidP="005960A2">
            <w:pPr>
              <w:jc w:val="center"/>
              <w:rPr>
                <w:rFonts w:asciiTheme="majorHAnsi" w:hAnsiTheme="majorHAnsi"/>
                <w:sz w:val="22"/>
                <w:szCs w:val="22"/>
              </w:rPr>
            </w:pPr>
            <w:r w:rsidRPr="009048C5">
              <w:rPr>
                <w:rFonts w:asciiTheme="majorHAnsi" w:eastAsia="Microsoft Sans Serif" w:hAnsiTheme="majorHAnsi"/>
                <w:sz w:val="22"/>
                <w:szCs w:val="22"/>
              </w:rPr>
              <w:t>3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tcBorders>
            <w:vAlign w:val="center"/>
          </w:tcPr>
          <w:p w14:paraId="00421C51" w14:textId="77777777" w:rsidR="005960A2" w:rsidRPr="009048C5" w:rsidRDefault="005960A2" w:rsidP="005960A2">
            <w:pPr>
              <w:ind w:right="32"/>
              <w:contextualSpacing/>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40,00</w:t>
            </w:r>
          </w:p>
          <w:p w14:paraId="03450EF8" w14:textId="77777777" w:rsidR="005960A2" w:rsidRPr="009048C5" w:rsidRDefault="005960A2" w:rsidP="005960A2">
            <w:pPr>
              <w:ind w:right="32"/>
              <w:contextualSpacing/>
              <w:jc w:val="center"/>
              <w:rPr>
                <w:rFonts w:asciiTheme="majorHAnsi" w:eastAsia="Microsoft Sans Serif" w:hAnsiTheme="majorHAnsi"/>
                <w:sz w:val="22"/>
                <w:szCs w:val="22"/>
              </w:rPr>
            </w:pPr>
            <w:r w:rsidRPr="009048C5">
              <w:rPr>
                <w:rFonts w:asciiTheme="majorHAnsi" w:eastAsia="Microsoft Sans Serif" w:hAnsiTheme="majorHAnsi"/>
                <w:b w:val="0"/>
                <w:sz w:val="22"/>
                <w:szCs w:val="22"/>
              </w:rPr>
              <w:t>po kom.</w:t>
            </w:r>
          </w:p>
        </w:tc>
      </w:tr>
      <w:tr w:rsidR="005960A2" w:rsidRPr="009048C5" w14:paraId="5E88828F" w14:textId="77777777" w:rsidTr="002863AD">
        <w:trPr>
          <w:cnfStyle w:val="010000000000" w:firstRow="0" w:lastRow="1" w:firstColumn="0" w:lastColumn="0" w:oddVBand="0" w:evenVBand="0" w:oddHBand="0" w:evenHBand="0" w:firstRowFirstColumn="0" w:firstRowLastColumn="0" w:lastRowFirstColumn="0" w:lastRowLastColumn="0"/>
          <w:trHeight w:val="697"/>
        </w:trPr>
        <w:tc>
          <w:tcPr>
            <w:cnfStyle w:val="001000000001" w:firstRow="0" w:lastRow="0" w:firstColumn="1" w:lastColumn="0" w:oddVBand="0" w:evenVBand="0" w:oddHBand="0" w:evenHBand="0" w:firstRowFirstColumn="0" w:firstRowLastColumn="0" w:lastRowFirstColumn="1" w:lastRowLastColumn="0"/>
            <w:tcW w:w="1950" w:type="dxa"/>
            <w:vMerge/>
            <w:tcBorders>
              <w:right w:val="single" w:sz="4" w:space="0" w:color="4F81BD"/>
            </w:tcBorders>
            <w:vAlign w:val="center"/>
          </w:tcPr>
          <w:p w14:paraId="61CA0604" w14:textId="77777777" w:rsidR="005960A2" w:rsidRPr="009048C5" w:rsidRDefault="005960A2" w:rsidP="005960A2">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7E664FEF" w14:textId="77777777" w:rsidR="005960A2" w:rsidRPr="009048C5" w:rsidRDefault="005960A2" w:rsidP="005960A2">
            <w:pPr>
              <w:tabs>
                <w:tab w:val="left" w:pos="3375"/>
              </w:tabs>
              <w:contextualSpacing/>
              <w:rPr>
                <w:rFonts w:asciiTheme="majorHAnsi" w:hAnsiTheme="majorHAnsi"/>
                <w:b w:val="0"/>
                <w:bCs w:val="0"/>
                <w:sz w:val="22"/>
                <w:szCs w:val="22"/>
              </w:rPr>
            </w:pPr>
            <w:r w:rsidRPr="009048C5">
              <w:rPr>
                <w:rFonts w:asciiTheme="majorHAnsi" w:hAnsiTheme="majorHAnsi"/>
                <w:b w:val="0"/>
                <w:bCs w:val="0"/>
                <w:sz w:val="22"/>
                <w:szCs w:val="22"/>
              </w:rPr>
              <w:t>Mikrolokacija 15. Stari Grad:</w:t>
            </w:r>
          </w:p>
          <w:p w14:paraId="56F29231" w14:textId="36156E00" w:rsidR="005960A2" w:rsidRPr="009048C5" w:rsidRDefault="005960A2" w:rsidP="005960A2">
            <w:pPr>
              <w:tabs>
                <w:tab w:val="left" w:pos="3375"/>
              </w:tabs>
              <w:contextualSpacing/>
              <w:rPr>
                <w:rFonts w:asciiTheme="majorHAnsi" w:hAnsiTheme="majorHAnsi"/>
                <w:b w:val="0"/>
                <w:bCs w:val="0"/>
                <w:sz w:val="22"/>
                <w:szCs w:val="22"/>
              </w:rPr>
            </w:pPr>
            <w:proofErr w:type="spellStart"/>
            <w:r w:rsidRPr="009048C5">
              <w:rPr>
                <w:rFonts w:asciiTheme="majorHAnsi" w:hAnsiTheme="majorHAnsi"/>
                <w:b w:val="0"/>
                <w:bCs w:val="0"/>
                <w:sz w:val="22"/>
                <w:szCs w:val="22"/>
              </w:rPr>
              <w:t>k.č</w:t>
            </w:r>
            <w:proofErr w:type="spellEnd"/>
            <w:r w:rsidRPr="009048C5">
              <w:rPr>
                <w:rFonts w:asciiTheme="majorHAnsi" w:hAnsiTheme="majorHAnsi"/>
                <w:b w:val="0"/>
                <w:bCs w:val="0"/>
                <w:sz w:val="22"/>
                <w:szCs w:val="22"/>
              </w:rPr>
              <w:t>. 2861/3 k.o. Stari Grad</w:t>
            </w:r>
          </w:p>
        </w:tc>
        <w:tc>
          <w:tcPr>
            <w:tcW w:w="1134" w:type="dxa"/>
            <w:tcBorders>
              <w:top w:val="single" w:sz="4" w:space="0" w:color="4F81BD"/>
              <w:left w:val="single" w:sz="4" w:space="0" w:color="4F81BD"/>
              <w:right w:val="single" w:sz="4" w:space="0" w:color="4F81BD"/>
            </w:tcBorders>
            <w:vAlign w:val="center"/>
          </w:tcPr>
          <w:p w14:paraId="32DF3A71" w14:textId="3E51F60C" w:rsidR="005960A2" w:rsidRPr="009048C5" w:rsidRDefault="005960A2" w:rsidP="005960A2">
            <w:pPr>
              <w:ind w:right="32"/>
              <w:contextualSpacing/>
              <w:jc w:val="center"/>
              <w:cnfStyle w:val="010000000000" w:firstRow="0" w:lastRow="1" w:firstColumn="0" w:lastColumn="0" w:oddVBand="0" w:evenVBand="0" w:oddHBand="0" w:evenHBand="0" w:firstRowFirstColumn="0" w:firstRowLastColumn="0" w:lastRowFirstColumn="0" w:lastRowLastColumn="0"/>
              <w:rPr>
                <w:rFonts w:asciiTheme="majorHAnsi" w:eastAsia="Microsoft Sans Serif" w:hAnsiTheme="majorHAnsi"/>
                <w:b w:val="0"/>
                <w:bCs w:val="0"/>
                <w:sz w:val="22"/>
                <w:szCs w:val="22"/>
              </w:rPr>
            </w:pPr>
            <w:r w:rsidRPr="009048C5">
              <w:rPr>
                <w:rFonts w:asciiTheme="majorHAnsi" w:eastAsia="Microsoft Sans Serif" w:hAnsiTheme="majorHAnsi"/>
                <w:b w:val="0"/>
                <w:bCs w:val="0"/>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right w:val="single" w:sz="4" w:space="0" w:color="4F81BD"/>
            </w:tcBorders>
            <w:vAlign w:val="center"/>
          </w:tcPr>
          <w:p w14:paraId="38D1D652" w14:textId="60B1221B" w:rsidR="005960A2" w:rsidRPr="009048C5" w:rsidRDefault="005960A2" w:rsidP="005960A2">
            <w:pPr>
              <w:jc w:val="center"/>
              <w:rPr>
                <w:rFonts w:asciiTheme="majorHAnsi" w:hAnsiTheme="majorHAnsi"/>
                <w:b w:val="0"/>
                <w:bCs w:val="0"/>
                <w:sz w:val="22"/>
                <w:szCs w:val="22"/>
              </w:rPr>
            </w:pPr>
            <w:r w:rsidRPr="009048C5">
              <w:rPr>
                <w:rFonts w:asciiTheme="majorHAnsi" w:eastAsia="Microsoft Sans Serif" w:hAnsiTheme="majorHAnsi"/>
                <w:b w:val="0"/>
                <w:bCs w:val="0"/>
                <w:sz w:val="22"/>
                <w:szCs w:val="22"/>
              </w:rPr>
              <w:t>3 godine</w:t>
            </w:r>
          </w:p>
        </w:tc>
        <w:tc>
          <w:tcPr>
            <w:cnfStyle w:val="000100000010" w:firstRow="0" w:lastRow="0" w:firstColumn="0" w:lastColumn="1" w:oddVBand="0" w:evenVBand="0" w:oddHBand="0" w:evenHBand="0" w:firstRowFirstColumn="0" w:firstRowLastColumn="0" w:lastRowFirstColumn="0" w:lastRowLastColumn="1"/>
            <w:tcW w:w="1559" w:type="dxa"/>
            <w:vMerge/>
            <w:tcBorders>
              <w:left w:val="single" w:sz="4" w:space="0" w:color="4F81BD"/>
            </w:tcBorders>
            <w:vAlign w:val="center"/>
          </w:tcPr>
          <w:p w14:paraId="6517D663" w14:textId="77777777" w:rsidR="005960A2" w:rsidRPr="009048C5" w:rsidRDefault="005960A2" w:rsidP="005960A2">
            <w:pPr>
              <w:ind w:right="32"/>
              <w:contextualSpacing/>
              <w:jc w:val="center"/>
              <w:rPr>
                <w:rFonts w:asciiTheme="majorHAnsi" w:eastAsia="Microsoft Sans Serif" w:hAnsiTheme="majorHAnsi"/>
                <w:sz w:val="22"/>
                <w:szCs w:val="22"/>
              </w:rPr>
            </w:pPr>
          </w:p>
        </w:tc>
      </w:tr>
    </w:tbl>
    <w:p w14:paraId="08FC5AC7" w14:textId="77777777" w:rsidR="00903A86" w:rsidRPr="009048C5" w:rsidRDefault="00903A86" w:rsidP="002C4F37">
      <w:pPr>
        <w:spacing w:line="276" w:lineRule="auto"/>
        <w:jc w:val="both"/>
        <w:rPr>
          <w:rFonts w:asciiTheme="majorHAnsi" w:hAnsiTheme="majorHAnsi"/>
          <w:bCs/>
          <w:sz w:val="22"/>
          <w:szCs w:val="22"/>
        </w:rPr>
      </w:pPr>
    </w:p>
    <w:p w14:paraId="40550FE9" w14:textId="77777777" w:rsidR="002863AD" w:rsidRPr="009048C5" w:rsidRDefault="002863AD" w:rsidP="002863AD">
      <w:pPr>
        <w:spacing w:line="276" w:lineRule="auto"/>
        <w:jc w:val="both"/>
        <w:rPr>
          <w:rFonts w:asciiTheme="majorHAnsi" w:hAnsiTheme="majorHAnsi"/>
          <w:bCs/>
          <w:sz w:val="22"/>
          <w:szCs w:val="22"/>
        </w:rPr>
      </w:pPr>
      <w:r w:rsidRPr="009048C5">
        <w:rPr>
          <w:rFonts w:asciiTheme="majorHAnsi" w:hAnsiTheme="majorHAnsi"/>
          <w:bCs/>
          <w:sz w:val="22"/>
          <w:szCs w:val="22"/>
        </w:rPr>
        <w:t xml:space="preserve">Ležaljke moraju biti udaljene od 2 do 4 metra od mora. Ležaljke jednog koncesionara od ležaljki drugog koncesionara moraju biti udaljene 10 metara. Platno na suncobranima mora biti komplementarnih boja (bež i bordo). </w:t>
      </w:r>
    </w:p>
    <w:p w14:paraId="64DFDB7E" w14:textId="6E852675" w:rsidR="002863AD" w:rsidRPr="009048C5" w:rsidRDefault="002863AD" w:rsidP="002863AD">
      <w:pPr>
        <w:spacing w:line="276" w:lineRule="auto"/>
        <w:jc w:val="both"/>
        <w:rPr>
          <w:rFonts w:asciiTheme="majorHAnsi" w:hAnsiTheme="majorHAnsi"/>
          <w:bCs/>
          <w:sz w:val="22"/>
          <w:szCs w:val="22"/>
        </w:rPr>
      </w:pPr>
      <w:r w:rsidRPr="009048C5">
        <w:rPr>
          <w:rFonts w:asciiTheme="majorHAnsi" w:hAnsiTheme="majorHAnsi"/>
          <w:bCs/>
          <w:sz w:val="22"/>
          <w:szCs w:val="22"/>
        </w:rPr>
        <w:t>Ležaljke i ostala oprema ne smije ometati korištenje plaže kao općeg dobra, nego moraju biti složeni na jednom mjestu te se tek na zahtjev korisnika mogu postaviti na za to predviđeno mjesto na plaži.</w:t>
      </w:r>
      <w:r w:rsidR="00CD11C1" w:rsidRPr="009048C5">
        <w:rPr>
          <w:rFonts w:asciiTheme="majorHAnsi" w:hAnsiTheme="majorHAnsi"/>
        </w:rPr>
        <w:t xml:space="preserve"> </w:t>
      </w:r>
      <w:r w:rsidR="00CD11C1" w:rsidRPr="009048C5">
        <w:rPr>
          <w:rFonts w:asciiTheme="majorHAnsi" w:hAnsiTheme="majorHAnsi"/>
          <w:bCs/>
          <w:sz w:val="22"/>
          <w:szCs w:val="22"/>
        </w:rPr>
        <w:t>Ležaljke ne smiju zauzimati više od 50% površine plaže.</w:t>
      </w:r>
    </w:p>
    <w:p w14:paraId="1222A516" w14:textId="77777777" w:rsidR="002863AD" w:rsidRPr="009048C5" w:rsidRDefault="002863AD" w:rsidP="002863AD">
      <w:pPr>
        <w:spacing w:line="276" w:lineRule="auto"/>
        <w:jc w:val="both"/>
        <w:rPr>
          <w:rFonts w:asciiTheme="majorHAnsi" w:hAnsiTheme="majorHAnsi"/>
          <w:bCs/>
          <w:sz w:val="22"/>
          <w:szCs w:val="22"/>
        </w:rPr>
      </w:pPr>
    </w:p>
    <w:tbl>
      <w:tblPr>
        <w:tblStyle w:val="ListTable3-Accent1"/>
        <w:tblW w:w="9918" w:type="dxa"/>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950"/>
        <w:gridCol w:w="3715"/>
        <w:gridCol w:w="1134"/>
        <w:gridCol w:w="1560"/>
        <w:gridCol w:w="1559"/>
      </w:tblGrid>
      <w:tr w:rsidR="002863AD" w:rsidRPr="009048C5" w14:paraId="0C3573A9" w14:textId="77777777" w:rsidTr="002863AD">
        <w:trPr>
          <w:cnfStyle w:val="100000000000" w:firstRow="1" w:lastRow="0" w:firstColumn="0" w:lastColumn="0" w:oddVBand="0" w:evenVBand="0" w:oddHBand="0" w:evenHBand="0" w:firstRowFirstColumn="0" w:firstRowLastColumn="0" w:lastRowFirstColumn="0" w:lastRowLastColumn="0"/>
          <w:trHeight w:val="497"/>
        </w:trPr>
        <w:tc>
          <w:tcPr>
            <w:cnfStyle w:val="001000000100" w:firstRow="0" w:lastRow="0" w:firstColumn="1" w:lastColumn="0" w:oddVBand="0" w:evenVBand="0" w:oddHBand="0" w:evenHBand="0" w:firstRowFirstColumn="1" w:firstRowLastColumn="0" w:lastRowFirstColumn="0" w:lastRowLastColumn="0"/>
            <w:tcW w:w="9918" w:type="dxa"/>
            <w:gridSpan w:val="5"/>
            <w:tcBorders>
              <w:bottom w:val="single" w:sz="4" w:space="0" w:color="4F81BD"/>
            </w:tcBorders>
            <w:vAlign w:val="center"/>
          </w:tcPr>
          <w:p w14:paraId="1F0B3679" w14:textId="2C742756" w:rsidR="002863AD" w:rsidRPr="009048C5" w:rsidRDefault="002863AD" w:rsidP="002863AD">
            <w:pPr>
              <w:spacing w:before="1"/>
              <w:ind w:right="32" w:firstLine="596"/>
              <w:rPr>
                <w:rFonts w:asciiTheme="majorHAnsi" w:eastAsia="Microsoft Sans Serif" w:hAnsiTheme="majorHAnsi"/>
                <w:bCs w:val="0"/>
                <w:sz w:val="22"/>
                <w:szCs w:val="22"/>
              </w:rPr>
            </w:pPr>
            <w:r w:rsidRPr="009048C5">
              <w:rPr>
                <w:rFonts w:asciiTheme="majorHAnsi" w:eastAsia="Microsoft Sans Serif" w:hAnsiTheme="majorHAnsi"/>
                <w:bCs w:val="0"/>
                <w:sz w:val="22"/>
                <w:szCs w:val="22"/>
              </w:rPr>
              <w:lastRenderedPageBreak/>
              <w:t>2. UGOSTITELJSKA DJELATNOST PRIPREME I USLUŽIVANJA PIĆA I HRANE</w:t>
            </w:r>
          </w:p>
        </w:tc>
      </w:tr>
      <w:tr w:rsidR="002863AD" w:rsidRPr="009048C5" w14:paraId="3A6820D3" w14:textId="77777777" w:rsidTr="002863AD">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950" w:type="dxa"/>
            <w:tcBorders>
              <w:bottom w:val="single" w:sz="4" w:space="0" w:color="4F81BD"/>
            </w:tcBorders>
            <w:shd w:val="clear" w:color="auto" w:fill="C6D9F1" w:themeFill="text2" w:themeFillTint="33"/>
            <w:vAlign w:val="center"/>
          </w:tcPr>
          <w:p w14:paraId="2150C30E" w14:textId="77777777" w:rsidR="002863AD" w:rsidRPr="009048C5" w:rsidRDefault="002863AD" w:rsidP="002863AD">
            <w:pPr>
              <w:spacing w:before="1"/>
              <w:ind w:right="32"/>
              <w:jc w:val="both"/>
              <w:rPr>
                <w:rFonts w:asciiTheme="majorHAnsi" w:eastAsia="Microsoft Sans Serif" w:hAnsiTheme="majorHAnsi"/>
                <w:b w:val="0"/>
                <w:sz w:val="22"/>
                <w:szCs w:val="22"/>
              </w:rPr>
            </w:pPr>
            <w:r w:rsidRPr="009048C5">
              <w:rPr>
                <w:rFonts w:asciiTheme="majorHAnsi" w:eastAsia="Microsoft Sans Serif" w:hAnsiTheme="majorHAnsi"/>
                <w:b w:val="0"/>
                <w:sz w:val="22"/>
                <w:szCs w:val="22"/>
              </w:rPr>
              <w:t>Sredstvo</w:t>
            </w: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shd w:val="clear" w:color="auto" w:fill="C6D9F1" w:themeFill="text2" w:themeFillTint="33"/>
            <w:vAlign w:val="center"/>
          </w:tcPr>
          <w:p w14:paraId="3257AFED" w14:textId="77777777" w:rsidR="002863AD" w:rsidRPr="009048C5" w:rsidRDefault="002863AD" w:rsidP="002863AD">
            <w:pPr>
              <w:spacing w:before="1"/>
              <w:ind w:right="32"/>
              <w:jc w:val="center"/>
              <w:rPr>
                <w:rFonts w:asciiTheme="majorHAnsi" w:eastAsia="Microsoft Sans Serif" w:hAnsiTheme="majorHAnsi"/>
                <w:bCs/>
                <w:spacing w:val="1"/>
                <w:sz w:val="22"/>
                <w:szCs w:val="22"/>
              </w:rPr>
            </w:pPr>
            <w:r w:rsidRPr="009048C5">
              <w:rPr>
                <w:rFonts w:asciiTheme="majorHAnsi" w:eastAsia="Microsoft Sans Serif" w:hAnsiTheme="majorHAnsi"/>
                <w:bCs/>
                <w:sz w:val="22"/>
                <w:szCs w:val="22"/>
              </w:rPr>
              <w:t>Mikrolokacija</w:t>
            </w:r>
            <w:r w:rsidRPr="009048C5">
              <w:rPr>
                <w:rFonts w:asciiTheme="majorHAnsi" w:eastAsia="Microsoft Sans Serif" w:hAnsiTheme="majorHAnsi"/>
                <w:bCs/>
                <w:spacing w:val="1"/>
                <w:sz w:val="22"/>
                <w:szCs w:val="22"/>
              </w:rPr>
              <w:t xml:space="preserve"> </w:t>
            </w:r>
          </w:p>
          <w:p w14:paraId="6904E7A5" w14:textId="77777777" w:rsidR="002863AD" w:rsidRPr="009048C5" w:rsidRDefault="002863AD" w:rsidP="002863AD">
            <w:pPr>
              <w:spacing w:before="1"/>
              <w:ind w:right="32"/>
              <w:jc w:val="center"/>
              <w:rPr>
                <w:rFonts w:asciiTheme="majorHAnsi" w:eastAsia="Microsoft Sans Serif" w:hAnsiTheme="majorHAnsi"/>
                <w:bCs/>
                <w:sz w:val="22"/>
                <w:szCs w:val="22"/>
              </w:rPr>
            </w:pPr>
            <w:r w:rsidRPr="009048C5">
              <w:rPr>
                <w:rFonts w:asciiTheme="majorHAnsi" w:eastAsia="Microsoft Sans Serif" w:hAnsiTheme="majorHAnsi"/>
                <w:bCs/>
                <w:sz w:val="22"/>
                <w:szCs w:val="22"/>
              </w:rPr>
              <w:t>(opisno,</w:t>
            </w:r>
            <w:r w:rsidRPr="009048C5">
              <w:rPr>
                <w:rFonts w:asciiTheme="majorHAnsi" w:eastAsia="Microsoft Sans Serif" w:hAnsiTheme="majorHAnsi"/>
                <w:bCs/>
                <w:spacing w:val="-7"/>
                <w:sz w:val="22"/>
                <w:szCs w:val="22"/>
              </w:rPr>
              <w:t xml:space="preserve"> </w:t>
            </w:r>
            <w:r w:rsidRPr="009048C5">
              <w:rPr>
                <w:rFonts w:asciiTheme="majorHAnsi" w:eastAsia="Microsoft Sans Serif" w:hAnsiTheme="majorHAnsi"/>
                <w:bCs/>
                <w:sz w:val="22"/>
                <w:szCs w:val="22"/>
              </w:rPr>
              <w:t>katastarska</w:t>
            </w:r>
            <w:r w:rsidRPr="009048C5">
              <w:rPr>
                <w:rFonts w:asciiTheme="majorHAnsi" w:eastAsia="Microsoft Sans Serif" w:hAnsiTheme="majorHAnsi"/>
                <w:bCs/>
                <w:spacing w:val="-7"/>
                <w:sz w:val="22"/>
                <w:szCs w:val="22"/>
              </w:rPr>
              <w:t xml:space="preserve"> </w:t>
            </w:r>
            <w:r w:rsidRPr="009048C5">
              <w:rPr>
                <w:rFonts w:asciiTheme="majorHAnsi" w:eastAsia="Microsoft Sans Serif" w:hAnsiTheme="majorHAnsi"/>
                <w:bCs/>
                <w:sz w:val="22"/>
                <w:szCs w:val="22"/>
              </w:rPr>
              <w:t>čestica)</w:t>
            </w:r>
          </w:p>
        </w:tc>
        <w:tc>
          <w:tcPr>
            <w:tcW w:w="1134" w:type="dxa"/>
            <w:tcBorders>
              <w:bottom w:val="single" w:sz="4" w:space="0" w:color="4F81BD"/>
            </w:tcBorders>
            <w:shd w:val="clear" w:color="auto" w:fill="C6D9F1" w:themeFill="text2" w:themeFillTint="33"/>
            <w:vAlign w:val="center"/>
          </w:tcPr>
          <w:p w14:paraId="7C3788E4" w14:textId="77777777" w:rsidR="002863AD" w:rsidRPr="009048C5" w:rsidRDefault="002863AD" w:rsidP="002863AD">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bCs/>
                <w:sz w:val="22"/>
                <w:szCs w:val="22"/>
              </w:rPr>
            </w:pPr>
            <w:r w:rsidRPr="009048C5">
              <w:rPr>
                <w:rFonts w:asciiTheme="majorHAnsi" w:eastAsia="Microsoft Sans Serif" w:hAnsiTheme="majorHAnsi"/>
                <w:bCs/>
                <w:sz w:val="22"/>
                <w:szCs w:val="22"/>
              </w:rPr>
              <w:t>Količina</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shd w:val="clear" w:color="auto" w:fill="C6D9F1" w:themeFill="text2" w:themeFillTint="33"/>
            <w:vAlign w:val="center"/>
          </w:tcPr>
          <w:p w14:paraId="798B9EDE" w14:textId="77777777" w:rsidR="002863AD" w:rsidRPr="009048C5" w:rsidRDefault="002863AD" w:rsidP="002863AD">
            <w:pPr>
              <w:spacing w:before="1"/>
              <w:ind w:right="32"/>
              <w:jc w:val="center"/>
              <w:rPr>
                <w:rFonts w:asciiTheme="majorHAnsi" w:eastAsia="Microsoft Sans Serif" w:hAnsiTheme="majorHAnsi"/>
                <w:bCs/>
                <w:sz w:val="22"/>
                <w:szCs w:val="22"/>
              </w:rPr>
            </w:pPr>
            <w:r w:rsidRPr="009048C5">
              <w:rPr>
                <w:rFonts w:asciiTheme="majorHAnsi" w:eastAsia="Microsoft Sans Serif" w:hAnsiTheme="majorHAnsi"/>
                <w:bCs/>
                <w:sz w:val="22"/>
                <w:szCs w:val="22"/>
              </w:rPr>
              <w:t>Rok</w:t>
            </w:r>
          </w:p>
        </w:tc>
        <w:tc>
          <w:tcPr>
            <w:cnfStyle w:val="000100000000" w:firstRow="0" w:lastRow="0" w:firstColumn="0" w:lastColumn="1" w:oddVBand="0" w:evenVBand="0" w:oddHBand="0" w:evenHBand="0" w:firstRowFirstColumn="0" w:firstRowLastColumn="0" w:lastRowFirstColumn="0" w:lastRowLastColumn="0"/>
            <w:tcW w:w="1559" w:type="dxa"/>
            <w:tcBorders>
              <w:bottom w:val="single" w:sz="4" w:space="0" w:color="4F81BD"/>
            </w:tcBorders>
            <w:shd w:val="clear" w:color="auto" w:fill="C6D9F1" w:themeFill="text2" w:themeFillTint="33"/>
            <w:vAlign w:val="center"/>
          </w:tcPr>
          <w:p w14:paraId="7C5A9737" w14:textId="77777777" w:rsidR="002863AD" w:rsidRPr="009048C5" w:rsidRDefault="002863AD" w:rsidP="002863AD">
            <w:pPr>
              <w:spacing w:before="1"/>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Minimalna godišnja naknada u €</w:t>
            </w:r>
          </w:p>
        </w:tc>
      </w:tr>
      <w:tr w:rsidR="00BA7E1D" w:rsidRPr="009048C5" w14:paraId="1661D237" w14:textId="77777777" w:rsidTr="002863AD">
        <w:trPr>
          <w:cnfStyle w:val="010000000000" w:firstRow="0" w:lastRow="1" w:firstColumn="0" w:lastColumn="0" w:oddVBand="0" w:evenVBand="0" w:oddHBand="0" w:evenHBand="0" w:firstRowFirstColumn="0" w:firstRowLastColumn="0" w:lastRowFirstColumn="0" w:lastRowLastColumn="0"/>
          <w:trHeight w:val="965"/>
        </w:trPr>
        <w:tc>
          <w:tcPr>
            <w:cnfStyle w:val="001000000001" w:firstRow="0" w:lastRow="0" w:firstColumn="1" w:lastColumn="0" w:oddVBand="0" w:evenVBand="0" w:oddHBand="0" w:evenHBand="0" w:firstRowFirstColumn="0" w:firstRowLastColumn="0" w:lastRowFirstColumn="1" w:lastRowLastColumn="0"/>
            <w:tcW w:w="1950" w:type="dxa"/>
            <w:tcBorders>
              <w:top w:val="single" w:sz="4" w:space="0" w:color="4F81BD"/>
              <w:right w:val="single" w:sz="4" w:space="0" w:color="4F81BD"/>
            </w:tcBorders>
            <w:vAlign w:val="center"/>
          </w:tcPr>
          <w:p w14:paraId="0808EB0E" w14:textId="77777777" w:rsidR="00BA7E1D" w:rsidRPr="009048C5" w:rsidRDefault="00BA7E1D" w:rsidP="00BA7E1D">
            <w:pPr>
              <w:spacing w:before="1"/>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Pripadajuća terasa ugostiteljskog objekta </w:t>
            </w:r>
          </w:p>
          <w:p w14:paraId="592E21BF" w14:textId="77777777" w:rsidR="00BA7E1D" w:rsidRPr="009048C5" w:rsidRDefault="00BA7E1D" w:rsidP="00BA7E1D">
            <w:pPr>
              <w:spacing w:before="1"/>
              <w:ind w:right="32"/>
              <w:rPr>
                <w:rFonts w:asciiTheme="majorHAnsi" w:eastAsia="Microsoft Sans Serif" w:hAnsiTheme="majorHAnsi"/>
                <w:sz w:val="22"/>
                <w:szCs w:val="22"/>
              </w:rPr>
            </w:pPr>
            <w:r w:rsidRPr="009048C5">
              <w:rPr>
                <w:rFonts w:asciiTheme="majorHAnsi" w:eastAsia="Microsoft Sans Serif" w:hAnsiTheme="majorHAnsi"/>
                <w:sz w:val="22"/>
                <w:szCs w:val="22"/>
              </w:rPr>
              <w:t xml:space="preserve">– </w:t>
            </w:r>
            <w:proofErr w:type="spellStart"/>
            <w:r w:rsidRPr="009048C5">
              <w:rPr>
                <w:rFonts w:asciiTheme="majorHAnsi" w:eastAsia="Microsoft Sans Serif" w:hAnsiTheme="majorHAnsi"/>
                <w:sz w:val="22"/>
                <w:szCs w:val="22"/>
              </w:rPr>
              <w:t>max</w:t>
            </w:r>
            <w:proofErr w:type="spellEnd"/>
            <w:r w:rsidRPr="009048C5">
              <w:rPr>
                <w:rFonts w:asciiTheme="majorHAnsi" w:eastAsia="Microsoft Sans Serif" w:hAnsiTheme="majorHAnsi"/>
                <w:sz w:val="22"/>
                <w:szCs w:val="22"/>
              </w:rPr>
              <w:t>. do 50 m</w:t>
            </w:r>
            <w:r w:rsidRPr="009048C5">
              <w:rPr>
                <w:rFonts w:asciiTheme="majorHAnsi" w:eastAsia="Microsoft Sans Serif" w:hAnsiTheme="majorHAnsi"/>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single" w:sz="4" w:space="0" w:color="4F81BD"/>
              <w:bottom w:val="single" w:sz="4" w:space="0" w:color="4F81BD"/>
              <w:right w:val="single" w:sz="4" w:space="0" w:color="4F81BD"/>
            </w:tcBorders>
            <w:vAlign w:val="center"/>
          </w:tcPr>
          <w:p w14:paraId="7CA69EAC" w14:textId="77777777" w:rsidR="00BA7E1D" w:rsidRPr="009048C5" w:rsidRDefault="00E438E8" w:rsidP="00BA7E1D">
            <w:pPr>
              <w:tabs>
                <w:tab w:val="left" w:pos="3375"/>
              </w:tabs>
              <w:ind w:right="32"/>
              <w:contextualSpacing/>
              <w:rPr>
                <w:rFonts w:asciiTheme="majorHAnsi" w:hAnsiTheme="majorHAnsi"/>
                <w:bCs w:val="0"/>
                <w:sz w:val="22"/>
                <w:szCs w:val="22"/>
              </w:rPr>
            </w:pPr>
            <w:r w:rsidRPr="009048C5">
              <w:rPr>
                <w:rFonts w:asciiTheme="majorHAnsi" w:hAnsiTheme="majorHAnsi"/>
                <w:b w:val="0"/>
                <w:sz w:val="22"/>
                <w:szCs w:val="22"/>
              </w:rPr>
              <w:t>Mikrolokacija 1. Stari Grad:</w:t>
            </w:r>
          </w:p>
          <w:p w14:paraId="1DBF8ADA" w14:textId="544806D6" w:rsidR="00E438E8" w:rsidRPr="009048C5" w:rsidRDefault="00E438E8" w:rsidP="00BA7E1D">
            <w:pPr>
              <w:tabs>
                <w:tab w:val="left" w:pos="3375"/>
              </w:tabs>
              <w:ind w:right="32"/>
              <w:contextualSpacing/>
              <w:rPr>
                <w:rFonts w:asciiTheme="majorHAnsi" w:hAnsiTheme="majorHAnsi"/>
                <w:b w:val="0"/>
                <w:sz w:val="22"/>
                <w:szCs w:val="22"/>
              </w:rPr>
            </w:pPr>
            <w:r w:rsidRPr="009048C5">
              <w:rPr>
                <w:rFonts w:asciiTheme="majorHAnsi" w:hAnsiTheme="majorHAnsi"/>
                <w:b w:val="0"/>
                <w:sz w:val="22"/>
                <w:szCs w:val="22"/>
              </w:rPr>
              <w:t>Uvala Maslinski rat 2451/1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583E99EC" w14:textId="55C0DFD9" w:rsidR="00BA7E1D" w:rsidRPr="009048C5" w:rsidRDefault="00E438E8" w:rsidP="00BA7E1D">
            <w:pPr>
              <w:spacing w:before="1"/>
              <w:ind w:right="32"/>
              <w:jc w:val="center"/>
              <w:cnfStyle w:val="010000000000" w:firstRow="0" w:lastRow="1" w:firstColumn="0" w:lastColumn="0" w:oddVBand="0" w:evenVBand="0" w:oddHBand="0" w:evenHBand="0" w:firstRowFirstColumn="0" w:firstRowLastColumn="0" w:lastRowFirstColumn="0" w:lastRowLastColumn="0"/>
              <w:rPr>
                <w:rFonts w:asciiTheme="majorHAnsi" w:eastAsia="Microsoft Sans Serif" w:hAnsiTheme="majorHAnsi"/>
                <w:b w:val="0"/>
                <w:bCs w:val="0"/>
                <w:sz w:val="22"/>
                <w:szCs w:val="22"/>
              </w:rPr>
            </w:pPr>
            <w:r w:rsidRPr="009048C5">
              <w:rPr>
                <w:rFonts w:asciiTheme="majorHAnsi" w:eastAsia="Microsoft Sans Serif" w:hAnsiTheme="majorHAnsi"/>
                <w:b w:val="0"/>
                <w:bCs w:val="0"/>
                <w:sz w:val="22"/>
                <w:szCs w:val="22"/>
              </w:rPr>
              <w:t>10 x 15m2</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74A3CC92" w14:textId="7366D14E" w:rsidR="00BA7E1D" w:rsidRPr="009048C5" w:rsidRDefault="00E438E8" w:rsidP="00BA7E1D">
            <w:pPr>
              <w:spacing w:before="1"/>
              <w:ind w:right="32"/>
              <w:jc w:val="center"/>
              <w:rPr>
                <w:rFonts w:asciiTheme="majorHAnsi" w:eastAsia="Microsoft Sans Serif" w:hAnsiTheme="majorHAnsi"/>
                <w:b w:val="0"/>
                <w:bCs w:val="0"/>
                <w:sz w:val="22"/>
                <w:szCs w:val="22"/>
              </w:rPr>
            </w:pPr>
            <w:r w:rsidRPr="009048C5">
              <w:rPr>
                <w:rFonts w:asciiTheme="majorHAnsi" w:eastAsia="Microsoft Sans Serif" w:hAnsiTheme="majorHAnsi"/>
                <w:b w:val="0"/>
                <w:bCs w:val="0"/>
                <w:sz w:val="22"/>
                <w:szCs w:val="22"/>
              </w:rPr>
              <w:t>3 godine</w:t>
            </w:r>
          </w:p>
        </w:tc>
        <w:tc>
          <w:tcPr>
            <w:cnfStyle w:val="000100000010" w:firstRow="0" w:lastRow="0" w:firstColumn="0" w:lastColumn="1" w:oddVBand="0" w:evenVBand="0" w:oddHBand="0" w:evenHBand="0" w:firstRowFirstColumn="0" w:firstRowLastColumn="0" w:lastRowFirstColumn="0" w:lastRowLastColumn="1"/>
            <w:tcW w:w="1559" w:type="dxa"/>
            <w:tcBorders>
              <w:top w:val="single" w:sz="4" w:space="0" w:color="4F81BD"/>
              <w:left w:val="single" w:sz="4" w:space="0" w:color="4F81BD"/>
            </w:tcBorders>
            <w:vAlign w:val="center"/>
          </w:tcPr>
          <w:p w14:paraId="4AEBF513" w14:textId="77777777" w:rsidR="00BA7E1D" w:rsidRPr="009048C5" w:rsidRDefault="00BA7E1D" w:rsidP="00BA7E1D">
            <w:pPr>
              <w:spacing w:before="1"/>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60,00</w:t>
            </w:r>
          </w:p>
          <w:p w14:paraId="5925B371" w14:textId="77777777" w:rsidR="00BA7E1D" w:rsidRPr="009048C5" w:rsidRDefault="00BA7E1D" w:rsidP="00BA7E1D">
            <w:pPr>
              <w:spacing w:before="1"/>
              <w:ind w:right="32"/>
              <w:jc w:val="center"/>
              <w:rPr>
                <w:rFonts w:asciiTheme="majorHAnsi" w:eastAsia="Microsoft Sans Serif" w:hAnsiTheme="majorHAnsi"/>
                <w:sz w:val="22"/>
                <w:szCs w:val="22"/>
              </w:rPr>
            </w:pPr>
            <w:r w:rsidRPr="009048C5">
              <w:rPr>
                <w:rFonts w:asciiTheme="majorHAnsi" w:eastAsia="Microsoft Sans Serif" w:hAnsiTheme="majorHAnsi"/>
                <w:b w:val="0"/>
                <w:sz w:val="22"/>
                <w:szCs w:val="22"/>
              </w:rPr>
              <w:t>po m</w:t>
            </w:r>
            <w:r w:rsidRPr="009048C5">
              <w:rPr>
                <w:rFonts w:asciiTheme="majorHAnsi" w:eastAsia="Microsoft Sans Serif" w:hAnsiTheme="majorHAnsi"/>
                <w:b w:val="0"/>
                <w:sz w:val="22"/>
                <w:szCs w:val="22"/>
                <w:vertAlign w:val="superscript"/>
              </w:rPr>
              <w:t>2</w:t>
            </w:r>
          </w:p>
        </w:tc>
      </w:tr>
    </w:tbl>
    <w:p w14:paraId="5623E813" w14:textId="77777777" w:rsidR="002863AD" w:rsidRPr="009048C5" w:rsidRDefault="002863AD" w:rsidP="002863AD">
      <w:pPr>
        <w:spacing w:line="276" w:lineRule="auto"/>
        <w:jc w:val="both"/>
        <w:rPr>
          <w:rFonts w:asciiTheme="majorHAnsi" w:hAnsiTheme="majorHAnsi"/>
          <w:bCs/>
          <w:sz w:val="22"/>
          <w:szCs w:val="22"/>
        </w:rPr>
      </w:pPr>
    </w:p>
    <w:p w14:paraId="29177679" w14:textId="5E0BE4B9" w:rsidR="005850AB" w:rsidRPr="009048C5" w:rsidRDefault="005850AB" w:rsidP="005850AB">
      <w:pPr>
        <w:spacing w:after="60" w:line="276" w:lineRule="auto"/>
        <w:jc w:val="both"/>
        <w:rPr>
          <w:rFonts w:asciiTheme="majorHAnsi" w:eastAsia="Calibri" w:hAnsiTheme="majorHAnsi"/>
          <w:b/>
          <w:bCs/>
          <w:sz w:val="22"/>
          <w:szCs w:val="22"/>
        </w:rPr>
      </w:pPr>
      <w:r w:rsidRPr="009048C5">
        <w:rPr>
          <w:rFonts w:asciiTheme="majorHAnsi" w:eastAsia="Calibri" w:hAnsiTheme="majorHAnsi"/>
          <w:b/>
          <w:bCs/>
          <w:sz w:val="22"/>
          <w:szCs w:val="22"/>
        </w:rPr>
        <w:t xml:space="preserve">NAPOMENA br.1:  </w:t>
      </w:r>
      <w:r w:rsidRPr="009048C5">
        <w:rPr>
          <w:rFonts w:asciiTheme="majorHAnsi" w:eastAsia="Calibri" w:hAnsiTheme="majorHAnsi"/>
          <w:sz w:val="22"/>
          <w:szCs w:val="22"/>
        </w:rPr>
        <w:t>Sukladno članku 2. stavak 2. Pravilnika o jednostavnim i drugim građevinama i radovima („Narodne novine“, broj 112/17, 34/18, 36/19, 98/19, 31/20, 74/22 i 155/23)  propisano je:</w:t>
      </w:r>
    </w:p>
    <w:p w14:paraId="0428C186" w14:textId="77777777" w:rsidR="005850AB" w:rsidRPr="009048C5" w:rsidRDefault="005850AB" w:rsidP="005850AB">
      <w:pPr>
        <w:spacing w:after="60" w:line="276" w:lineRule="auto"/>
        <w:jc w:val="both"/>
        <w:rPr>
          <w:rFonts w:asciiTheme="majorHAnsi" w:eastAsia="Calibri" w:hAnsiTheme="majorHAnsi"/>
          <w:sz w:val="22"/>
          <w:szCs w:val="22"/>
        </w:rPr>
      </w:pPr>
      <w:r w:rsidRPr="009048C5">
        <w:rPr>
          <w:rFonts w:asciiTheme="majorHAnsi" w:eastAsia="Calibri" w:hAnsiTheme="majorHAnsi"/>
          <w:sz w:val="22"/>
          <w:szCs w:val="22"/>
        </w:rPr>
        <w:t>„(2) Bez građevinske dozvole i glavnog projekta u skladu s odlukom nadležnog tijela jedinice lokalne samouprave prema propisima kojima se uređuje komunalno gospodarstvo na javnoj površini može se graditi:</w:t>
      </w:r>
    </w:p>
    <w:p w14:paraId="2A94E2AF" w14:textId="09527729" w:rsidR="005850AB" w:rsidRPr="009048C5" w:rsidRDefault="005850AB" w:rsidP="005850AB">
      <w:pPr>
        <w:spacing w:after="6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1. Kiosk i druga građevina gotove konstrukcije tlocrtne površine do 15 m² </w:t>
      </w:r>
      <w:r w:rsidRPr="009048C5">
        <w:rPr>
          <w:rFonts w:asciiTheme="majorHAnsi" w:eastAsia="Calibri" w:hAnsiTheme="majorHAnsi"/>
          <w:b/>
          <w:bCs/>
          <w:sz w:val="22"/>
          <w:szCs w:val="22"/>
        </w:rPr>
        <w:t>u skladu s tipskim projektom za kojega je doneseno rješenje</w:t>
      </w:r>
      <w:r w:rsidRPr="009048C5">
        <w:rPr>
          <w:rFonts w:asciiTheme="majorHAnsi" w:eastAsia="Calibri" w:hAnsiTheme="majorHAnsi"/>
          <w:sz w:val="22"/>
          <w:szCs w:val="22"/>
        </w:rPr>
        <w:t xml:space="preserve"> na temelju članka 77. Zakona o gradnji ili tehnička ocjena sukladno posebnom zakonu.“</w:t>
      </w:r>
    </w:p>
    <w:p w14:paraId="2CC92579" w14:textId="14A8260D" w:rsidR="005850AB" w:rsidRPr="009048C5" w:rsidRDefault="005850AB" w:rsidP="005850AB">
      <w:pPr>
        <w:spacing w:after="200" w:line="276" w:lineRule="auto"/>
        <w:jc w:val="both"/>
        <w:rPr>
          <w:rFonts w:asciiTheme="majorHAnsi" w:eastAsia="Calibri" w:hAnsiTheme="majorHAnsi"/>
          <w:sz w:val="22"/>
          <w:szCs w:val="22"/>
        </w:rPr>
      </w:pPr>
      <w:r w:rsidRPr="009048C5">
        <w:rPr>
          <w:rFonts w:asciiTheme="majorHAnsi" w:eastAsia="Calibri" w:hAnsiTheme="majorHAnsi"/>
          <w:b/>
          <w:bCs/>
          <w:sz w:val="22"/>
          <w:szCs w:val="22"/>
        </w:rPr>
        <w:t xml:space="preserve">NAPOMENA br.2: </w:t>
      </w:r>
      <w:r w:rsidR="00054D2A" w:rsidRPr="009048C5">
        <w:rPr>
          <w:rFonts w:asciiTheme="majorHAnsi" w:eastAsia="Calibri" w:hAnsiTheme="majorHAnsi"/>
          <w:b/>
          <w:bCs/>
          <w:sz w:val="22"/>
          <w:szCs w:val="22"/>
        </w:rPr>
        <w:t xml:space="preserve"> </w:t>
      </w:r>
      <w:r w:rsidRPr="009048C5">
        <w:rPr>
          <w:rFonts w:asciiTheme="majorHAnsi" w:eastAsia="Calibri" w:hAnsiTheme="majorHAnsi"/>
          <w:sz w:val="22"/>
          <w:szCs w:val="22"/>
        </w:rPr>
        <w:t>U članku</w:t>
      </w:r>
      <w:r w:rsidRPr="009048C5">
        <w:rPr>
          <w:rFonts w:asciiTheme="majorHAnsi" w:eastAsia="Calibri" w:hAnsiTheme="majorHAnsi"/>
          <w:b/>
          <w:bCs/>
          <w:sz w:val="22"/>
          <w:szCs w:val="22"/>
        </w:rPr>
        <w:t xml:space="preserve"> 14. stavak 2. </w:t>
      </w:r>
      <w:r w:rsidRPr="009048C5">
        <w:rPr>
          <w:rFonts w:asciiTheme="majorHAnsi" w:eastAsia="Calibri" w:hAnsiTheme="majorHAnsi"/>
          <w:sz w:val="22"/>
          <w:szCs w:val="22"/>
        </w:rPr>
        <w:t>Zakona o ugostiteljskoj djelatnosti („Narodne novine“, broj 85/15, 121/16, 99/18, 25/19, 98/19, 32/20, 42/20 i 126/21) propisano je kako ugostiteljski objekti u kiosku, nepokretnom vozilu, na klupi, kolicima i sličnim napravama opremljenim za pružanje ugostiteljskih usluga ne mogu biti na udaljenosti manjoj od 100 m od postojećeg ugostiteljskog objekta u građevini ili poslovnom prostoru.</w:t>
      </w:r>
    </w:p>
    <w:p w14:paraId="3BAF5AE4" w14:textId="4ADAB84F" w:rsidR="005850AB" w:rsidRPr="009048C5" w:rsidRDefault="005850AB" w:rsidP="005850AB">
      <w:pPr>
        <w:spacing w:after="60" w:line="276" w:lineRule="auto"/>
        <w:jc w:val="both"/>
        <w:rPr>
          <w:rFonts w:asciiTheme="majorHAnsi" w:eastAsia="Calibri" w:hAnsiTheme="majorHAnsi"/>
          <w:sz w:val="22"/>
          <w:szCs w:val="22"/>
        </w:rPr>
      </w:pPr>
      <w:r w:rsidRPr="009048C5">
        <w:rPr>
          <w:rFonts w:asciiTheme="majorHAnsi" w:eastAsia="Calibri" w:hAnsiTheme="majorHAnsi"/>
          <w:sz w:val="22"/>
          <w:szCs w:val="22"/>
        </w:rPr>
        <w:t>Za čišćenje lokacije na kojoj se obavlja odobrena djelatnost plaća</w:t>
      </w:r>
      <w:r w:rsidR="00054D2A" w:rsidRPr="009048C5">
        <w:rPr>
          <w:rFonts w:asciiTheme="majorHAnsi" w:eastAsia="Calibri" w:hAnsiTheme="majorHAnsi"/>
          <w:sz w:val="22"/>
          <w:szCs w:val="22"/>
        </w:rPr>
        <w:t xml:space="preserve"> se naknada komunalnom poduzeću „Komunalno Stari Grad“ d.o.o., Trg Ploča 7, Stari Grad.</w:t>
      </w:r>
    </w:p>
    <w:p w14:paraId="0C2DC7E2" w14:textId="5231486D" w:rsidR="005850AB" w:rsidRPr="009048C5" w:rsidRDefault="005850AB" w:rsidP="00E438E8">
      <w:pPr>
        <w:spacing w:after="20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Svi </w:t>
      </w:r>
      <w:proofErr w:type="spellStart"/>
      <w:r w:rsidRPr="009048C5">
        <w:rPr>
          <w:rFonts w:asciiTheme="majorHAnsi" w:eastAsia="Calibri" w:hAnsiTheme="majorHAnsi"/>
          <w:sz w:val="22"/>
          <w:szCs w:val="22"/>
        </w:rPr>
        <w:t>plažni</w:t>
      </w:r>
      <w:proofErr w:type="spellEnd"/>
      <w:r w:rsidRPr="009048C5">
        <w:rPr>
          <w:rFonts w:asciiTheme="majorHAnsi" w:eastAsia="Calibri" w:hAnsiTheme="majorHAnsi"/>
          <w:sz w:val="22"/>
          <w:szCs w:val="22"/>
        </w:rPr>
        <w:t xml:space="preserve"> objekti moraju dostaviti rješenja o minimalnim uvjetima pružanja usluga i prema njima raditi te snositi troškove čistača. Ugostiteljske štekate nije dozvoljeno izgraditi zidanjem ili nasipavanjem podloge kao što nije dozvoljeno ni ukopavanjem mijenjati zatečenu podlogu. Ugostiteljski štekat može biti izrađen samo na montažno-demontažni način od drvene konstrukcije, a podesti se mogu izraditi i od nehrđajućeg čelika, ali također moraju biti demontaž</w:t>
      </w:r>
      <w:r w:rsidR="00054D2A" w:rsidRPr="009048C5">
        <w:rPr>
          <w:rFonts w:asciiTheme="majorHAnsi" w:eastAsia="Calibri" w:hAnsiTheme="majorHAnsi"/>
          <w:sz w:val="22"/>
          <w:szCs w:val="22"/>
        </w:rPr>
        <w:t>n</w:t>
      </w:r>
      <w:r w:rsidRPr="009048C5">
        <w:rPr>
          <w:rFonts w:asciiTheme="majorHAnsi" w:eastAsia="Calibri" w:hAnsiTheme="majorHAnsi"/>
          <w:sz w:val="22"/>
          <w:szCs w:val="22"/>
        </w:rPr>
        <w:t>i.</w:t>
      </w:r>
    </w:p>
    <w:p w14:paraId="663E9142" w14:textId="77777777" w:rsidR="0021200E" w:rsidRPr="009048C5" w:rsidRDefault="0021200E" w:rsidP="002863AD">
      <w:pPr>
        <w:spacing w:line="276" w:lineRule="auto"/>
        <w:jc w:val="both"/>
        <w:rPr>
          <w:rFonts w:asciiTheme="majorHAnsi" w:hAnsiTheme="majorHAnsi"/>
          <w:bCs/>
          <w:sz w:val="22"/>
          <w:szCs w:val="22"/>
        </w:rPr>
      </w:pPr>
    </w:p>
    <w:tbl>
      <w:tblPr>
        <w:tblStyle w:val="ListTable3-Accent1"/>
        <w:tblW w:w="9918" w:type="dxa"/>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950"/>
        <w:gridCol w:w="3715"/>
        <w:gridCol w:w="1134"/>
        <w:gridCol w:w="1560"/>
        <w:gridCol w:w="1559"/>
      </w:tblGrid>
      <w:tr w:rsidR="0021200E" w:rsidRPr="009048C5" w14:paraId="06AA3F2D" w14:textId="77777777" w:rsidTr="00261B87">
        <w:trPr>
          <w:cnfStyle w:val="100000000000" w:firstRow="1" w:lastRow="0" w:firstColumn="0" w:lastColumn="0" w:oddVBand="0" w:evenVBand="0" w:oddHBand="0" w:evenHBand="0" w:firstRowFirstColumn="0" w:firstRowLastColumn="0" w:lastRowFirstColumn="0" w:lastRowLastColumn="0"/>
          <w:trHeight w:val="497"/>
        </w:trPr>
        <w:tc>
          <w:tcPr>
            <w:cnfStyle w:val="001000000100" w:firstRow="0" w:lastRow="0" w:firstColumn="1" w:lastColumn="0" w:oddVBand="0" w:evenVBand="0" w:oddHBand="0" w:evenHBand="0" w:firstRowFirstColumn="1" w:firstRowLastColumn="0" w:lastRowFirstColumn="0" w:lastRowLastColumn="0"/>
            <w:tcW w:w="9918" w:type="dxa"/>
            <w:gridSpan w:val="5"/>
            <w:tcBorders>
              <w:bottom w:val="single" w:sz="4" w:space="0" w:color="4F81BD"/>
            </w:tcBorders>
            <w:vAlign w:val="center"/>
          </w:tcPr>
          <w:p w14:paraId="6496C256" w14:textId="6C7CD601" w:rsidR="0021200E" w:rsidRPr="009048C5" w:rsidRDefault="00E438E8" w:rsidP="0021200E">
            <w:pPr>
              <w:spacing w:before="1"/>
              <w:ind w:right="32" w:firstLine="602"/>
              <w:rPr>
                <w:rFonts w:asciiTheme="majorHAnsi" w:eastAsia="Microsoft Sans Serif" w:hAnsiTheme="majorHAnsi"/>
                <w:bCs w:val="0"/>
                <w:sz w:val="22"/>
                <w:szCs w:val="22"/>
              </w:rPr>
            </w:pPr>
            <w:r w:rsidRPr="009048C5">
              <w:rPr>
                <w:rFonts w:asciiTheme="majorHAnsi" w:eastAsia="Microsoft Sans Serif" w:hAnsiTheme="majorHAnsi"/>
                <w:bCs w:val="0"/>
                <w:sz w:val="22"/>
                <w:szCs w:val="22"/>
              </w:rPr>
              <w:t>3</w:t>
            </w:r>
            <w:r w:rsidR="0021200E" w:rsidRPr="009048C5">
              <w:rPr>
                <w:rFonts w:asciiTheme="majorHAnsi" w:eastAsia="Microsoft Sans Serif" w:hAnsiTheme="majorHAnsi"/>
                <w:bCs w:val="0"/>
                <w:sz w:val="22"/>
                <w:szCs w:val="22"/>
              </w:rPr>
              <w:t>. ZABAVNE I REKREACIJSKE DJELATNOSTI</w:t>
            </w:r>
          </w:p>
        </w:tc>
      </w:tr>
      <w:tr w:rsidR="0021200E" w:rsidRPr="009048C5" w14:paraId="7ED398B7" w14:textId="77777777" w:rsidTr="0021200E">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950" w:type="dxa"/>
            <w:tcBorders>
              <w:bottom w:val="single" w:sz="4" w:space="0" w:color="4F81BD"/>
            </w:tcBorders>
            <w:shd w:val="clear" w:color="auto" w:fill="C6D9F1" w:themeFill="text2" w:themeFillTint="33"/>
            <w:vAlign w:val="center"/>
          </w:tcPr>
          <w:p w14:paraId="0C27DF53" w14:textId="77777777" w:rsidR="0021200E" w:rsidRPr="009048C5" w:rsidRDefault="0021200E" w:rsidP="0021200E">
            <w:pPr>
              <w:spacing w:before="1"/>
              <w:ind w:right="32"/>
              <w:jc w:val="both"/>
              <w:rPr>
                <w:rFonts w:asciiTheme="majorHAnsi" w:eastAsia="Microsoft Sans Serif" w:hAnsiTheme="majorHAnsi"/>
                <w:b w:val="0"/>
                <w:sz w:val="22"/>
                <w:szCs w:val="22"/>
              </w:rPr>
            </w:pPr>
            <w:r w:rsidRPr="009048C5">
              <w:rPr>
                <w:rFonts w:asciiTheme="majorHAnsi" w:eastAsia="Microsoft Sans Serif" w:hAnsiTheme="majorHAnsi"/>
                <w:b w:val="0"/>
                <w:sz w:val="22"/>
                <w:szCs w:val="22"/>
              </w:rPr>
              <w:t>Sredstvo</w:t>
            </w: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shd w:val="clear" w:color="auto" w:fill="C6D9F1" w:themeFill="text2" w:themeFillTint="33"/>
            <w:vAlign w:val="center"/>
          </w:tcPr>
          <w:p w14:paraId="70AF23DA" w14:textId="77777777" w:rsidR="0021200E" w:rsidRPr="009048C5" w:rsidRDefault="0021200E" w:rsidP="0021200E">
            <w:pPr>
              <w:spacing w:before="1"/>
              <w:ind w:right="32"/>
              <w:jc w:val="center"/>
              <w:rPr>
                <w:rFonts w:asciiTheme="majorHAnsi" w:eastAsia="Microsoft Sans Serif" w:hAnsiTheme="majorHAnsi"/>
                <w:bCs/>
                <w:spacing w:val="1"/>
                <w:sz w:val="22"/>
                <w:szCs w:val="22"/>
              </w:rPr>
            </w:pPr>
            <w:r w:rsidRPr="009048C5">
              <w:rPr>
                <w:rFonts w:asciiTheme="majorHAnsi" w:eastAsia="Microsoft Sans Serif" w:hAnsiTheme="majorHAnsi"/>
                <w:bCs/>
                <w:sz w:val="22"/>
                <w:szCs w:val="22"/>
              </w:rPr>
              <w:t>Mikrolokacija</w:t>
            </w:r>
            <w:r w:rsidRPr="009048C5">
              <w:rPr>
                <w:rFonts w:asciiTheme="majorHAnsi" w:eastAsia="Microsoft Sans Serif" w:hAnsiTheme="majorHAnsi"/>
                <w:bCs/>
                <w:spacing w:val="1"/>
                <w:sz w:val="22"/>
                <w:szCs w:val="22"/>
              </w:rPr>
              <w:t xml:space="preserve"> </w:t>
            </w:r>
          </w:p>
          <w:p w14:paraId="09FF64F3" w14:textId="77777777" w:rsidR="0021200E" w:rsidRPr="009048C5" w:rsidRDefault="0021200E" w:rsidP="0021200E">
            <w:pPr>
              <w:spacing w:before="1"/>
              <w:ind w:right="32"/>
              <w:jc w:val="center"/>
              <w:rPr>
                <w:rFonts w:asciiTheme="majorHAnsi" w:eastAsia="Microsoft Sans Serif" w:hAnsiTheme="majorHAnsi"/>
                <w:bCs/>
                <w:sz w:val="22"/>
                <w:szCs w:val="22"/>
              </w:rPr>
            </w:pPr>
            <w:r w:rsidRPr="009048C5">
              <w:rPr>
                <w:rFonts w:asciiTheme="majorHAnsi" w:eastAsia="Microsoft Sans Serif" w:hAnsiTheme="majorHAnsi"/>
                <w:bCs/>
                <w:sz w:val="22"/>
                <w:szCs w:val="22"/>
              </w:rPr>
              <w:t>(opisno,</w:t>
            </w:r>
            <w:r w:rsidRPr="009048C5">
              <w:rPr>
                <w:rFonts w:asciiTheme="majorHAnsi" w:eastAsia="Microsoft Sans Serif" w:hAnsiTheme="majorHAnsi"/>
                <w:bCs/>
                <w:spacing w:val="-7"/>
                <w:sz w:val="22"/>
                <w:szCs w:val="22"/>
              </w:rPr>
              <w:t xml:space="preserve"> </w:t>
            </w:r>
            <w:r w:rsidRPr="009048C5">
              <w:rPr>
                <w:rFonts w:asciiTheme="majorHAnsi" w:eastAsia="Microsoft Sans Serif" w:hAnsiTheme="majorHAnsi"/>
                <w:bCs/>
                <w:sz w:val="22"/>
                <w:szCs w:val="22"/>
              </w:rPr>
              <w:t>katastarska</w:t>
            </w:r>
            <w:r w:rsidRPr="009048C5">
              <w:rPr>
                <w:rFonts w:asciiTheme="majorHAnsi" w:eastAsia="Microsoft Sans Serif" w:hAnsiTheme="majorHAnsi"/>
                <w:bCs/>
                <w:spacing w:val="-7"/>
                <w:sz w:val="22"/>
                <w:szCs w:val="22"/>
              </w:rPr>
              <w:t xml:space="preserve"> </w:t>
            </w:r>
            <w:r w:rsidRPr="009048C5">
              <w:rPr>
                <w:rFonts w:asciiTheme="majorHAnsi" w:eastAsia="Microsoft Sans Serif" w:hAnsiTheme="majorHAnsi"/>
                <w:bCs/>
                <w:sz w:val="22"/>
                <w:szCs w:val="22"/>
              </w:rPr>
              <w:t>čestica)</w:t>
            </w:r>
          </w:p>
        </w:tc>
        <w:tc>
          <w:tcPr>
            <w:tcW w:w="1134" w:type="dxa"/>
            <w:tcBorders>
              <w:bottom w:val="single" w:sz="4" w:space="0" w:color="4F81BD"/>
            </w:tcBorders>
            <w:shd w:val="clear" w:color="auto" w:fill="C6D9F1" w:themeFill="text2" w:themeFillTint="33"/>
            <w:vAlign w:val="center"/>
          </w:tcPr>
          <w:p w14:paraId="25D07068" w14:textId="77777777" w:rsidR="0021200E" w:rsidRPr="009048C5" w:rsidRDefault="0021200E" w:rsidP="0021200E">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bCs/>
                <w:sz w:val="22"/>
                <w:szCs w:val="22"/>
              </w:rPr>
            </w:pPr>
            <w:r w:rsidRPr="009048C5">
              <w:rPr>
                <w:rFonts w:asciiTheme="majorHAnsi" w:eastAsia="Microsoft Sans Serif" w:hAnsiTheme="majorHAnsi"/>
                <w:bCs/>
                <w:sz w:val="22"/>
                <w:szCs w:val="22"/>
              </w:rPr>
              <w:t>Količina</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shd w:val="clear" w:color="auto" w:fill="C6D9F1" w:themeFill="text2" w:themeFillTint="33"/>
            <w:vAlign w:val="center"/>
          </w:tcPr>
          <w:p w14:paraId="48750D1D" w14:textId="77777777" w:rsidR="0021200E" w:rsidRPr="009048C5" w:rsidRDefault="0021200E" w:rsidP="0021200E">
            <w:pPr>
              <w:spacing w:before="1"/>
              <w:ind w:right="32"/>
              <w:jc w:val="center"/>
              <w:rPr>
                <w:rFonts w:asciiTheme="majorHAnsi" w:eastAsia="Microsoft Sans Serif" w:hAnsiTheme="majorHAnsi"/>
                <w:bCs/>
                <w:sz w:val="22"/>
                <w:szCs w:val="22"/>
              </w:rPr>
            </w:pPr>
            <w:r w:rsidRPr="009048C5">
              <w:rPr>
                <w:rFonts w:asciiTheme="majorHAnsi" w:eastAsia="Microsoft Sans Serif" w:hAnsiTheme="majorHAnsi"/>
                <w:bCs/>
                <w:sz w:val="22"/>
                <w:szCs w:val="22"/>
              </w:rPr>
              <w:t>Rok</w:t>
            </w:r>
          </w:p>
        </w:tc>
        <w:tc>
          <w:tcPr>
            <w:cnfStyle w:val="000100000000" w:firstRow="0" w:lastRow="0" w:firstColumn="0" w:lastColumn="1" w:oddVBand="0" w:evenVBand="0" w:oddHBand="0" w:evenHBand="0" w:firstRowFirstColumn="0" w:firstRowLastColumn="0" w:lastRowFirstColumn="0" w:lastRowLastColumn="0"/>
            <w:tcW w:w="1559" w:type="dxa"/>
            <w:tcBorders>
              <w:bottom w:val="single" w:sz="4" w:space="0" w:color="4F81BD"/>
            </w:tcBorders>
            <w:shd w:val="clear" w:color="auto" w:fill="C6D9F1" w:themeFill="text2" w:themeFillTint="33"/>
            <w:vAlign w:val="center"/>
          </w:tcPr>
          <w:p w14:paraId="4D84E860" w14:textId="77777777" w:rsidR="0021200E" w:rsidRPr="009048C5" w:rsidRDefault="0021200E" w:rsidP="0021200E">
            <w:pPr>
              <w:spacing w:before="1"/>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Minimalna godišnja naknada u €</w:t>
            </w:r>
          </w:p>
        </w:tc>
      </w:tr>
      <w:tr w:rsidR="0021200E" w:rsidRPr="009048C5" w14:paraId="5CEF5FE4" w14:textId="77777777" w:rsidTr="0021200E">
        <w:trPr>
          <w:cnfStyle w:val="010000000000" w:firstRow="0" w:lastRow="1" w:firstColumn="0" w:lastColumn="0" w:oddVBand="0" w:evenVBand="0" w:oddHBand="0" w:evenHBand="0" w:firstRowFirstColumn="0" w:firstRowLastColumn="0" w:lastRowFirstColumn="0" w:lastRowLastColumn="0"/>
          <w:trHeight w:val="960"/>
        </w:trPr>
        <w:tc>
          <w:tcPr>
            <w:cnfStyle w:val="001000000001" w:firstRow="0" w:lastRow="0" w:firstColumn="1" w:lastColumn="0" w:oddVBand="0" w:evenVBand="0" w:oddHBand="0" w:evenHBand="0" w:firstRowFirstColumn="0" w:firstRowLastColumn="0" w:lastRowFirstColumn="1" w:lastRowLastColumn="0"/>
            <w:tcW w:w="1950" w:type="dxa"/>
            <w:tcBorders>
              <w:top w:val="single" w:sz="4" w:space="0" w:color="4F81BD"/>
              <w:bottom w:val="single" w:sz="4" w:space="0" w:color="4F81BD"/>
              <w:right w:val="single" w:sz="4" w:space="0" w:color="4F81BD"/>
            </w:tcBorders>
            <w:vAlign w:val="center"/>
          </w:tcPr>
          <w:p w14:paraId="1696AFA0" w14:textId="77777777" w:rsidR="0021200E" w:rsidRPr="009048C5" w:rsidRDefault="0021200E" w:rsidP="0021200E">
            <w:pPr>
              <w:spacing w:before="1"/>
              <w:ind w:left="107" w:right="32"/>
              <w:rPr>
                <w:rFonts w:asciiTheme="majorHAnsi" w:eastAsia="Microsoft Sans Serif" w:hAnsiTheme="majorHAnsi"/>
                <w:b w:val="0"/>
                <w:sz w:val="22"/>
                <w:szCs w:val="22"/>
              </w:rPr>
            </w:pPr>
            <w:r w:rsidRPr="009048C5">
              <w:rPr>
                <w:rFonts w:asciiTheme="majorHAnsi" w:eastAsia="Microsoft Sans Serif" w:hAnsiTheme="majorHAnsi"/>
                <w:b w:val="0"/>
                <w:sz w:val="22"/>
                <w:szCs w:val="22"/>
              </w:rPr>
              <w:t>Vodeni park</w:t>
            </w:r>
          </w:p>
        </w:tc>
        <w:tc>
          <w:tcPr>
            <w:cnfStyle w:val="000010000000" w:firstRow="0" w:lastRow="0" w:firstColumn="0" w:lastColumn="0" w:oddVBand="1" w:evenVBand="0" w:oddHBand="0" w:evenHBand="0" w:firstRowFirstColumn="0" w:firstRowLastColumn="0" w:lastRowFirstColumn="0" w:lastRowLastColumn="0"/>
            <w:tcW w:w="3715" w:type="dxa"/>
            <w:tcBorders>
              <w:top w:val="single" w:sz="8" w:space="0" w:color="4F81BD"/>
              <w:left w:val="none" w:sz="0" w:space="0" w:color="auto"/>
              <w:bottom w:val="single" w:sz="4" w:space="0" w:color="4F81BD"/>
              <w:right w:val="none" w:sz="0" w:space="0" w:color="auto"/>
            </w:tcBorders>
            <w:shd w:val="clear" w:color="auto" w:fill="auto"/>
            <w:vAlign w:val="center"/>
          </w:tcPr>
          <w:p w14:paraId="2DDC4C71" w14:textId="77777777" w:rsidR="0021200E" w:rsidRPr="009048C5" w:rsidRDefault="0021200E" w:rsidP="0021200E">
            <w:pPr>
              <w:tabs>
                <w:tab w:val="left" w:pos="3375"/>
              </w:tabs>
              <w:ind w:right="32"/>
              <w:contextualSpacing/>
              <w:jc w:val="both"/>
              <w:rPr>
                <w:rFonts w:asciiTheme="majorHAnsi" w:hAnsiTheme="majorHAnsi"/>
                <w:b w:val="0"/>
                <w:sz w:val="22"/>
                <w:szCs w:val="22"/>
              </w:rPr>
            </w:pPr>
            <w:r w:rsidRPr="009048C5">
              <w:rPr>
                <w:rFonts w:asciiTheme="majorHAnsi" w:hAnsiTheme="majorHAnsi"/>
                <w:b w:val="0"/>
                <w:sz w:val="22"/>
                <w:szCs w:val="22"/>
              </w:rPr>
              <w:t xml:space="preserve">Mikrolokacija 5. Stari Grad: </w:t>
            </w:r>
          </w:p>
          <w:p w14:paraId="776D512E" w14:textId="77777777" w:rsidR="0021200E" w:rsidRPr="009048C5" w:rsidRDefault="0021200E" w:rsidP="0021200E">
            <w:pPr>
              <w:tabs>
                <w:tab w:val="left" w:pos="3375"/>
              </w:tabs>
              <w:ind w:right="32"/>
              <w:contextualSpacing/>
              <w:jc w:val="both"/>
              <w:rPr>
                <w:rFonts w:asciiTheme="majorHAnsi" w:hAnsiTheme="majorHAnsi"/>
                <w:b w:val="0"/>
                <w:i/>
                <w:sz w:val="22"/>
                <w:szCs w:val="22"/>
              </w:rPr>
            </w:pPr>
            <w:r w:rsidRPr="009048C5">
              <w:rPr>
                <w:rFonts w:asciiTheme="majorHAnsi" w:hAnsiTheme="majorHAnsi"/>
                <w:b w:val="0"/>
                <w:i/>
                <w:sz w:val="22"/>
                <w:szCs w:val="22"/>
              </w:rPr>
              <w:t xml:space="preserve">Gradsko kupalište </w:t>
            </w:r>
            <w:proofErr w:type="spellStart"/>
            <w:r w:rsidRPr="009048C5">
              <w:rPr>
                <w:rFonts w:asciiTheme="majorHAnsi" w:hAnsiTheme="majorHAnsi"/>
                <w:b w:val="0"/>
                <w:i/>
                <w:sz w:val="22"/>
                <w:szCs w:val="22"/>
              </w:rPr>
              <w:t>Bonj</w:t>
            </w:r>
            <w:proofErr w:type="spellEnd"/>
            <w:r w:rsidRPr="009048C5">
              <w:rPr>
                <w:rFonts w:asciiTheme="majorHAnsi" w:hAnsiTheme="majorHAnsi"/>
                <w:b w:val="0"/>
                <w:i/>
                <w:sz w:val="22"/>
                <w:szCs w:val="22"/>
              </w:rPr>
              <w:t xml:space="preserve"> 10860/2, </w:t>
            </w:r>
          </w:p>
          <w:p w14:paraId="37D05283" w14:textId="77777777" w:rsidR="0021200E" w:rsidRPr="009048C5" w:rsidRDefault="0021200E" w:rsidP="0021200E">
            <w:pPr>
              <w:tabs>
                <w:tab w:val="left" w:pos="3375"/>
              </w:tabs>
              <w:ind w:right="32"/>
              <w:contextualSpacing/>
              <w:jc w:val="both"/>
              <w:rPr>
                <w:rFonts w:asciiTheme="majorHAnsi" w:hAnsiTheme="majorHAnsi"/>
                <w:b w:val="0"/>
                <w:sz w:val="22"/>
                <w:szCs w:val="22"/>
              </w:rPr>
            </w:pPr>
            <w:r w:rsidRPr="009048C5">
              <w:rPr>
                <w:rFonts w:asciiTheme="majorHAnsi" w:hAnsiTheme="majorHAnsi"/>
                <w:b w:val="0"/>
                <w:i/>
                <w:sz w:val="22"/>
                <w:szCs w:val="22"/>
              </w:rPr>
              <w:t>dio 7455, 7436/3,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4DFA4EB8" w14:textId="61D4DFC6" w:rsidR="0021200E" w:rsidRPr="009048C5" w:rsidRDefault="00E438E8" w:rsidP="0021200E">
            <w:pPr>
              <w:spacing w:before="1"/>
              <w:ind w:right="32"/>
              <w:jc w:val="center"/>
              <w:cnfStyle w:val="010000000000" w:firstRow="0" w:lastRow="1" w:firstColumn="0" w:lastColumn="0" w:oddVBand="0" w:evenVBand="0" w:oddHBand="0" w:evenHBand="0" w:firstRowFirstColumn="0" w:firstRowLastColumn="0" w:lastRowFirstColumn="0" w:lastRowLastColumn="0"/>
              <w:rPr>
                <w:rFonts w:asciiTheme="majorHAnsi" w:eastAsia="Microsoft Sans Serif" w:hAnsiTheme="majorHAnsi"/>
                <w:b w:val="0"/>
                <w:sz w:val="22"/>
                <w:szCs w:val="22"/>
              </w:rPr>
            </w:pPr>
            <w:r w:rsidRPr="009048C5">
              <w:rPr>
                <w:rFonts w:asciiTheme="majorHAnsi" w:eastAsia="Microsoft Sans Serif" w:hAnsiTheme="majorHAnsi"/>
                <w:b w:val="0"/>
                <w:sz w:val="22"/>
                <w:szCs w:val="22"/>
              </w:rPr>
              <w:t>3</w:t>
            </w:r>
            <w:r w:rsidR="0021200E" w:rsidRPr="009048C5">
              <w:rPr>
                <w:rFonts w:asciiTheme="majorHAnsi" w:eastAsia="Microsoft Sans Serif" w:hAnsiTheme="majorHAnsi"/>
                <w:b w:val="0"/>
                <w:sz w:val="22"/>
                <w:szCs w:val="22"/>
              </w:rPr>
              <w:t>00 m</w:t>
            </w:r>
            <w:r w:rsidR="0021200E" w:rsidRPr="009048C5">
              <w:rPr>
                <w:rFonts w:asciiTheme="majorHAnsi" w:eastAsia="Microsoft Sans Serif" w:hAnsiTheme="majorHAnsi"/>
                <w:b w:val="0"/>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16AACE99" w14:textId="23A7D929" w:rsidR="0021200E" w:rsidRPr="009048C5" w:rsidRDefault="00E438E8" w:rsidP="0021200E">
            <w:pPr>
              <w:spacing w:before="1"/>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3</w:t>
            </w:r>
            <w:r w:rsidR="0021200E" w:rsidRPr="009048C5">
              <w:rPr>
                <w:rFonts w:asciiTheme="majorHAnsi" w:eastAsia="Microsoft Sans Serif" w:hAnsiTheme="majorHAnsi"/>
                <w:b w:val="0"/>
                <w:sz w:val="22"/>
                <w:szCs w:val="22"/>
              </w:rPr>
              <w:t xml:space="preserve"> godine</w:t>
            </w:r>
          </w:p>
        </w:tc>
        <w:tc>
          <w:tcPr>
            <w:cnfStyle w:val="000100000010" w:firstRow="0" w:lastRow="0" w:firstColumn="0" w:lastColumn="1" w:oddVBand="0" w:evenVBand="0" w:oddHBand="0" w:evenHBand="0" w:firstRowFirstColumn="0" w:firstRowLastColumn="0" w:lastRowFirstColumn="0" w:lastRowLastColumn="1"/>
            <w:tcW w:w="1559" w:type="dxa"/>
            <w:tcBorders>
              <w:top w:val="single" w:sz="4" w:space="0" w:color="4F81BD"/>
              <w:left w:val="single" w:sz="4" w:space="0" w:color="4F81BD"/>
              <w:bottom w:val="single" w:sz="4" w:space="0" w:color="4F81BD"/>
            </w:tcBorders>
            <w:vAlign w:val="center"/>
          </w:tcPr>
          <w:p w14:paraId="31C490AF" w14:textId="77777777" w:rsidR="0021200E" w:rsidRPr="009048C5" w:rsidRDefault="0021200E" w:rsidP="0021200E">
            <w:pPr>
              <w:spacing w:before="1"/>
              <w:ind w:right="32"/>
              <w:jc w:val="center"/>
              <w:rPr>
                <w:rFonts w:asciiTheme="majorHAnsi" w:eastAsia="Microsoft Sans Serif" w:hAnsiTheme="majorHAnsi"/>
                <w:b w:val="0"/>
                <w:sz w:val="22"/>
                <w:szCs w:val="22"/>
              </w:rPr>
            </w:pPr>
            <w:r w:rsidRPr="009048C5">
              <w:rPr>
                <w:rFonts w:asciiTheme="majorHAnsi" w:eastAsia="Microsoft Sans Serif" w:hAnsiTheme="majorHAnsi"/>
                <w:b w:val="0"/>
                <w:sz w:val="22"/>
                <w:szCs w:val="22"/>
              </w:rPr>
              <w:t>10,00</w:t>
            </w:r>
          </w:p>
        </w:tc>
      </w:tr>
    </w:tbl>
    <w:p w14:paraId="38C772CE" w14:textId="473D3FB3" w:rsidR="00655CAA" w:rsidRPr="009048C5" w:rsidRDefault="00E438E8" w:rsidP="002863AD">
      <w:pPr>
        <w:spacing w:line="276" w:lineRule="auto"/>
        <w:jc w:val="both"/>
        <w:rPr>
          <w:rFonts w:asciiTheme="majorHAnsi" w:hAnsiTheme="majorHAnsi"/>
          <w:bCs/>
          <w:sz w:val="22"/>
          <w:szCs w:val="22"/>
        </w:rPr>
      </w:pPr>
      <w:r w:rsidRPr="009048C5">
        <w:rPr>
          <w:rFonts w:asciiTheme="majorHAnsi" w:hAnsiTheme="majorHAnsi"/>
          <w:bCs/>
          <w:sz w:val="22"/>
          <w:szCs w:val="22"/>
        </w:rPr>
        <w:t>*Dio</w:t>
      </w:r>
      <w:r w:rsidRPr="009048C5">
        <w:rPr>
          <w:rFonts w:asciiTheme="majorHAnsi" w:hAnsiTheme="majorHAnsi"/>
          <w:bCs/>
          <w:sz w:val="22"/>
          <w:szCs w:val="22"/>
        </w:rPr>
        <w:t xml:space="preserve"> sportskog zabavnog parka (</w:t>
      </w:r>
      <w:proofErr w:type="spellStart"/>
      <w:r w:rsidRPr="009048C5">
        <w:rPr>
          <w:rFonts w:asciiTheme="majorHAnsi" w:hAnsiTheme="majorHAnsi"/>
          <w:bCs/>
          <w:sz w:val="22"/>
          <w:szCs w:val="22"/>
        </w:rPr>
        <w:t>aquaparka</w:t>
      </w:r>
      <w:proofErr w:type="spellEnd"/>
      <w:r w:rsidRPr="009048C5">
        <w:rPr>
          <w:rFonts w:asciiTheme="majorHAnsi" w:hAnsiTheme="majorHAnsi"/>
          <w:bCs/>
          <w:sz w:val="22"/>
          <w:szCs w:val="22"/>
        </w:rPr>
        <w:t>) dodatne površine do 300 m2 koji se nalazi unutar granica lučkog područja najpovoljniji ponuditelj ugovorit će sa Lučkom upravom Splitsko-dalmatinske županije temeljem međusobnog sporazuma između LUSDŽ i Grada Staroga Grada</w:t>
      </w:r>
    </w:p>
    <w:p w14:paraId="03688CF2" w14:textId="77777777" w:rsidR="00E438E8" w:rsidRPr="009048C5" w:rsidRDefault="00E438E8" w:rsidP="002863AD">
      <w:pPr>
        <w:spacing w:line="276" w:lineRule="auto"/>
        <w:jc w:val="both"/>
        <w:rPr>
          <w:rFonts w:asciiTheme="majorHAnsi" w:hAnsiTheme="majorHAnsi"/>
          <w:bCs/>
          <w:sz w:val="22"/>
          <w:szCs w:val="22"/>
        </w:rPr>
      </w:pPr>
    </w:p>
    <w:p w14:paraId="10FBB543" w14:textId="77777777" w:rsidR="00E438E8" w:rsidRPr="009048C5" w:rsidRDefault="00E438E8" w:rsidP="002863AD">
      <w:pPr>
        <w:spacing w:line="276" w:lineRule="auto"/>
        <w:jc w:val="both"/>
        <w:rPr>
          <w:rFonts w:asciiTheme="majorHAnsi" w:hAnsiTheme="majorHAnsi"/>
          <w:bCs/>
          <w:sz w:val="22"/>
          <w:szCs w:val="22"/>
        </w:rPr>
      </w:pPr>
    </w:p>
    <w:p w14:paraId="15C6AF36" w14:textId="77777777" w:rsidR="00655CAA" w:rsidRPr="009048C5" w:rsidRDefault="00655CAA" w:rsidP="002863AD">
      <w:pPr>
        <w:spacing w:line="276" w:lineRule="auto"/>
        <w:jc w:val="both"/>
        <w:rPr>
          <w:rFonts w:asciiTheme="majorHAnsi" w:hAnsiTheme="majorHAnsi"/>
          <w:bCs/>
          <w:sz w:val="22"/>
          <w:szCs w:val="22"/>
        </w:rPr>
      </w:pPr>
    </w:p>
    <w:p w14:paraId="023C55EE" w14:textId="6045DA95" w:rsidR="00655CAA" w:rsidRPr="009048C5" w:rsidRDefault="007B2BFE" w:rsidP="007B2BFE">
      <w:pPr>
        <w:pStyle w:val="ListParagraph"/>
        <w:numPr>
          <w:ilvl w:val="0"/>
          <w:numId w:val="6"/>
        </w:numPr>
        <w:spacing w:line="276" w:lineRule="auto"/>
        <w:ind w:left="567" w:hanging="283"/>
        <w:rPr>
          <w:rFonts w:asciiTheme="majorHAnsi" w:hAnsiTheme="majorHAnsi"/>
          <w:bCs/>
          <w:sz w:val="22"/>
          <w:szCs w:val="22"/>
        </w:rPr>
      </w:pPr>
      <w:r w:rsidRPr="009048C5">
        <w:rPr>
          <w:rFonts w:asciiTheme="majorHAnsi" w:hAnsiTheme="majorHAnsi"/>
          <w:bCs/>
          <w:sz w:val="22"/>
          <w:szCs w:val="22"/>
        </w:rPr>
        <w:lastRenderedPageBreak/>
        <w:t xml:space="preserve"> PONUDITELJI</w:t>
      </w:r>
    </w:p>
    <w:p w14:paraId="52AC2D05" w14:textId="5332D5EE" w:rsidR="00655CAA" w:rsidRPr="009048C5" w:rsidRDefault="00655CAA" w:rsidP="00655CAA">
      <w:pPr>
        <w:spacing w:line="276" w:lineRule="auto"/>
        <w:jc w:val="both"/>
        <w:rPr>
          <w:rFonts w:asciiTheme="majorHAnsi" w:hAnsiTheme="majorHAnsi"/>
          <w:bCs/>
          <w:sz w:val="22"/>
          <w:szCs w:val="22"/>
        </w:rPr>
      </w:pPr>
    </w:p>
    <w:p w14:paraId="4FD93566" w14:textId="27EA650B" w:rsidR="00655CAA" w:rsidRPr="009048C5" w:rsidRDefault="00655CAA" w:rsidP="00655CAA">
      <w:pPr>
        <w:spacing w:line="276" w:lineRule="auto"/>
        <w:jc w:val="both"/>
        <w:rPr>
          <w:rFonts w:asciiTheme="majorHAnsi" w:hAnsiTheme="majorHAnsi"/>
          <w:bCs/>
          <w:sz w:val="22"/>
          <w:szCs w:val="22"/>
        </w:rPr>
      </w:pPr>
      <w:r w:rsidRPr="009048C5">
        <w:rPr>
          <w:rFonts w:asciiTheme="majorHAnsi" w:hAnsiTheme="majorHAnsi"/>
          <w:bCs/>
          <w:sz w:val="22"/>
          <w:szCs w:val="22"/>
        </w:rPr>
        <w:t>Dozvola na pomorskom dobru može dati samo gospodarskom subjektu koji je registriran za obavljanje gospodarske djelatnosti za koju je podnio ponudu na Javni natječaj.</w:t>
      </w:r>
    </w:p>
    <w:p w14:paraId="7EFFC67F" w14:textId="77777777" w:rsidR="00655CAA" w:rsidRPr="009048C5" w:rsidRDefault="00655CAA" w:rsidP="00655CAA">
      <w:pPr>
        <w:spacing w:line="276" w:lineRule="auto"/>
        <w:jc w:val="both"/>
        <w:rPr>
          <w:rFonts w:asciiTheme="majorHAnsi" w:hAnsiTheme="majorHAnsi"/>
          <w:bCs/>
          <w:sz w:val="22"/>
          <w:szCs w:val="22"/>
        </w:rPr>
      </w:pPr>
    </w:p>
    <w:p w14:paraId="71FD4F30" w14:textId="3BDDFA9D" w:rsidR="00655CAA" w:rsidRPr="009048C5" w:rsidRDefault="007B2BFE" w:rsidP="007B2BFE">
      <w:pPr>
        <w:pStyle w:val="ListParagraph"/>
        <w:numPr>
          <w:ilvl w:val="0"/>
          <w:numId w:val="6"/>
        </w:numPr>
        <w:spacing w:line="276" w:lineRule="auto"/>
        <w:ind w:left="567" w:hanging="283"/>
        <w:rPr>
          <w:rFonts w:asciiTheme="majorHAnsi" w:hAnsiTheme="majorHAnsi"/>
          <w:bCs/>
          <w:sz w:val="22"/>
          <w:szCs w:val="22"/>
        </w:rPr>
      </w:pPr>
      <w:r w:rsidRPr="009048C5">
        <w:rPr>
          <w:rFonts w:asciiTheme="majorHAnsi" w:hAnsiTheme="majorHAnsi"/>
          <w:bCs/>
          <w:sz w:val="22"/>
          <w:szCs w:val="22"/>
        </w:rPr>
        <w:t>ZABRANA SUDJELOVANJA</w:t>
      </w:r>
    </w:p>
    <w:p w14:paraId="4DE41AE6" w14:textId="77777777" w:rsidR="007B2BFE" w:rsidRPr="009048C5" w:rsidRDefault="007B2BFE" w:rsidP="00655CAA">
      <w:pPr>
        <w:spacing w:line="276" w:lineRule="auto"/>
        <w:jc w:val="both"/>
        <w:rPr>
          <w:rFonts w:asciiTheme="majorHAnsi" w:hAnsiTheme="majorHAnsi"/>
          <w:bCs/>
          <w:sz w:val="22"/>
          <w:szCs w:val="22"/>
        </w:rPr>
      </w:pPr>
    </w:p>
    <w:p w14:paraId="34945EBF" w14:textId="3B03932A" w:rsidR="00655CAA" w:rsidRPr="009048C5" w:rsidRDefault="00655CAA" w:rsidP="00655CAA">
      <w:pPr>
        <w:spacing w:line="276" w:lineRule="auto"/>
        <w:jc w:val="both"/>
        <w:rPr>
          <w:rFonts w:asciiTheme="majorHAnsi" w:hAnsiTheme="majorHAnsi"/>
          <w:bCs/>
          <w:sz w:val="22"/>
          <w:szCs w:val="22"/>
        </w:rPr>
      </w:pPr>
      <w:r w:rsidRPr="009048C5">
        <w:rPr>
          <w:rFonts w:asciiTheme="majorHAnsi" w:hAnsiTheme="majorHAnsi"/>
          <w:bCs/>
          <w:sz w:val="22"/>
          <w:szCs w:val="22"/>
        </w:rPr>
        <w:t>Na natječaju ne može sudjelovati ponuditelj:</w:t>
      </w:r>
    </w:p>
    <w:p w14:paraId="557D6DCA" w14:textId="3A28ADE4" w:rsidR="00655CAA" w:rsidRPr="009048C5"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9048C5">
        <w:rPr>
          <w:rFonts w:asciiTheme="majorHAnsi" w:eastAsia="Calibri" w:hAnsiTheme="majorHAnsi"/>
          <w:sz w:val="22"/>
          <w:szCs w:val="22"/>
        </w:rPr>
        <w:t xml:space="preserve">koji je koristio pomorsko dobro bez valjane pravne osnove i/ili uzrokovao štetu na pomorskom dobru, </w:t>
      </w:r>
    </w:p>
    <w:p w14:paraId="47E9CD94" w14:textId="45A3E23D" w:rsidR="00655CAA" w:rsidRPr="009048C5"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9048C5">
        <w:rPr>
          <w:rFonts w:asciiTheme="majorHAnsi" w:eastAsia="Calibri" w:hAnsiTheme="majorHAnsi"/>
          <w:sz w:val="22"/>
          <w:szCs w:val="22"/>
        </w:rPr>
        <w:t xml:space="preserve">koji ima dospjelih obveza temeljem javnih davanja, </w:t>
      </w:r>
    </w:p>
    <w:p w14:paraId="6F806F85" w14:textId="203D38EA" w:rsidR="00655CAA" w:rsidRPr="009048C5"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9048C5">
        <w:rPr>
          <w:rFonts w:asciiTheme="majorHAnsi" w:eastAsia="Calibri" w:hAnsiTheme="majorHAnsi"/>
          <w:sz w:val="22"/>
          <w:szCs w:val="22"/>
        </w:rPr>
        <w:t xml:space="preserve">koji ima nepodmiren dug prema </w:t>
      </w:r>
      <w:r w:rsidR="00FA2630" w:rsidRPr="009048C5">
        <w:rPr>
          <w:rFonts w:asciiTheme="majorHAnsi" w:eastAsia="Calibri" w:hAnsiTheme="majorHAnsi"/>
          <w:sz w:val="22"/>
          <w:szCs w:val="22"/>
        </w:rPr>
        <w:t>Gradu Starom Gradu</w:t>
      </w:r>
      <w:r w:rsidRPr="009048C5">
        <w:rPr>
          <w:rFonts w:asciiTheme="majorHAnsi" w:eastAsia="Calibri" w:hAnsiTheme="majorHAnsi"/>
          <w:sz w:val="22"/>
          <w:szCs w:val="22"/>
        </w:rPr>
        <w:t xml:space="preserve">, </w:t>
      </w:r>
    </w:p>
    <w:p w14:paraId="2D432978" w14:textId="7FAE6655" w:rsidR="00655CAA" w:rsidRPr="009048C5"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9048C5">
        <w:rPr>
          <w:rFonts w:asciiTheme="majorHAnsi" w:eastAsia="Calibri" w:hAnsiTheme="majorHAnsi"/>
          <w:sz w:val="22"/>
          <w:szCs w:val="22"/>
        </w:rPr>
        <w:t xml:space="preserve">koji ima nepodmiren dug prema </w:t>
      </w:r>
      <w:r w:rsidR="00FA2630" w:rsidRPr="009048C5">
        <w:rPr>
          <w:rFonts w:asciiTheme="majorHAnsi" w:eastAsia="Calibri" w:hAnsiTheme="majorHAnsi"/>
          <w:sz w:val="22"/>
          <w:szCs w:val="22"/>
        </w:rPr>
        <w:t>Komunalno Stari Grad</w:t>
      </w:r>
      <w:r w:rsidRPr="009048C5">
        <w:rPr>
          <w:rFonts w:asciiTheme="majorHAnsi" w:eastAsia="Calibri" w:hAnsiTheme="majorHAnsi"/>
          <w:sz w:val="22"/>
          <w:szCs w:val="22"/>
        </w:rPr>
        <w:t xml:space="preserve"> d.o.o. </w:t>
      </w:r>
    </w:p>
    <w:p w14:paraId="42E8B66E" w14:textId="77777777" w:rsidR="007B2BFE" w:rsidRPr="009048C5" w:rsidRDefault="007B2BFE" w:rsidP="007B2BFE">
      <w:pPr>
        <w:tabs>
          <w:tab w:val="left" w:pos="6150"/>
        </w:tabs>
        <w:jc w:val="both"/>
        <w:rPr>
          <w:rFonts w:asciiTheme="majorHAnsi" w:eastAsia="Calibri" w:hAnsiTheme="majorHAnsi"/>
          <w:sz w:val="22"/>
          <w:szCs w:val="22"/>
        </w:rPr>
      </w:pPr>
    </w:p>
    <w:p w14:paraId="1409BC48" w14:textId="7D9ACA25" w:rsidR="007B2BFE" w:rsidRPr="009048C5" w:rsidRDefault="007B2BFE" w:rsidP="007B2BFE">
      <w:pPr>
        <w:pStyle w:val="ListParagraph"/>
        <w:numPr>
          <w:ilvl w:val="0"/>
          <w:numId w:val="6"/>
        </w:numPr>
        <w:tabs>
          <w:tab w:val="left" w:pos="6150"/>
        </w:tabs>
        <w:ind w:left="567" w:hanging="283"/>
        <w:jc w:val="both"/>
        <w:rPr>
          <w:rFonts w:asciiTheme="majorHAnsi" w:eastAsia="Calibri" w:hAnsiTheme="majorHAnsi"/>
          <w:sz w:val="22"/>
          <w:szCs w:val="22"/>
        </w:rPr>
      </w:pPr>
      <w:r w:rsidRPr="009048C5">
        <w:rPr>
          <w:rFonts w:asciiTheme="majorHAnsi" w:eastAsia="Calibri" w:hAnsiTheme="majorHAnsi"/>
          <w:sz w:val="22"/>
          <w:szCs w:val="22"/>
        </w:rPr>
        <w:t xml:space="preserve"> SADRŽAJ PONUDE </w:t>
      </w:r>
    </w:p>
    <w:p w14:paraId="13317A91" w14:textId="77777777" w:rsidR="00655CAA" w:rsidRPr="009048C5" w:rsidRDefault="00655CAA" w:rsidP="00655CAA">
      <w:pPr>
        <w:spacing w:line="276" w:lineRule="auto"/>
        <w:jc w:val="both"/>
        <w:rPr>
          <w:rFonts w:asciiTheme="majorHAnsi" w:hAnsiTheme="majorHAnsi"/>
          <w:bCs/>
          <w:sz w:val="22"/>
          <w:szCs w:val="22"/>
        </w:rPr>
      </w:pPr>
    </w:p>
    <w:p w14:paraId="3649E780" w14:textId="601DBD0E" w:rsidR="007B2BFE" w:rsidRPr="009048C5" w:rsidRDefault="007B2BFE" w:rsidP="007B2BFE">
      <w:pPr>
        <w:spacing w:line="276" w:lineRule="auto"/>
        <w:ind w:right="-426"/>
        <w:jc w:val="both"/>
        <w:rPr>
          <w:rFonts w:asciiTheme="majorHAnsi" w:hAnsiTheme="majorHAnsi"/>
          <w:bCs/>
          <w:sz w:val="22"/>
          <w:szCs w:val="22"/>
        </w:rPr>
      </w:pPr>
      <w:r w:rsidRPr="009048C5">
        <w:rPr>
          <w:rFonts w:asciiTheme="majorHAnsi" w:hAnsiTheme="majorHAnsi"/>
          <w:b/>
          <w:bCs/>
          <w:sz w:val="22"/>
          <w:szCs w:val="22"/>
        </w:rPr>
        <w:t>Pisana ponuda za sudjelovanje na natječaju dostavlja se u zatvorenoj omotnici i mora sadržavati</w:t>
      </w:r>
      <w:r w:rsidRPr="009048C5">
        <w:rPr>
          <w:rFonts w:asciiTheme="majorHAnsi" w:hAnsiTheme="majorHAnsi"/>
          <w:bCs/>
          <w:sz w:val="22"/>
          <w:szCs w:val="22"/>
        </w:rPr>
        <w:t>:</w:t>
      </w:r>
    </w:p>
    <w:p w14:paraId="6FBA6DF0" w14:textId="77777777" w:rsidR="007B2BFE" w:rsidRPr="009048C5" w:rsidRDefault="007B2BFE" w:rsidP="007B2BFE">
      <w:pPr>
        <w:spacing w:line="276" w:lineRule="auto"/>
        <w:ind w:right="-426"/>
        <w:jc w:val="both"/>
        <w:rPr>
          <w:rFonts w:asciiTheme="majorHAnsi" w:hAnsiTheme="majorHAnsi"/>
          <w:bCs/>
          <w:sz w:val="22"/>
          <w:szCs w:val="22"/>
        </w:rPr>
      </w:pPr>
    </w:p>
    <w:p w14:paraId="58E1BEC2"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osnovne podatke o ponuditelju (ime i prezime, adresu, OIB, naziv, sjedište obrta / tvrtke, telefon, e-mail, br. mobitela ponuditelja odnosno osobe ovlaštene za zastupanje ponuditelja pravne osobe, naziv banke i broj računa ponuditelja za povrat jamčevine u slučaju njezina neprihvaćanja),</w:t>
      </w:r>
    </w:p>
    <w:p w14:paraId="6760002D" w14:textId="77777777" w:rsidR="007B2BFE" w:rsidRPr="009048C5" w:rsidRDefault="007B2BFE" w:rsidP="007B2BFE">
      <w:pPr>
        <w:numPr>
          <w:ilvl w:val="0"/>
          <w:numId w:val="7"/>
        </w:numPr>
        <w:tabs>
          <w:tab w:val="left" w:pos="6150"/>
        </w:tabs>
        <w:spacing w:before="240"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dokaz da je ponuditelj registriran za djelatnost za koju podnosi prijavu na natječaj (presliku rješenja o upisu u sudski registar za pravne osobe, odnosno obrtni registar za fizičke osobe ili drugi odgovarajući dokaz pravne sposobnosti), </w:t>
      </w:r>
    </w:p>
    <w:p w14:paraId="68F3A72C"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naznaku mikrolokacije na koju se ponuda odnosi, oznaka dozvole djelatnosti i sredstva za koji se izdaje dozvola na pomorskom dobru te broj dozvola, s grafičkim prikazom lokacija (naznačena u točci. 1. ovog Javnog natječaja i u grafičkom prikazu Plana) i ponuđena naknada za dozvolu. Ako se zahtjev podnosi za više lokacija, za svaku lokaciju mora se ponuditi iznos naknade za dozvolu, a ukoliko lokacija uključuje više djelatnosti, naknada se mora ponuditi kumulativno za sve djelatnosti s naznakom koliki se dio ponude odnosi na koju djelatnost,</w:t>
      </w:r>
    </w:p>
    <w:p w14:paraId="6661213E"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izjava o vremenskom razdoblju obavljanja djelatnosti temeljem dozvole tijekom godine</w:t>
      </w:r>
    </w:p>
    <w:p w14:paraId="374534B2"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dokaz o vlasništvu sredstava s kojima obavlja djelatnost na pomorskom dobru ili dokaz o pravnoj osnovi korištenja sredstava koja nisu u vlasništvu podnositelja zahtjeva, </w:t>
      </w:r>
    </w:p>
    <w:p w14:paraId="75035D17"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rješenje o tipskom projektu za kiosk, montažni objekt do 15 m² ili postojeće rješenje o minimalnim tehničkim uvjetima za određenu djelatnost, </w:t>
      </w:r>
    </w:p>
    <w:p w14:paraId="1D171FB0"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dokaz o sposobnosti brodice /broda za plovidbu (samo u slučajevima kada se dozvola traži za obavljanje brodicom / brodom), </w:t>
      </w:r>
    </w:p>
    <w:p w14:paraId="1B275ECF"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jamčevina za ozbiljnost ponude - dokaz o uplaćenoj jamčevini u visini 30 % minimalne godišnje naknade za dozvolu na pomorskom dobru za koju podnosi ponudu kao sredstva osiguranja za ozbiljnost ponude, </w:t>
      </w:r>
    </w:p>
    <w:p w14:paraId="506CE3B2" w14:textId="56536A94"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potvrdu </w:t>
      </w:r>
      <w:r w:rsidR="00270ABE" w:rsidRPr="009048C5">
        <w:rPr>
          <w:rFonts w:asciiTheme="majorHAnsi" w:eastAsia="Calibri" w:hAnsiTheme="majorHAnsi"/>
          <w:sz w:val="22"/>
          <w:szCs w:val="22"/>
        </w:rPr>
        <w:t xml:space="preserve">Grada Staroga Grada </w:t>
      </w:r>
      <w:r w:rsidRPr="009048C5">
        <w:rPr>
          <w:rFonts w:asciiTheme="majorHAnsi" w:eastAsia="Calibri" w:hAnsiTheme="majorHAnsi"/>
          <w:sz w:val="22"/>
          <w:szCs w:val="22"/>
        </w:rPr>
        <w:t xml:space="preserve">da nema dospjelih, a nepodmirenih dugovanja (ne stariju od 30 dana od dana podnošenja ponude) po bilo kojem osnovu, </w:t>
      </w:r>
    </w:p>
    <w:p w14:paraId="7C67FBDA" w14:textId="202178FE"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potvrdu tvrtke </w:t>
      </w:r>
      <w:r w:rsidR="00270ABE" w:rsidRPr="009048C5">
        <w:rPr>
          <w:rFonts w:asciiTheme="majorHAnsi" w:eastAsia="Calibri" w:hAnsiTheme="majorHAnsi"/>
          <w:sz w:val="22"/>
          <w:szCs w:val="22"/>
        </w:rPr>
        <w:t>Komunalno Stari Grad</w:t>
      </w:r>
      <w:r w:rsidRPr="009048C5">
        <w:rPr>
          <w:rFonts w:asciiTheme="majorHAnsi" w:eastAsia="Calibri" w:hAnsiTheme="majorHAnsi"/>
          <w:sz w:val="22"/>
          <w:szCs w:val="22"/>
        </w:rPr>
        <w:t xml:space="preserve"> d.o.o. da nema dospjelih, a nepodmirenih dugovanja (ne stariju od 30 dana od dana podnošenja ponude), </w:t>
      </w:r>
    </w:p>
    <w:p w14:paraId="3C35D261"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potvrdu Porezne uprave da nema dospjelih, a ne podmirenih dugovanja po osnovi javnih davanja prema državnom proračunu (ne stariju od 30 dana od dana podnošenja ponude), </w:t>
      </w:r>
    </w:p>
    <w:p w14:paraId="77D4BA90"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 xml:space="preserve">dokaz o tome da će ponuditelj upotrebljavati opremu i prateće instalacije i pružati usluge koje koriste ekološki prihvatljive materijale ili izjavu da isto neće upotrebljavati ili neće pružati navedene usluge, </w:t>
      </w:r>
    </w:p>
    <w:p w14:paraId="370612A9"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lastRenderedPageBreak/>
        <w:t xml:space="preserve">dokaz o prethodnom iskustvu i Izjavu ovjerenu kod javnog bilježnika o dobrom i odgovornom obavljanju djelatnosti, odnosno korištenju pomorskog dobra, </w:t>
      </w:r>
    </w:p>
    <w:p w14:paraId="7F06AA0B"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izjavu ovjerenu kod javnog bilježnika da ponuditelj nije koristio pomorsko dobro bez valjane pravne osnove i/ili uzrokovao štetu na pomorskom dobru,</w:t>
      </w:r>
    </w:p>
    <w:p w14:paraId="3DB6613B" w14:textId="77777777" w:rsidR="007B2BFE" w:rsidRPr="009048C5"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9048C5">
        <w:rPr>
          <w:rFonts w:asciiTheme="majorHAnsi" w:eastAsia="Calibri" w:hAnsiTheme="majorHAnsi"/>
          <w:sz w:val="22"/>
          <w:szCs w:val="22"/>
        </w:rPr>
        <w:t>izjavu ovjerena kod javnog bilježnika kojom ponuditelj daje suglasnost pomorskom redaru za uklanjanje i odvoz na deponij svih predmeta i stvari bez provedenog upravnog postupka, ukoliko se nalaze izvan odobrene lokacije, koje se nalaze na lokaciji nakon isteka ili ukidanja dozvole na pomorskom dobru, te ukoliko se na lokaciji postavljaju predmeti i stvari koje nisu odobrene dozvolom na pomorskom dobru</w:t>
      </w:r>
    </w:p>
    <w:p w14:paraId="5E188BE5" w14:textId="77777777" w:rsidR="007B2BFE" w:rsidRPr="009048C5" w:rsidRDefault="007B2BFE" w:rsidP="007B2BFE">
      <w:pPr>
        <w:spacing w:line="276" w:lineRule="auto"/>
        <w:ind w:right="-426"/>
        <w:jc w:val="both"/>
        <w:rPr>
          <w:rFonts w:asciiTheme="majorHAnsi" w:hAnsiTheme="majorHAnsi"/>
          <w:bCs/>
          <w:sz w:val="22"/>
          <w:szCs w:val="22"/>
        </w:rPr>
      </w:pPr>
    </w:p>
    <w:p w14:paraId="6098CCCE" w14:textId="270DD449" w:rsidR="00FA2630" w:rsidRPr="009048C5" w:rsidRDefault="00270ABE" w:rsidP="00270ABE">
      <w:pPr>
        <w:pStyle w:val="ListParagraph"/>
        <w:numPr>
          <w:ilvl w:val="0"/>
          <w:numId w:val="6"/>
        </w:numPr>
        <w:spacing w:line="276" w:lineRule="auto"/>
        <w:ind w:left="567" w:hanging="283"/>
        <w:jc w:val="both"/>
        <w:rPr>
          <w:rFonts w:asciiTheme="majorHAnsi" w:hAnsiTheme="majorHAnsi"/>
          <w:bCs/>
          <w:sz w:val="22"/>
          <w:szCs w:val="22"/>
        </w:rPr>
      </w:pPr>
      <w:r w:rsidRPr="009048C5">
        <w:rPr>
          <w:rFonts w:asciiTheme="majorHAnsi" w:hAnsiTheme="majorHAnsi"/>
          <w:bCs/>
          <w:sz w:val="22"/>
          <w:szCs w:val="22"/>
        </w:rPr>
        <w:t>SREDSTVO OSIGURANJA</w:t>
      </w:r>
    </w:p>
    <w:p w14:paraId="5895B88E" w14:textId="77777777" w:rsidR="00270ABE" w:rsidRPr="009048C5" w:rsidRDefault="00270ABE" w:rsidP="00270ABE">
      <w:pPr>
        <w:spacing w:line="276" w:lineRule="auto"/>
        <w:jc w:val="both"/>
        <w:rPr>
          <w:rFonts w:asciiTheme="majorHAnsi" w:hAnsiTheme="majorHAnsi"/>
          <w:bCs/>
          <w:sz w:val="22"/>
          <w:szCs w:val="22"/>
        </w:rPr>
      </w:pPr>
    </w:p>
    <w:p w14:paraId="076C023D" w14:textId="1F19F536" w:rsidR="00270ABE" w:rsidRPr="009048C5" w:rsidRDefault="00270ABE" w:rsidP="00270ABE">
      <w:pPr>
        <w:spacing w:line="276" w:lineRule="auto"/>
        <w:jc w:val="both"/>
        <w:rPr>
          <w:rFonts w:asciiTheme="majorHAnsi" w:hAnsiTheme="majorHAnsi"/>
          <w:bCs/>
          <w:sz w:val="22"/>
          <w:szCs w:val="22"/>
        </w:rPr>
      </w:pPr>
      <w:r w:rsidRPr="009048C5">
        <w:rPr>
          <w:rFonts w:asciiTheme="majorHAnsi" w:hAnsiTheme="majorHAnsi"/>
          <w:bCs/>
          <w:sz w:val="22"/>
          <w:szCs w:val="22"/>
        </w:rPr>
        <w:t xml:space="preserve">Jamčevina za ozbiljnost ponude je novčani iznos u visini 30% minimalne godišnje naknade za dozvolu na pomorskom dobru za lokaciju i djelatnost za koju se traži izdavanje dozvole, a koja se uplaćuje na IBAN: </w:t>
      </w:r>
      <w:r w:rsidR="006A05B7" w:rsidRPr="009048C5">
        <w:rPr>
          <w:rFonts w:asciiTheme="majorHAnsi" w:hAnsiTheme="majorHAnsi"/>
          <w:bCs/>
          <w:sz w:val="22"/>
          <w:szCs w:val="22"/>
        </w:rPr>
        <w:t>HR2923900011841300006</w:t>
      </w:r>
      <w:r w:rsidRPr="009048C5">
        <w:rPr>
          <w:rFonts w:asciiTheme="majorHAnsi" w:hAnsiTheme="majorHAnsi"/>
          <w:bCs/>
          <w:sz w:val="22"/>
          <w:szCs w:val="22"/>
        </w:rPr>
        <w:t xml:space="preserve">, uz naznaku: Natječaj za dozvole na pomorskom dobru - ozbiljnost ponude, poziv na broj Model i šifra vrste prihoda: HR 68, </w:t>
      </w:r>
      <w:r w:rsidR="006A05B7" w:rsidRPr="009048C5">
        <w:rPr>
          <w:rFonts w:asciiTheme="majorHAnsi" w:hAnsiTheme="majorHAnsi"/>
          <w:bCs/>
          <w:sz w:val="22"/>
          <w:szCs w:val="22"/>
        </w:rPr>
        <w:t>9016</w:t>
      </w:r>
      <w:r w:rsidRPr="009048C5">
        <w:rPr>
          <w:rFonts w:asciiTheme="majorHAnsi" w:hAnsiTheme="majorHAnsi"/>
          <w:bCs/>
          <w:sz w:val="22"/>
          <w:szCs w:val="22"/>
        </w:rPr>
        <w:t xml:space="preserve"> – OIB. Uplata navedenog novčanog iznosa mora biti položena i vidljiva na računu Grada Staroga Grada najkasnije do datuma određenog kao zadnji dan za podnošenje ponuda, odnosno najkasnije do dana </w:t>
      </w:r>
      <w:r w:rsidR="009048C5">
        <w:rPr>
          <w:rFonts w:asciiTheme="majorHAnsi" w:hAnsiTheme="majorHAnsi"/>
          <w:bCs/>
          <w:sz w:val="22"/>
          <w:szCs w:val="22"/>
        </w:rPr>
        <w:t>27. srpnja 2026</w:t>
      </w:r>
      <w:r w:rsidRPr="009048C5">
        <w:rPr>
          <w:rFonts w:asciiTheme="majorHAnsi" w:hAnsiTheme="majorHAnsi"/>
          <w:bCs/>
          <w:sz w:val="22"/>
          <w:szCs w:val="22"/>
        </w:rPr>
        <w:t>. godine. Naručitelj će jamstvo za ozbiljnost ponudu zadržati i naplatiti u slučaju:</w:t>
      </w:r>
    </w:p>
    <w:p w14:paraId="054F64DE" w14:textId="77777777" w:rsidR="00270ABE" w:rsidRPr="009048C5" w:rsidRDefault="00270ABE" w:rsidP="00270ABE">
      <w:pPr>
        <w:pStyle w:val="ListParagraph"/>
        <w:numPr>
          <w:ilvl w:val="0"/>
          <w:numId w:val="8"/>
        </w:numPr>
        <w:spacing w:line="276" w:lineRule="auto"/>
        <w:jc w:val="both"/>
        <w:rPr>
          <w:rFonts w:asciiTheme="majorHAnsi" w:hAnsiTheme="majorHAnsi"/>
          <w:bCs/>
          <w:sz w:val="22"/>
          <w:szCs w:val="22"/>
        </w:rPr>
      </w:pPr>
      <w:r w:rsidRPr="009048C5">
        <w:rPr>
          <w:rFonts w:asciiTheme="majorHAnsi" w:hAnsiTheme="majorHAnsi"/>
          <w:bCs/>
          <w:sz w:val="22"/>
          <w:szCs w:val="22"/>
        </w:rPr>
        <w:t xml:space="preserve">odustajanja Ponuditelja od svoje ponude </w:t>
      </w:r>
    </w:p>
    <w:p w14:paraId="10878589" w14:textId="435D30C9" w:rsidR="00270ABE" w:rsidRPr="009048C5" w:rsidRDefault="00270ABE" w:rsidP="00270ABE">
      <w:pPr>
        <w:pStyle w:val="ListParagraph"/>
        <w:numPr>
          <w:ilvl w:val="0"/>
          <w:numId w:val="8"/>
        </w:numPr>
        <w:spacing w:line="276" w:lineRule="auto"/>
        <w:jc w:val="both"/>
        <w:rPr>
          <w:rFonts w:asciiTheme="majorHAnsi" w:hAnsiTheme="majorHAnsi"/>
          <w:bCs/>
          <w:sz w:val="22"/>
          <w:szCs w:val="22"/>
        </w:rPr>
      </w:pPr>
      <w:r w:rsidRPr="009048C5">
        <w:rPr>
          <w:rFonts w:asciiTheme="majorHAnsi" w:hAnsiTheme="majorHAnsi"/>
          <w:bCs/>
          <w:sz w:val="22"/>
          <w:szCs w:val="22"/>
        </w:rPr>
        <w:t xml:space="preserve">ili nedostavljanja bjanko zadužnice iz točke X. </w:t>
      </w:r>
      <w:r w:rsidR="005F5518">
        <w:rPr>
          <w:rFonts w:asciiTheme="majorHAnsi" w:hAnsiTheme="majorHAnsi"/>
          <w:bCs/>
          <w:sz w:val="22"/>
          <w:szCs w:val="22"/>
        </w:rPr>
        <w:t>o</w:t>
      </w:r>
      <w:r w:rsidRPr="009048C5">
        <w:rPr>
          <w:rFonts w:asciiTheme="majorHAnsi" w:hAnsiTheme="majorHAnsi"/>
          <w:bCs/>
          <w:sz w:val="22"/>
          <w:szCs w:val="22"/>
        </w:rPr>
        <w:t>vog Natječaja</w:t>
      </w:r>
    </w:p>
    <w:p w14:paraId="3E5672AF" w14:textId="77777777" w:rsidR="00F13202" w:rsidRPr="009048C5" w:rsidRDefault="00F13202" w:rsidP="00F13202">
      <w:pPr>
        <w:spacing w:line="276" w:lineRule="auto"/>
        <w:jc w:val="both"/>
        <w:rPr>
          <w:rFonts w:asciiTheme="majorHAnsi" w:hAnsiTheme="majorHAnsi"/>
          <w:bCs/>
          <w:sz w:val="22"/>
          <w:szCs w:val="22"/>
        </w:rPr>
      </w:pPr>
    </w:p>
    <w:p w14:paraId="20219C7A" w14:textId="78F956F3" w:rsidR="00F13202" w:rsidRPr="009048C5" w:rsidRDefault="00F13202" w:rsidP="00F13202">
      <w:pPr>
        <w:pStyle w:val="ListParagraph"/>
        <w:numPr>
          <w:ilvl w:val="0"/>
          <w:numId w:val="6"/>
        </w:numPr>
        <w:spacing w:line="276" w:lineRule="auto"/>
        <w:ind w:left="567" w:hanging="425"/>
        <w:jc w:val="both"/>
        <w:rPr>
          <w:rFonts w:asciiTheme="majorHAnsi" w:hAnsiTheme="majorHAnsi"/>
          <w:bCs/>
          <w:sz w:val="22"/>
          <w:szCs w:val="22"/>
        </w:rPr>
      </w:pPr>
      <w:r w:rsidRPr="009048C5">
        <w:rPr>
          <w:rFonts w:asciiTheme="majorHAnsi" w:hAnsiTheme="majorHAnsi"/>
          <w:bCs/>
          <w:sz w:val="22"/>
          <w:szCs w:val="22"/>
        </w:rPr>
        <w:t>NAČIN I ROK ZA PODNOŠENJE PONUDA NA NATJEČAJU</w:t>
      </w:r>
    </w:p>
    <w:p w14:paraId="1605B49C" w14:textId="77777777" w:rsidR="000D3912" w:rsidRPr="009048C5" w:rsidRDefault="000D3912" w:rsidP="000D3912">
      <w:pPr>
        <w:spacing w:line="276" w:lineRule="auto"/>
        <w:jc w:val="both"/>
        <w:rPr>
          <w:rFonts w:asciiTheme="majorHAnsi" w:hAnsiTheme="majorHAnsi"/>
          <w:bCs/>
          <w:sz w:val="22"/>
          <w:szCs w:val="22"/>
        </w:rPr>
      </w:pPr>
    </w:p>
    <w:p w14:paraId="7757993D" w14:textId="65801F9C" w:rsidR="000D3912" w:rsidRPr="009048C5" w:rsidRDefault="000D3912" w:rsidP="000D3912">
      <w:pPr>
        <w:tabs>
          <w:tab w:val="left" w:pos="6150"/>
        </w:tabs>
        <w:spacing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Ponude za dodjelu dozvola na pomorskom dobru na području Grada Staroga Grada navedene u ovom Javnom natječaju dostavljaju se u zatvorenim omotnicama s naznakom: «ZA NATJEČAJ, DODJELA DOZVOLA NA POMORSKOM DOBRU - NE OTVARAJ» na sljedeću adresu: osobno, neposredno na pisarnici ili preporučeno poštom na adresu : Grad Stari Grad, Novo riva 3, 21460 Stari Grad. Ponude za dodjelu dozvola na pomorskom dobru na području Grada Staroga Grada moraju biti zaprimljene u prijemnom uredu/pisarnici Grada Staroga Grada najkasnije do datuma određenog kao zadnji dan za podnošenje ponuda, odnosno najkasnije do dana </w:t>
      </w:r>
      <w:r w:rsidR="009048C5" w:rsidRPr="009048C5">
        <w:rPr>
          <w:rFonts w:asciiTheme="majorHAnsi" w:eastAsia="Calibri" w:hAnsiTheme="majorHAnsi"/>
          <w:sz w:val="22"/>
          <w:szCs w:val="22"/>
        </w:rPr>
        <w:t>27. srpnja 2026</w:t>
      </w:r>
      <w:r w:rsidRPr="009048C5">
        <w:rPr>
          <w:rFonts w:asciiTheme="majorHAnsi" w:eastAsia="Calibri" w:hAnsiTheme="majorHAnsi"/>
          <w:sz w:val="22"/>
          <w:szCs w:val="22"/>
        </w:rPr>
        <w:t>.</w:t>
      </w:r>
      <w:r w:rsidR="005A48ED" w:rsidRPr="009048C5">
        <w:rPr>
          <w:rFonts w:asciiTheme="majorHAnsi" w:eastAsia="Calibri" w:hAnsiTheme="majorHAnsi"/>
          <w:sz w:val="22"/>
          <w:szCs w:val="22"/>
        </w:rPr>
        <w:t xml:space="preserve"> godine do 14:</w:t>
      </w:r>
      <w:r w:rsidRPr="009048C5">
        <w:rPr>
          <w:rFonts w:asciiTheme="majorHAnsi" w:eastAsia="Calibri" w:hAnsiTheme="majorHAnsi"/>
          <w:sz w:val="22"/>
          <w:szCs w:val="22"/>
        </w:rPr>
        <w:t xml:space="preserve">00 sati. </w:t>
      </w:r>
    </w:p>
    <w:p w14:paraId="76705236" w14:textId="77777777" w:rsidR="009048C5" w:rsidRPr="009048C5" w:rsidRDefault="009048C5" w:rsidP="000D3912">
      <w:pPr>
        <w:tabs>
          <w:tab w:val="left" w:pos="6150"/>
        </w:tabs>
        <w:spacing w:line="276" w:lineRule="auto"/>
        <w:jc w:val="both"/>
        <w:rPr>
          <w:rFonts w:asciiTheme="majorHAnsi" w:eastAsia="Calibri" w:hAnsiTheme="majorHAnsi"/>
          <w:sz w:val="22"/>
          <w:szCs w:val="22"/>
        </w:rPr>
      </w:pPr>
    </w:p>
    <w:p w14:paraId="4FD6D7A9" w14:textId="2D867BF5" w:rsidR="000D3912" w:rsidRPr="009048C5" w:rsidRDefault="000D3912" w:rsidP="000D3912">
      <w:pPr>
        <w:pStyle w:val="ListParagraph"/>
        <w:numPr>
          <w:ilvl w:val="0"/>
          <w:numId w:val="6"/>
        </w:numPr>
        <w:spacing w:line="276" w:lineRule="auto"/>
        <w:ind w:left="567" w:hanging="425"/>
        <w:jc w:val="both"/>
        <w:rPr>
          <w:rFonts w:asciiTheme="majorHAnsi" w:hAnsiTheme="majorHAnsi"/>
          <w:bCs/>
          <w:sz w:val="22"/>
          <w:szCs w:val="22"/>
        </w:rPr>
      </w:pPr>
      <w:r w:rsidRPr="009048C5">
        <w:rPr>
          <w:rFonts w:asciiTheme="majorHAnsi" w:hAnsiTheme="majorHAnsi"/>
          <w:bCs/>
          <w:sz w:val="22"/>
          <w:szCs w:val="22"/>
        </w:rPr>
        <w:t>NAJPOVOLJNIJA PONUDA</w:t>
      </w:r>
    </w:p>
    <w:p w14:paraId="487BAF0C" w14:textId="77777777" w:rsidR="000D3912" w:rsidRPr="009048C5" w:rsidRDefault="000D3912" w:rsidP="000D3912">
      <w:pPr>
        <w:spacing w:line="276" w:lineRule="auto"/>
        <w:jc w:val="both"/>
        <w:rPr>
          <w:rFonts w:asciiTheme="majorHAnsi" w:hAnsiTheme="majorHAnsi"/>
          <w:bCs/>
          <w:sz w:val="22"/>
          <w:szCs w:val="22"/>
        </w:rPr>
      </w:pPr>
    </w:p>
    <w:p w14:paraId="54BFB7D9" w14:textId="5077C74B"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Uz ispunjavanje uvjeta iz natječaja, najpovoljnija je ponuda koja sadrži najveći broj bodova prema kriterijima ocjenjivanja ponuda Natječaja. U slučaju da dva ili više ponuditelja, koji ispunjavaju uvjete iz natječaja ostvare jednak broj bodova prema kriterijima ocjenjivanja, pravo prvenstva ima ponuditelj čija je ponuda ranije zaprimljena u pisarnici Grada Staroga Grada. </w:t>
      </w:r>
    </w:p>
    <w:p w14:paraId="55A75C9A" w14:textId="7579E92D"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Povjerenstvo obavlja poslove provođenja javnog natječaja, pripreme dokumentacije, prikupljanja i otvaranja ponuda. Sve pristigle ponude za dodjelu dozvola na pomorskom dobru na području </w:t>
      </w:r>
      <w:r w:rsidR="00261B87" w:rsidRPr="009048C5">
        <w:rPr>
          <w:rFonts w:asciiTheme="majorHAnsi" w:eastAsia="Calibri" w:hAnsiTheme="majorHAnsi"/>
          <w:sz w:val="22"/>
          <w:szCs w:val="22"/>
        </w:rPr>
        <w:t>Grada Staroga Grada</w:t>
      </w:r>
      <w:r w:rsidRPr="009048C5">
        <w:rPr>
          <w:rFonts w:asciiTheme="majorHAnsi" w:eastAsia="Calibri" w:hAnsiTheme="majorHAnsi"/>
          <w:sz w:val="22"/>
          <w:szCs w:val="22"/>
        </w:rPr>
        <w:t xml:space="preserve"> temeljem ovog Javnog natječaja otvorit će Povjerenstvo za dodjelu dozvola na pomorskom dobru na području </w:t>
      </w:r>
      <w:r w:rsidR="00261B87" w:rsidRPr="009048C5">
        <w:rPr>
          <w:rFonts w:asciiTheme="majorHAnsi" w:eastAsia="Calibri" w:hAnsiTheme="majorHAnsi"/>
          <w:sz w:val="22"/>
          <w:szCs w:val="22"/>
        </w:rPr>
        <w:t>Grada Staroga Grada</w:t>
      </w:r>
      <w:r w:rsidRPr="009048C5">
        <w:rPr>
          <w:rFonts w:asciiTheme="majorHAnsi" w:eastAsia="Calibri" w:hAnsiTheme="majorHAnsi"/>
          <w:sz w:val="22"/>
          <w:szCs w:val="22"/>
        </w:rPr>
        <w:t xml:space="preserve">, na sjednici otvorenoj za javnost, koja će se održati dana </w:t>
      </w:r>
      <w:r w:rsidR="009048C5" w:rsidRPr="009048C5">
        <w:rPr>
          <w:rFonts w:asciiTheme="majorHAnsi" w:eastAsia="Calibri" w:hAnsiTheme="majorHAnsi"/>
          <w:sz w:val="22"/>
          <w:szCs w:val="22"/>
        </w:rPr>
        <w:t>28. srpnja 2026</w:t>
      </w:r>
      <w:r w:rsidR="00261B87" w:rsidRPr="009048C5">
        <w:rPr>
          <w:rFonts w:asciiTheme="majorHAnsi" w:eastAsia="Calibri" w:hAnsiTheme="majorHAnsi"/>
          <w:sz w:val="22"/>
          <w:szCs w:val="22"/>
        </w:rPr>
        <w:t>.</w:t>
      </w:r>
      <w:r w:rsidRPr="009048C5">
        <w:rPr>
          <w:rFonts w:asciiTheme="majorHAnsi" w:eastAsia="Calibri" w:hAnsiTheme="majorHAnsi"/>
          <w:sz w:val="22"/>
          <w:szCs w:val="22"/>
        </w:rPr>
        <w:t xml:space="preserve"> godine, u </w:t>
      </w:r>
      <w:r w:rsidR="00261B87" w:rsidRPr="009048C5">
        <w:rPr>
          <w:rFonts w:asciiTheme="majorHAnsi" w:eastAsia="Calibri" w:hAnsiTheme="majorHAnsi"/>
          <w:sz w:val="22"/>
          <w:szCs w:val="22"/>
        </w:rPr>
        <w:t xml:space="preserve">Gradskoj </w:t>
      </w:r>
      <w:r w:rsidRPr="009048C5">
        <w:rPr>
          <w:rFonts w:asciiTheme="majorHAnsi" w:eastAsia="Calibri" w:hAnsiTheme="majorHAnsi"/>
          <w:sz w:val="22"/>
          <w:szCs w:val="22"/>
        </w:rPr>
        <w:t xml:space="preserve">vijećnici </w:t>
      </w:r>
      <w:r w:rsidR="00261B87" w:rsidRPr="009048C5">
        <w:rPr>
          <w:rFonts w:asciiTheme="majorHAnsi" w:eastAsia="Calibri" w:hAnsiTheme="majorHAnsi"/>
          <w:sz w:val="22"/>
          <w:szCs w:val="22"/>
        </w:rPr>
        <w:t>Grada Staroga Grada, Novo riva 3</w:t>
      </w:r>
      <w:r w:rsidRPr="009048C5">
        <w:rPr>
          <w:rFonts w:asciiTheme="majorHAnsi" w:eastAsia="Calibri" w:hAnsiTheme="majorHAnsi"/>
          <w:sz w:val="22"/>
          <w:szCs w:val="22"/>
        </w:rPr>
        <w:t>, 21 46</w:t>
      </w:r>
      <w:r w:rsidR="00261B87" w:rsidRPr="009048C5">
        <w:rPr>
          <w:rFonts w:asciiTheme="majorHAnsi" w:eastAsia="Calibri" w:hAnsiTheme="majorHAnsi"/>
          <w:sz w:val="22"/>
          <w:szCs w:val="22"/>
        </w:rPr>
        <w:t>0</w:t>
      </w:r>
      <w:r w:rsidRPr="009048C5">
        <w:rPr>
          <w:rFonts w:asciiTheme="majorHAnsi" w:eastAsia="Calibri" w:hAnsiTheme="majorHAnsi"/>
          <w:sz w:val="22"/>
          <w:szCs w:val="22"/>
        </w:rPr>
        <w:t xml:space="preserve"> </w:t>
      </w:r>
      <w:r w:rsidR="00261B87" w:rsidRPr="009048C5">
        <w:rPr>
          <w:rFonts w:asciiTheme="majorHAnsi" w:eastAsia="Calibri" w:hAnsiTheme="majorHAnsi"/>
          <w:sz w:val="22"/>
          <w:szCs w:val="22"/>
        </w:rPr>
        <w:t>Stari Grad</w:t>
      </w:r>
      <w:r w:rsidRPr="009048C5">
        <w:rPr>
          <w:rFonts w:asciiTheme="majorHAnsi" w:eastAsia="Calibri" w:hAnsiTheme="majorHAnsi"/>
          <w:sz w:val="22"/>
          <w:szCs w:val="22"/>
        </w:rPr>
        <w:t xml:space="preserve">, s početkom u </w:t>
      </w:r>
      <w:r w:rsidR="00261B87" w:rsidRPr="009048C5">
        <w:rPr>
          <w:rFonts w:asciiTheme="majorHAnsi" w:eastAsia="Calibri" w:hAnsiTheme="majorHAnsi"/>
          <w:sz w:val="22"/>
          <w:szCs w:val="22"/>
        </w:rPr>
        <w:t>10</w:t>
      </w:r>
      <w:r w:rsidRPr="009048C5">
        <w:rPr>
          <w:rFonts w:asciiTheme="majorHAnsi" w:eastAsia="Calibri" w:hAnsiTheme="majorHAnsi"/>
          <w:sz w:val="22"/>
          <w:szCs w:val="22"/>
        </w:rPr>
        <w:t xml:space="preserve">:00 sati. </w:t>
      </w:r>
    </w:p>
    <w:p w14:paraId="4117F5EA" w14:textId="77777777"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lastRenderedPageBreak/>
        <w:t xml:space="preserve">Povjerenstvo je prije otvaranja ponuda, dužno utvrditi koliko je ponuda zaprimljeno, odnosno jesu li iste pravodobne. Ponude koje nisu predane u za to propisanom roku, neće se uzeti u razmatranje u daljnjem tijeku postupka. </w:t>
      </w:r>
    </w:p>
    <w:p w14:paraId="2E553D44" w14:textId="77777777"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Nakon što je utvrdilo koje su ponude predane u za to propisanom roku, Povjerenstvo će pristupiti otvaranju pristiglih ponuda, prema redoslijedu njihova zaprimanja. </w:t>
      </w:r>
    </w:p>
    <w:p w14:paraId="2CB092AD" w14:textId="77777777"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Povjerenstvo je dužno razmotriti pravodobne ponude i utvrditi sadržavaju li iste sve podatke i dokumentaciju propisanu u ovom Javnom natječaju (potpune ponude). Ponude koje nisu potpune neće se uzeti u obzir prilikom utvrđivanja najpovoljnije ponude. </w:t>
      </w:r>
    </w:p>
    <w:p w14:paraId="151CFA84" w14:textId="77777777"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O otvaranju i ocjeni ponuda s prijedlogom odluke o odabiru najpovoljnijeg ponuditelja, povjerenstvo je dužno sastaviti zapisnik. </w:t>
      </w:r>
    </w:p>
    <w:p w14:paraId="47F3F5D2" w14:textId="77777777"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Povjerenstvo je dužno utvrditi rang listu ponuditelja čije su ponude pravodobne i potpune, i to na način da je najviše rangirani onaj ponuditelj čija je ponuda ocijenjena s najvećim brojem bodova. </w:t>
      </w:r>
    </w:p>
    <w:p w14:paraId="752A5406" w14:textId="08E53186"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Sastavni dio Zapisnika čine zaključci Povjerenstva po pojedinim točkama, osobito po pitanju pravodobnosti, potpunosti ponuda i bodovanja pojedinih kriterija, odnosno rang lista ponuditelja, te Zapisnik potpisuju svi prisutni članovi Povjerenstva i dostavljaju ga </w:t>
      </w:r>
      <w:r w:rsidR="00261B87" w:rsidRPr="009048C5">
        <w:rPr>
          <w:rFonts w:asciiTheme="majorHAnsi" w:eastAsia="Calibri" w:hAnsiTheme="majorHAnsi"/>
          <w:sz w:val="22"/>
          <w:szCs w:val="22"/>
        </w:rPr>
        <w:t>Gradonačelniku Grada Staroga Grada.</w:t>
      </w:r>
    </w:p>
    <w:p w14:paraId="695B259F" w14:textId="6DF9224B"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Odluku o odabiru najpovoljnijeg ponuditelja, odnosno odluku o poništenju javnog natječaj</w:t>
      </w:r>
      <w:r w:rsidR="00261B87" w:rsidRPr="009048C5">
        <w:rPr>
          <w:rFonts w:asciiTheme="majorHAnsi" w:eastAsia="Calibri" w:hAnsiTheme="majorHAnsi"/>
          <w:sz w:val="22"/>
          <w:szCs w:val="22"/>
        </w:rPr>
        <w:t>a</w:t>
      </w:r>
      <w:r w:rsidRPr="009048C5">
        <w:rPr>
          <w:rFonts w:asciiTheme="majorHAnsi" w:eastAsia="Calibri" w:hAnsiTheme="majorHAnsi"/>
          <w:sz w:val="22"/>
          <w:szCs w:val="22"/>
        </w:rPr>
        <w:t xml:space="preserve">, na prijedlog </w:t>
      </w:r>
      <w:r w:rsidR="00261B87" w:rsidRPr="009048C5">
        <w:rPr>
          <w:rFonts w:asciiTheme="majorHAnsi" w:eastAsia="Calibri" w:hAnsiTheme="majorHAnsi"/>
          <w:sz w:val="22"/>
          <w:szCs w:val="22"/>
        </w:rPr>
        <w:t>Gradonačelnika Grada Staroga Grada,</w:t>
      </w:r>
      <w:r w:rsidRPr="009048C5">
        <w:rPr>
          <w:rFonts w:asciiTheme="majorHAnsi" w:eastAsia="Calibri" w:hAnsiTheme="majorHAnsi"/>
          <w:sz w:val="22"/>
          <w:szCs w:val="22"/>
        </w:rPr>
        <w:t xml:space="preserve"> donosi </w:t>
      </w:r>
      <w:r w:rsidR="00261B87" w:rsidRPr="009048C5">
        <w:rPr>
          <w:rFonts w:asciiTheme="majorHAnsi" w:eastAsia="Calibri" w:hAnsiTheme="majorHAnsi"/>
          <w:sz w:val="22"/>
          <w:szCs w:val="22"/>
        </w:rPr>
        <w:t>Gradsko v</w:t>
      </w:r>
      <w:r w:rsidRPr="009048C5">
        <w:rPr>
          <w:rFonts w:asciiTheme="majorHAnsi" w:eastAsia="Calibri" w:hAnsiTheme="majorHAnsi"/>
          <w:sz w:val="22"/>
          <w:szCs w:val="22"/>
        </w:rPr>
        <w:t>ijeć</w:t>
      </w:r>
      <w:r w:rsidR="00261B87" w:rsidRPr="009048C5">
        <w:rPr>
          <w:rFonts w:asciiTheme="majorHAnsi" w:eastAsia="Calibri" w:hAnsiTheme="majorHAnsi"/>
          <w:sz w:val="22"/>
          <w:szCs w:val="22"/>
        </w:rPr>
        <w:t>a Grada Staroga Grada</w:t>
      </w:r>
      <w:r w:rsidRPr="009048C5">
        <w:rPr>
          <w:rFonts w:asciiTheme="majorHAnsi" w:eastAsia="Calibri" w:hAnsiTheme="majorHAnsi"/>
          <w:sz w:val="22"/>
          <w:szCs w:val="22"/>
        </w:rPr>
        <w:t>.</w:t>
      </w:r>
    </w:p>
    <w:p w14:paraId="080E3FB9" w14:textId="34CF1F01" w:rsidR="000D3912" w:rsidRPr="009048C5" w:rsidRDefault="000D3912" w:rsidP="000D3912">
      <w:pPr>
        <w:tabs>
          <w:tab w:val="left" w:pos="6150"/>
        </w:tabs>
        <w:spacing w:after="120" w:line="276" w:lineRule="auto"/>
        <w:jc w:val="both"/>
        <w:rPr>
          <w:rFonts w:asciiTheme="majorHAnsi" w:eastAsia="Calibri" w:hAnsiTheme="majorHAnsi"/>
          <w:sz w:val="22"/>
          <w:szCs w:val="22"/>
        </w:rPr>
      </w:pPr>
      <w:r w:rsidRPr="009048C5">
        <w:rPr>
          <w:rFonts w:asciiTheme="majorHAnsi" w:eastAsia="Calibri" w:hAnsiTheme="majorHAnsi"/>
          <w:sz w:val="22"/>
          <w:szCs w:val="22"/>
        </w:rPr>
        <w:t xml:space="preserve">Na temelju zaprimljenih ponuda na javnom natječaju, na temelju odluke </w:t>
      </w:r>
      <w:r w:rsidR="00261B87" w:rsidRPr="009048C5">
        <w:rPr>
          <w:rFonts w:asciiTheme="majorHAnsi" w:eastAsia="Calibri" w:hAnsiTheme="majorHAnsi"/>
          <w:sz w:val="22"/>
          <w:szCs w:val="22"/>
        </w:rPr>
        <w:t>Gradskog vijeće Grada Staroga Grada</w:t>
      </w:r>
      <w:r w:rsidRPr="009048C5">
        <w:rPr>
          <w:rFonts w:asciiTheme="majorHAnsi" w:eastAsia="Calibri" w:hAnsiTheme="majorHAnsi"/>
          <w:sz w:val="22"/>
          <w:szCs w:val="22"/>
        </w:rPr>
        <w:t xml:space="preserve">, rješenje o davanju dozvole na pomorskom dobru najpovoljnijem ponuditelju donosi </w:t>
      </w:r>
      <w:r w:rsidR="00261B87" w:rsidRPr="009048C5">
        <w:rPr>
          <w:rFonts w:asciiTheme="majorHAnsi" w:eastAsia="Calibri" w:hAnsiTheme="majorHAnsi"/>
          <w:sz w:val="22"/>
          <w:szCs w:val="22"/>
        </w:rPr>
        <w:t>Gradonačelniku Grada Staroga Grada.</w:t>
      </w:r>
    </w:p>
    <w:p w14:paraId="522BF743" w14:textId="4E4D2F11" w:rsidR="000D3912" w:rsidRPr="009048C5" w:rsidRDefault="00261B87" w:rsidP="000D3912">
      <w:pPr>
        <w:shd w:val="clear" w:color="auto" w:fill="FFFFFF"/>
        <w:spacing w:after="120" w:line="276" w:lineRule="auto"/>
        <w:jc w:val="both"/>
        <w:textAlignment w:val="baseline"/>
        <w:rPr>
          <w:rFonts w:asciiTheme="majorHAnsi" w:eastAsia="Calibri" w:hAnsiTheme="majorHAnsi"/>
          <w:sz w:val="22"/>
          <w:szCs w:val="22"/>
        </w:rPr>
      </w:pPr>
      <w:r w:rsidRPr="009048C5">
        <w:rPr>
          <w:rFonts w:asciiTheme="majorHAnsi" w:eastAsia="Calibri" w:hAnsiTheme="majorHAnsi"/>
          <w:sz w:val="22"/>
          <w:szCs w:val="22"/>
        </w:rPr>
        <w:t>Gradonačelnik</w:t>
      </w:r>
      <w:r w:rsidR="000D3912" w:rsidRPr="009048C5">
        <w:rPr>
          <w:rFonts w:asciiTheme="majorHAnsi" w:eastAsia="Calibri" w:hAnsiTheme="majorHAnsi"/>
          <w:sz w:val="22"/>
          <w:szCs w:val="22"/>
        </w:rPr>
        <w:t xml:space="preserve"> može poništiti natječaj za jednu, više ili sve lokacije, te za poništeni natječaj za pojedine poništene lokacije ponovo raspisati javni poziv u roku od 8 dana. Ako se na ponovljenom natječaju nitko ne javi na pojedine lokacije </w:t>
      </w:r>
      <w:r w:rsidRPr="009048C5">
        <w:rPr>
          <w:rFonts w:asciiTheme="majorHAnsi" w:eastAsia="Calibri" w:hAnsiTheme="majorHAnsi"/>
          <w:sz w:val="22"/>
          <w:szCs w:val="22"/>
        </w:rPr>
        <w:t xml:space="preserve">Gradonačelnik </w:t>
      </w:r>
      <w:r w:rsidR="000D3912" w:rsidRPr="009048C5">
        <w:rPr>
          <w:rFonts w:asciiTheme="majorHAnsi" w:eastAsia="Calibri" w:hAnsiTheme="majorHAnsi"/>
          <w:sz w:val="22"/>
          <w:szCs w:val="22"/>
        </w:rPr>
        <w:t xml:space="preserve">nije dužan ponovo raspisati natječaj. </w:t>
      </w:r>
    </w:p>
    <w:p w14:paraId="4D7CAAA4" w14:textId="77777777" w:rsidR="00261B87" w:rsidRPr="009048C5" w:rsidRDefault="00261B87" w:rsidP="000D3912">
      <w:pPr>
        <w:shd w:val="clear" w:color="auto" w:fill="FFFFFF"/>
        <w:spacing w:after="120" w:line="276" w:lineRule="auto"/>
        <w:jc w:val="both"/>
        <w:textAlignment w:val="baseline"/>
        <w:rPr>
          <w:rFonts w:asciiTheme="majorHAnsi" w:eastAsia="Calibri" w:hAnsiTheme="majorHAnsi"/>
          <w:sz w:val="22"/>
          <w:szCs w:val="22"/>
        </w:rPr>
      </w:pPr>
    </w:p>
    <w:p w14:paraId="4BF7469C" w14:textId="04E7D901" w:rsidR="000D3912" w:rsidRPr="009048C5" w:rsidRDefault="00261B87" w:rsidP="00261B87">
      <w:pPr>
        <w:pStyle w:val="ListParagraph"/>
        <w:numPr>
          <w:ilvl w:val="0"/>
          <w:numId w:val="6"/>
        </w:numPr>
        <w:spacing w:after="120" w:line="276" w:lineRule="auto"/>
        <w:ind w:left="567" w:hanging="425"/>
        <w:jc w:val="both"/>
        <w:rPr>
          <w:rFonts w:asciiTheme="majorHAnsi" w:hAnsiTheme="majorHAnsi"/>
          <w:bCs/>
          <w:sz w:val="22"/>
          <w:szCs w:val="22"/>
        </w:rPr>
      </w:pPr>
      <w:r w:rsidRPr="009048C5">
        <w:rPr>
          <w:rFonts w:asciiTheme="majorHAnsi" w:hAnsiTheme="majorHAnsi"/>
          <w:bCs/>
          <w:sz w:val="22"/>
          <w:szCs w:val="22"/>
        </w:rPr>
        <w:t>KRITERIJ ZA ODABIR PONUDE</w:t>
      </w:r>
    </w:p>
    <w:p w14:paraId="5897067E" w14:textId="77777777" w:rsidR="004870F3" w:rsidRPr="009048C5" w:rsidRDefault="004870F3" w:rsidP="004870F3">
      <w:pPr>
        <w:pStyle w:val="ListParagraph"/>
        <w:spacing w:after="120" w:line="276" w:lineRule="auto"/>
        <w:ind w:left="567"/>
        <w:jc w:val="both"/>
        <w:rPr>
          <w:rFonts w:asciiTheme="majorHAnsi" w:hAnsiTheme="majorHAnsi"/>
          <w:bCs/>
          <w:sz w:val="22"/>
          <w:szCs w:val="22"/>
        </w:rPr>
      </w:pPr>
    </w:p>
    <w:p w14:paraId="2CFDBC41" w14:textId="77381B88"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Zaprimljene ponude za davanje dozvola na pomorskom dobru na području Grada Staroga Grada ocjenjivat će se na način da pojedina ponuda može biti ocijenjena sa maksimalno 100 bodova prema sljedećim kriterijima:</w:t>
      </w:r>
    </w:p>
    <w:p w14:paraId="1D2BD72B" w14:textId="77777777" w:rsidR="00261B87" w:rsidRPr="009048C5" w:rsidRDefault="00261B87" w:rsidP="00261B87">
      <w:pPr>
        <w:tabs>
          <w:tab w:val="left" w:pos="6150"/>
        </w:tabs>
        <w:jc w:val="both"/>
        <w:rPr>
          <w:rFonts w:asciiTheme="majorHAnsi" w:hAnsiTheme="majorHAnsi"/>
          <w:sz w:val="22"/>
          <w:szCs w:val="22"/>
        </w:rPr>
      </w:pPr>
    </w:p>
    <w:p w14:paraId="34E0E3C5" w14:textId="77777777" w:rsidR="004870F3" w:rsidRPr="009048C5" w:rsidRDefault="004870F3" w:rsidP="00261B87">
      <w:pPr>
        <w:tabs>
          <w:tab w:val="left" w:pos="6150"/>
        </w:tabs>
        <w:jc w:val="both"/>
        <w:rPr>
          <w:rFonts w:asciiTheme="majorHAnsi" w:hAnsiTheme="majorHAnsi"/>
          <w:sz w:val="22"/>
          <w:szCs w:val="22"/>
        </w:rPr>
      </w:pPr>
    </w:p>
    <w:p w14:paraId="35EA4006"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Ocjenjivanje ponuda utvrđuje se temeljem sljedećih kriterija: </w:t>
      </w:r>
    </w:p>
    <w:p w14:paraId="47163481" w14:textId="77777777" w:rsidR="00261B87" w:rsidRPr="009048C5" w:rsidRDefault="00261B87" w:rsidP="00261B87">
      <w:pPr>
        <w:widowControl w:val="0"/>
        <w:tabs>
          <w:tab w:val="left" w:pos="471"/>
        </w:tabs>
        <w:autoSpaceDE w:val="0"/>
        <w:autoSpaceDN w:val="0"/>
        <w:spacing w:before="2" w:line="252" w:lineRule="exact"/>
        <w:rPr>
          <w:rFonts w:asciiTheme="majorHAnsi" w:hAnsiTheme="majorHAnsi"/>
          <w:sz w:val="22"/>
          <w:szCs w:val="22"/>
        </w:rPr>
      </w:pPr>
    </w:p>
    <w:p w14:paraId="4C897EE2" w14:textId="77777777" w:rsidR="00261B87" w:rsidRPr="009048C5"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rPr>
          <w:rFonts w:asciiTheme="majorHAnsi" w:hAnsiTheme="majorHAnsi"/>
          <w:sz w:val="22"/>
          <w:szCs w:val="22"/>
        </w:rPr>
      </w:pPr>
      <w:r w:rsidRPr="009048C5">
        <w:rPr>
          <w:rFonts w:asciiTheme="majorHAnsi" w:hAnsiTheme="majorHAnsi"/>
          <w:sz w:val="22"/>
          <w:szCs w:val="22"/>
        </w:rPr>
        <w:t>ponuđeni</w:t>
      </w:r>
      <w:r w:rsidRPr="009048C5">
        <w:rPr>
          <w:rFonts w:asciiTheme="majorHAnsi" w:hAnsiTheme="majorHAnsi"/>
          <w:spacing w:val="-1"/>
          <w:sz w:val="22"/>
          <w:szCs w:val="22"/>
        </w:rPr>
        <w:t xml:space="preserve"> </w:t>
      </w:r>
      <w:r w:rsidRPr="009048C5">
        <w:rPr>
          <w:rFonts w:asciiTheme="majorHAnsi" w:hAnsiTheme="majorHAnsi"/>
          <w:sz w:val="22"/>
          <w:szCs w:val="22"/>
        </w:rPr>
        <w:t>iznos naknade</w:t>
      </w:r>
      <w:r w:rsidRPr="009048C5">
        <w:rPr>
          <w:rFonts w:asciiTheme="majorHAnsi" w:hAnsiTheme="majorHAnsi"/>
          <w:spacing w:val="-1"/>
          <w:sz w:val="22"/>
          <w:szCs w:val="22"/>
        </w:rPr>
        <w:t xml:space="preserve"> </w:t>
      </w:r>
      <w:r w:rsidRPr="009048C5">
        <w:rPr>
          <w:rFonts w:asciiTheme="majorHAnsi" w:hAnsiTheme="majorHAnsi"/>
          <w:sz w:val="22"/>
          <w:szCs w:val="22"/>
        </w:rPr>
        <w:t>za dozvolu</w:t>
      </w:r>
      <w:r w:rsidRPr="009048C5">
        <w:rPr>
          <w:rFonts w:asciiTheme="majorHAnsi" w:hAnsiTheme="majorHAnsi"/>
          <w:spacing w:val="-1"/>
          <w:sz w:val="22"/>
          <w:szCs w:val="22"/>
        </w:rPr>
        <w:t xml:space="preserve"> </w:t>
      </w:r>
      <w:r w:rsidRPr="009048C5">
        <w:rPr>
          <w:rFonts w:asciiTheme="majorHAnsi" w:hAnsiTheme="majorHAnsi"/>
          <w:sz w:val="22"/>
          <w:szCs w:val="22"/>
        </w:rPr>
        <w:t>na</w:t>
      </w:r>
      <w:r w:rsidRPr="009048C5">
        <w:rPr>
          <w:rFonts w:asciiTheme="majorHAnsi" w:hAnsiTheme="majorHAnsi"/>
          <w:spacing w:val="-1"/>
          <w:sz w:val="22"/>
          <w:szCs w:val="22"/>
        </w:rPr>
        <w:t xml:space="preserve"> </w:t>
      </w:r>
      <w:r w:rsidRPr="009048C5">
        <w:rPr>
          <w:rFonts w:asciiTheme="majorHAnsi" w:hAnsiTheme="majorHAnsi"/>
          <w:sz w:val="22"/>
          <w:szCs w:val="22"/>
        </w:rPr>
        <w:t>pomorskom dobru,</w:t>
      </w:r>
      <w:r w:rsidRPr="009048C5">
        <w:rPr>
          <w:rFonts w:asciiTheme="majorHAnsi" w:hAnsiTheme="majorHAnsi"/>
          <w:spacing w:val="-1"/>
          <w:sz w:val="22"/>
          <w:szCs w:val="22"/>
        </w:rPr>
        <w:t xml:space="preserve"> </w:t>
      </w:r>
      <w:r w:rsidRPr="009048C5">
        <w:rPr>
          <w:rFonts w:asciiTheme="majorHAnsi" w:hAnsiTheme="majorHAnsi"/>
          <w:sz w:val="22"/>
          <w:szCs w:val="22"/>
        </w:rPr>
        <w:t>najviše</w:t>
      </w:r>
      <w:r w:rsidRPr="009048C5">
        <w:rPr>
          <w:rFonts w:asciiTheme="majorHAnsi" w:hAnsiTheme="majorHAnsi"/>
          <w:spacing w:val="-1"/>
          <w:sz w:val="22"/>
          <w:szCs w:val="22"/>
        </w:rPr>
        <w:t xml:space="preserve"> </w:t>
      </w:r>
      <w:r w:rsidRPr="009048C5">
        <w:rPr>
          <w:rFonts w:asciiTheme="majorHAnsi" w:hAnsiTheme="majorHAnsi"/>
          <w:sz w:val="22"/>
          <w:szCs w:val="22"/>
        </w:rPr>
        <w:t>60% ocjene</w:t>
      </w:r>
      <w:r w:rsidRPr="009048C5">
        <w:rPr>
          <w:rFonts w:asciiTheme="majorHAnsi" w:hAnsiTheme="majorHAnsi"/>
          <w:spacing w:val="-1"/>
          <w:sz w:val="22"/>
          <w:szCs w:val="22"/>
        </w:rPr>
        <w:t xml:space="preserve"> </w:t>
      </w:r>
      <w:r w:rsidRPr="009048C5">
        <w:rPr>
          <w:rFonts w:asciiTheme="majorHAnsi" w:hAnsiTheme="majorHAnsi"/>
          <w:sz w:val="22"/>
          <w:szCs w:val="22"/>
        </w:rPr>
        <w:t xml:space="preserve">ponude, oznaka kriterija </w:t>
      </w:r>
      <w:r w:rsidRPr="009048C5">
        <w:rPr>
          <w:rFonts w:asciiTheme="majorHAnsi" w:hAnsiTheme="majorHAnsi"/>
          <w:b/>
          <w:bCs/>
          <w:sz w:val="22"/>
          <w:szCs w:val="22"/>
        </w:rPr>
        <w:t>IN</w:t>
      </w:r>
    </w:p>
    <w:p w14:paraId="3BB108D9" w14:textId="77777777" w:rsidR="004870F3" w:rsidRPr="009048C5"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jc w:val="both"/>
        <w:rPr>
          <w:rFonts w:asciiTheme="majorHAnsi" w:hAnsiTheme="majorHAnsi"/>
          <w:sz w:val="22"/>
          <w:szCs w:val="22"/>
        </w:rPr>
      </w:pPr>
      <w:r w:rsidRPr="009048C5">
        <w:rPr>
          <w:rFonts w:asciiTheme="majorHAnsi" w:hAnsiTheme="majorHAnsi"/>
          <w:sz w:val="22"/>
          <w:szCs w:val="22"/>
        </w:rPr>
        <w:t>upotreba</w:t>
      </w:r>
      <w:r w:rsidRPr="009048C5">
        <w:rPr>
          <w:rFonts w:asciiTheme="majorHAnsi" w:hAnsiTheme="majorHAnsi"/>
          <w:spacing w:val="4"/>
          <w:sz w:val="22"/>
          <w:szCs w:val="22"/>
        </w:rPr>
        <w:t xml:space="preserve"> </w:t>
      </w:r>
      <w:r w:rsidRPr="009048C5">
        <w:rPr>
          <w:rFonts w:asciiTheme="majorHAnsi" w:hAnsiTheme="majorHAnsi"/>
          <w:sz w:val="22"/>
          <w:szCs w:val="22"/>
        </w:rPr>
        <w:t>opreme</w:t>
      </w:r>
      <w:r w:rsidRPr="009048C5">
        <w:rPr>
          <w:rFonts w:asciiTheme="majorHAnsi" w:hAnsiTheme="majorHAnsi"/>
          <w:spacing w:val="5"/>
          <w:sz w:val="22"/>
          <w:szCs w:val="22"/>
        </w:rPr>
        <w:t xml:space="preserve"> </w:t>
      </w:r>
      <w:r w:rsidRPr="009048C5">
        <w:rPr>
          <w:rFonts w:asciiTheme="majorHAnsi" w:hAnsiTheme="majorHAnsi"/>
          <w:sz w:val="22"/>
          <w:szCs w:val="22"/>
        </w:rPr>
        <w:t>i</w:t>
      </w:r>
      <w:r w:rsidRPr="009048C5">
        <w:rPr>
          <w:rFonts w:asciiTheme="majorHAnsi" w:hAnsiTheme="majorHAnsi"/>
          <w:spacing w:val="3"/>
          <w:sz w:val="22"/>
          <w:szCs w:val="22"/>
        </w:rPr>
        <w:t xml:space="preserve"> </w:t>
      </w:r>
      <w:r w:rsidRPr="009048C5">
        <w:rPr>
          <w:rFonts w:asciiTheme="majorHAnsi" w:hAnsiTheme="majorHAnsi"/>
          <w:sz w:val="22"/>
          <w:szCs w:val="22"/>
        </w:rPr>
        <w:t>pratećih</w:t>
      </w:r>
      <w:r w:rsidRPr="009048C5">
        <w:rPr>
          <w:rFonts w:asciiTheme="majorHAnsi" w:hAnsiTheme="majorHAnsi"/>
          <w:spacing w:val="5"/>
          <w:sz w:val="22"/>
          <w:szCs w:val="22"/>
        </w:rPr>
        <w:t xml:space="preserve"> </w:t>
      </w:r>
      <w:r w:rsidRPr="009048C5">
        <w:rPr>
          <w:rFonts w:asciiTheme="majorHAnsi" w:hAnsiTheme="majorHAnsi"/>
          <w:sz w:val="22"/>
          <w:szCs w:val="22"/>
        </w:rPr>
        <w:t>instalacija</w:t>
      </w:r>
      <w:r w:rsidRPr="009048C5">
        <w:rPr>
          <w:rFonts w:asciiTheme="majorHAnsi" w:hAnsiTheme="majorHAnsi"/>
          <w:spacing w:val="5"/>
          <w:sz w:val="22"/>
          <w:szCs w:val="22"/>
        </w:rPr>
        <w:t xml:space="preserve"> </w:t>
      </w:r>
      <w:r w:rsidRPr="009048C5">
        <w:rPr>
          <w:rFonts w:asciiTheme="majorHAnsi" w:hAnsiTheme="majorHAnsi"/>
          <w:sz w:val="22"/>
          <w:szCs w:val="22"/>
        </w:rPr>
        <w:t>i</w:t>
      </w:r>
      <w:r w:rsidRPr="009048C5">
        <w:rPr>
          <w:rFonts w:asciiTheme="majorHAnsi" w:hAnsiTheme="majorHAnsi"/>
          <w:spacing w:val="6"/>
          <w:sz w:val="22"/>
          <w:szCs w:val="22"/>
        </w:rPr>
        <w:t xml:space="preserve"> </w:t>
      </w:r>
      <w:r w:rsidRPr="009048C5">
        <w:rPr>
          <w:rFonts w:asciiTheme="majorHAnsi" w:hAnsiTheme="majorHAnsi"/>
          <w:sz w:val="22"/>
          <w:szCs w:val="22"/>
        </w:rPr>
        <w:t>pružanje</w:t>
      </w:r>
      <w:r w:rsidRPr="009048C5">
        <w:rPr>
          <w:rFonts w:asciiTheme="majorHAnsi" w:hAnsiTheme="majorHAnsi"/>
          <w:spacing w:val="4"/>
          <w:sz w:val="22"/>
          <w:szCs w:val="22"/>
        </w:rPr>
        <w:t xml:space="preserve"> </w:t>
      </w:r>
      <w:r w:rsidRPr="009048C5">
        <w:rPr>
          <w:rFonts w:asciiTheme="majorHAnsi" w:hAnsiTheme="majorHAnsi"/>
          <w:sz w:val="22"/>
          <w:szCs w:val="22"/>
        </w:rPr>
        <w:t>usluga</w:t>
      </w:r>
      <w:r w:rsidRPr="009048C5">
        <w:rPr>
          <w:rFonts w:asciiTheme="majorHAnsi" w:hAnsiTheme="majorHAnsi"/>
          <w:spacing w:val="5"/>
          <w:sz w:val="22"/>
          <w:szCs w:val="22"/>
        </w:rPr>
        <w:t xml:space="preserve"> </w:t>
      </w:r>
      <w:r w:rsidRPr="009048C5">
        <w:rPr>
          <w:rFonts w:asciiTheme="majorHAnsi" w:hAnsiTheme="majorHAnsi"/>
          <w:sz w:val="22"/>
          <w:szCs w:val="22"/>
        </w:rPr>
        <w:t>koje</w:t>
      </w:r>
      <w:r w:rsidRPr="009048C5">
        <w:rPr>
          <w:rFonts w:asciiTheme="majorHAnsi" w:hAnsiTheme="majorHAnsi"/>
          <w:spacing w:val="3"/>
          <w:sz w:val="22"/>
          <w:szCs w:val="22"/>
        </w:rPr>
        <w:t xml:space="preserve"> </w:t>
      </w:r>
      <w:r w:rsidRPr="009048C5">
        <w:rPr>
          <w:rFonts w:asciiTheme="majorHAnsi" w:hAnsiTheme="majorHAnsi"/>
          <w:sz w:val="22"/>
          <w:szCs w:val="22"/>
        </w:rPr>
        <w:t>koriste</w:t>
      </w:r>
      <w:r w:rsidRPr="009048C5">
        <w:rPr>
          <w:rFonts w:asciiTheme="majorHAnsi" w:hAnsiTheme="majorHAnsi"/>
          <w:spacing w:val="6"/>
          <w:sz w:val="22"/>
          <w:szCs w:val="22"/>
        </w:rPr>
        <w:t xml:space="preserve"> </w:t>
      </w:r>
      <w:r w:rsidRPr="009048C5">
        <w:rPr>
          <w:rFonts w:asciiTheme="majorHAnsi" w:hAnsiTheme="majorHAnsi"/>
          <w:sz w:val="22"/>
          <w:szCs w:val="22"/>
        </w:rPr>
        <w:t>ekološki</w:t>
      </w:r>
      <w:r w:rsidRPr="009048C5">
        <w:rPr>
          <w:rFonts w:asciiTheme="majorHAnsi" w:hAnsiTheme="majorHAnsi"/>
          <w:spacing w:val="4"/>
          <w:sz w:val="22"/>
          <w:szCs w:val="22"/>
        </w:rPr>
        <w:t xml:space="preserve"> </w:t>
      </w:r>
      <w:r w:rsidRPr="009048C5">
        <w:rPr>
          <w:rFonts w:asciiTheme="majorHAnsi" w:hAnsiTheme="majorHAnsi"/>
          <w:sz w:val="22"/>
          <w:szCs w:val="22"/>
        </w:rPr>
        <w:t>prihvatljive    materijale,</w:t>
      </w:r>
      <w:r w:rsidRPr="009048C5">
        <w:rPr>
          <w:rFonts w:asciiTheme="majorHAnsi" w:hAnsiTheme="majorHAnsi"/>
          <w:spacing w:val="9"/>
          <w:sz w:val="22"/>
          <w:szCs w:val="22"/>
        </w:rPr>
        <w:t xml:space="preserve"> </w:t>
      </w:r>
      <w:r w:rsidRPr="009048C5">
        <w:rPr>
          <w:rFonts w:asciiTheme="majorHAnsi" w:hAnsiTheme="majorHAnsi"/>
          <w:sz w:val="22"/>
          <w:szCs w:val="22"/>
        </w:rPr>
        <w:t xml:space="preserve">najviše  </w:t>
      </w:r>
      <w:r w:rsidRPr="009048C5">
        <w:rPr>
          <w:rFonts w:asciiTheme="majorHAnsi" w:hAnsiTheme="majorHAnsi"/>
          <w:spacing w:val="-52"/>
          <w:sz w:val="22"/>
          <w:szCs w:val="22"/>
        </w:rPr>
        <w:t xml:space="preserve"> </w:t>
      </w:r>
      <w:r w:rsidRPr="009048C5">
        <w:rPr>
          <w:rFonts w:asciiTheme="majorHAnsi" w:hAnsiTheme="majorHAnsi"/>
          <w:sz w:val="22"/>
          <w:szCs w:val="22"/>
        </w:rPr>
        <w:t xml:space="preserve">15% ocjene ponude, oznaka kriterija </w:t>
      </w:r>
      <w:r w:rsidRPr="009048C5">
        <w:rPr>
          <w:rFonts w:asciiTheme="majorHAnsi" w:hAnsiTheme="majorHAnsi"/>
          <w:b/>
          <w:bCs/>
          <w:sz w:val="22"/>
          <w:szCs w:val="22"/>
        </w:rPr>
        <w:t>KO</w:t>
      </w:r>
    </w:p>
    <w:p w14:paraId="55D941EC" w14:textId="77777777" w:rsidR="004870F3" w:rsidRPr="009048C5"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jc w:val="both"/>
        <w:rPr>
          <w:rFonts w:asciiTheme="majorHAnsi" w:hAnsiTheme="majorHAnsi"/>
          <w:sz w:val="22"/>
          <w:szCs w:val="22"/>
        </w:rPr>
      </w:pPr>
      <w:r w:rsidRPr="009048C5">
        <w:rPr>
          <w:rFonts w:asciiTheme="majorHAnsi" w:hAnsiTheme="majorHAnsi"/>
          <w:sz w:val="22"/>
          <w:szCs w:val="22"/>
        </w:rPr>
        <w:t>vremensko</w:t>
      </w:r>
      <w:r w:rsidRPr="009048C5">
        <w:rPr>
          <w:rFonts w:asciiTheme="majorHAnsi" w:hAnsiTheme="majorHAnsi"/>
          <w:spacing w:val="36"/>
          <w:sz w:val="22"/>
          <w:szCs w:val="22"/>
        </w:rPr>
        <w:t xml:space="preserve"> </w:t>
      </w:r>
      <w:r w:rsidRPr="009048C5">
        <w:rPr>
          <w:rFonts w:asciiTheme="majorHAnsi" w:hAnsiTheme="majorHAnsi"/>
          <w:sz w:val="22"/>
          <w:szCs w:val="22"/>
        </w:rPr>
        <w:t>razdoblje</w:t>
      </w:r>
      <w:r w:rsidRPr="009048C5">
        <w:rPr>
          <w:rFonts w:asciiTheme="majorHAnsi" w:hAnsiTheme="majorHAnsi"/>
          <w:spacing w:val="36"/>
          <w:sz w:val="22"/>
          <w:szCs w:val="22"/>
        </w:rPr>
        <w:t xml:space="preserve"> </w:t>
      </w:r>
      <w:r w:rsidRPr="009048C5">
        <w:rPr>
          <w:rFonts w:asciiTheme="majorHAnsi" w:hAnsiTheme="majorHAnsi"/>
          <w:sz w:val="22"/>
          <w:szCs w:val="22"/>
        </w:rPr>
        <w:t>obavljanja</w:t>
      </w:r>
      <w:r w:rsidRPr="009048C5">
        <w:rPr>
          <w:rFonts w:asciiTheme="majorHAnsi" w:hAnsiTheme="majorHAnsi"/>
          <w:spacing w:val="35"/>
          <w:sz w:val="22"/>
          <w:szCs w:val="22"/>
        </w:rPr>
        <w:t xml:space="preserve"> </w:t>
      </w:r>
      <w:r w:rsidRPr="009048C5">
        <w:rPr>
          <w:rFonts w:asciiTheme="majorHAnsi" w:hAnsiTheme="majorHAnsi"/>
          <w:sz w:val="22"/>
          <w:szCs w:val="22"/>
        </w:rPr>
        <w:t>djelatnosti</w:t>
      </w:r>
      <w:r w:rsidRPr="009048C5">
        <w:rPr>
          <w:rFonts w:asciiTheme="majorHAnsi" w:hAnsiTheme="majorHAnsi"/>
          <w:spacing w:val="37"/>
          <w:sz w:val="22"/>
          <w:szCs w:val="22"/>
        </w:rPr>
        <w:t xml:space="preserve"> </w:t>
      </w:r>
      <w:r w:rsidRPr="009048C5">
        <w:rPr>
          <w:rFonts w:asciiTheme="majorHAnsi" w:hAnsiTheme="majorHAnsi"/>
          <w:sz w:val="22"/>
          <w:szCs w:val="22"/>
        </w:rPr>
        <w:t>temeljem</w:t>
      </w:r>
      <w:r w:rsidRPr="009048C5">
        <w:rPr>
          <w:rFonts w:asciiTheme="majorHAnsi" w:hAnsiTheme="majorHAnsi"/>
          <w:spacing w:val="37"/>
          <w:sz w:val="22"/>
          <w:szCs w:val="22"/>
        </w:rPr>
        <w:t xml:space="preserve"> </w:t>
      </w:r>
      <w:r w:rsidRPr="009048C5">
        <w:rPr>
          <w:rFonts w:asciiTheme="majorHAnsi" w:hAnsiTheme="majorHAnsi"/>
          <w:sz w:val="22"/>
          <w:szCs w:val="22"/>
        </w:rPr>
        <w:t>dozvole</w:t>
      </w:r>
      <w:r w:rsidRPr="009048C5">
        <w:rPr>
          <w:rFonts w:asciiTheme="majorHAnsi" w:hAnsiTheme="majorHAnsi"/>
          <w:spacing w:val="37"/>
          <w:sz w:val="22"/>
          <w:szCs w:val="22"/>
        </w:rPr>
        <w:t xml:space="preserve"> </w:t>
      </w:r>
      <w:r w:rsidRPr="009048C5">
        <w:rPr>
          <w:rFonts w:asciiTheme="majorHAnsi" w:hAnsiTheme="majorHAnsi"/>
          <w:sz w:val="22"/>
          <w:szCs w:val="22"/>
        </w:rPr>
        <w:t>(duži</w:t>
      </w:r>
      <w:r w:rsidRPr="009048C5">
        <w:rPr>
          <w:rFonts w:asciiTheme="majorHAnsi" w:hAnsiTheme="majorHAnsi"/>
          <w:spacing w:val="35"/>
          <w:sz w:val="22"/>
          <w:szCs w:val="22"/>
        </w:rPr>
        <w:t xml:space="preserve"> </w:t>
      </w:r>
      <w:r w:rsidRPr="009048C5">
        <w:rPr>
          <w:rFonts w:asciiTheme="majorHAnsi" w:hAnsiTheme="majorHAnsi"/>
          <w:sz w:val="22"/>
          <w:szCs w:val="22"/>
        </w:rPr>
        <w:t>period</w:t>
      </w:r>
      <w:r w:rsidRPr="009048C5">
        <w:rPr>
          <w:rFonts w:asciiTheme="majorHAnsi" w:hAnsiTheme="majorHAnsi"/>
          <w:spacing w:val="36"/>
          <w:sz w:val="22"/>
          <w:szCs w:val="22"/>
        </w:rPr>
        <w:t xml:space="preserve"> </w:t>
      </w:r>
      <w:r w:rsidRPr="009048C5">
        <w:rPr>
          <w:rFonts w:asciiTheme="majorHAnsi" w:hAnsiTheme="majorHAnsi"/>
          <w:sz w:val="22"/>
          <w:szCs w:val="22"/>
        </w:rPr>
        <w:t xml:space="preserve">obavljanja </w:t>
      </w:r>
      <w:r w:rsidRPr="009048C5">
        <w:rPr>
          <w:rFonts w:asciiTheme="majorHAnsi" w:hAnsiTheme="majorHAnsi"/>
          <w:spacing w:val="35"/>
          <w:sz w:val="22"/>
          <w:szCs w:val="22"/>
        </w:rPr>
        <w:t xml:space="preserve"> </w:t>
      </w:r>
      <w:r w:rsidR="004870F3" w:rsidRPr="009048C5">
        <w:rPr>
          <w:rFonts w:asciiTheme="majorHAnsi" w:hAnsiTheme="majorHAnsi"/>
          <w:sz w:val="22"/>
          <w:szCs w:val="22"/>
        </w:rPr>
        <w:t>djelatnosti</w:t>
      </w:r>
      <w:r w:rsidRPr="009048C5">
        <w:rPr>
          <w:rFonts w:asciiTheme="majorHAnsi" w:hAnsiTheme="majorHAnsi"/>
          <w:sz w:val="22"/>
          <w:szCs w:val="22"/>
        </w:rPr>
        <w:t xml:space="preserve"> koji</w:t>
      </w:r>
      <w:r w:rsidRPr="009048C5">
        <w:rPr>
          <w:rFonts w:asciiTheme="majorHAnsi" w:hAnsiTheme="majorHAnsi"/>
          <w:spacing w:val="-1"/>
          <w:sz w:val="22"/>
          <w:szCs w:val="22"/>
        </w:rPr>
        <w:t xml:space="preserve"> </w:t>
      </w:r>
      <w:r w:rsidRPr="009048C5">
        <w:rPr>
          <w:rFonts w:asciiTheme="majorHAnsi" w:hAnsiTheme="majorHAnsi"/>
          <w:sz w:val="22"/>
          <w:szCs w:val="22"/>
        </w:rPr>
        <w:t>pospješuje izvansezonsku</w:t>
      </w:r>
      <w:r w:rsidRPr="009048C5">
        <w:rPr>
          <w:rFonts w:asciiTheme="majorHAnsi" w:hAnsiTheme="majorHAnsi"/>
          <w:spacing w:val="-1"/>
          <w:sz w:val="22"/>
          <w:szCs w:val="22"/>
        </w:rPr>
        <w:t xml:space="preserve"> </w:t>
      </w:r>
      <w:r w:rsidRPr="009048C5">
        <w:rPr>
          <w:rFonts w:asciiTheme="majorHAnsi" w:hAnsiTheme="majorHAnsi"/>
          <w:sz w:val="22"/>
          <w:szCs w:val="22"/>
        </w:rPr>
        <w:t>ponudu nosi veći broj bodova)</w:t>
      </w:r>
      <w:r w:rsidRPr="009048C5">
        <w:rPr>
          <w:rFonts w:asciiTheme="majorHAnsi" w:hAnsiTheme="majorHAnsi"/>
          <w:spacing w:val="-1"/>
          <w:sz w:val="22"/>
          <w:szCs w:val="22"/>
        </w:rPr>
        <w:t xml:space="preserve"> </w:t>
      </w:r>
      <w:r w:rsidRPr="009048C5">
        <w:rPr>
          <w:rFonts w:asciiTheme="majorHAnsi" w:hAnsiTheme="majorHAnsi"/>
          <w:sz w:val="22"/>
          <w:szCs w:val="22"/>
        </w:rPr>
        <w:t xml:space="preserve">– najviše 15% ocjene ponude,  oznaka kriterija </w:t>
      </w:r>
      <w:r w:rsidRPr="009048C5">
        <w:rPr>
          <w:rFonts w:asciiTheme="majorHAnsi" w:hAnsiTheme="majorHAnsi"/>
          <w:b/>
          <w:bCs/>
          <w:sz w:val="22"/>
          <w:szCs w:val="22"/>
        </w:rPr>
        <w:t>POD</w:t>
      </w:r>
    </w:p>
    <w:p w14:paraId="3CA7390F" w14:textId="755478BE" w:rsidR="00261B87" w:rsidRPr="009048C5"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jc w:val="both"/>
        <w:rPr>
          <w:rFonts w:asciiTheme="majorHAnsi" w:hAnsiTheme="majorHAnsi"/>
          <w:sz w:val="22"/>
          <w:szCs w:val="22"/>
        </w:rPr>
      </w:pPr>
      <w:r w:rsidRPr="009048C5">
        <w:rPr>
          <w:rFonts w:asciiTheme="majorHAnsi" w:hAnsiTheme="majorHAnsi"/>
          <w:sz w:val="22"/>
          <w:szCs w:val="22"/>
        </w:rPr>
        <w:t>prethodno</w:t>
      </w:r>
      <w:r w:rsidRPr="009048C5">
        <w:rPr>
          <w:rFonts w:asciiTheme="majorHAnsi" w:hAnsiTheme="majorHAnsi"/>
          <w:spacing w:val="3"/>
          <w:sz w:val="22"/>
          <w:szCs w:val="22"/>
        </w:rPr>
        <w:t xml:space="preserve"> </w:t>
      </w:r>
      <w:r w:rsidRPr="009048C5">
        <w:rPr>
          <w:rFonts w:asciiTheme="majorHAnsi" w:hAnsiTheme="majorHAnsi"/>
          <w:sz w:val="22"/>
          <w:szCs w:val="22"/>
        </w:rPr>
        <w:t>iskustvo</w:t>
      </w:r>
      <w:r w:rsidRPr="009048C5">
        <w:rPr>
          <w:rFonts w:asciiTheme="majorHAnsi" w:hAnsiTheme="majorHAnsi"/>
          <w:spacing w:val="5"/>
          <w:sz w:val="22"/>
          <w:szCs w:val="22"/>
        </w:rPr>
        <w:t xml:space="preserve"> </w:t>
      </w:r>
      <w:r w:rsidRPr="009048C5">
        <w:rPr>
          <w:rFonts w:asciiTheme="majorHAnsi" w:hAnsiTheme="majorHAnsi"/>
          <w:sz w:val="22"/>
          <w:szCs w:val="22"/>
        </w:rPr>
        <w:t>i</w:t>
      </w:r>
      <w:r w:rsidRPr="009048C5">
        <w:rPr>
          <w:rFonts w:asciiTheme="majorHAnsi" w:hAnsiTheme="majorHAnsi"/>
          <w:spacing w:val="6"/>
          <w:sz w:val="22"/>
          <w:szCs w:val="22"/>
        </w:rPr>
        <w:t xml:space="preserve"> </w:t>
      </w:r>
      <w:r w:rsidRPr="009048C5">
        <w:rPr>
          <w:rFonts w:asciiTheme="majorHAnsi" w:hAnsiTheme="majorHAnsi"/>
          <w:sz w:val="22"/>
          <w:szCs w:val="22"/>
        </w:rPr>
        <w:t>dobro</w:t>
      </w:r>
      <w:r w:rsidRPr="009048C5">
        <w:rPr>
          <w:rFonts w:asciiTheme="majorHAnsi" w:hAnsiTheme="majorHAnsi"/>
          <w:spacing w:val="6"/>
          <w:sz w:val="22"/>
          <w:szCs w:val="22"/>
        </w:rPr>
        <w:t xml:space="preserve"> </w:t>
      </w:r>
      <w:r w:rsidRPr="009048C5">
        <w:rPr>
          <w:rFonts w:asciiTheme="majorHAnsi" w:hAnsiTheme="majorHAnsi"/>
          <w:sz w:val="22"/>
          <w:szCs w:val="22"/>
        </w:rPr>
        <w:t>i</w:t>
      </w:r>
      <w:r w:rsidRPr="009048C5">
        <w:rPr>
          <w:rFonts w:asciiTheme="majorHAnsi" w:hAnsiTheme="majorHAnsi"/>
          <w:spacing w:val="5"/>
          <w:sz w:val="22"/>
          <w:szCs w:val="22"/>
        </w:rPr>
        <w:t xml:space="preserve"> </w:t>
      </w:r>
      <w:r w:rsidRPr="009048C5">
        <w:rPr>
          <w:rFonts w:asciiTheme="majorHAnsi" w:hAnsiTheme="majorHAnsi"/>
          <w:sz w:val="22"/>
          <w:szCs w:val="22"/>
        </w:rPr>
        <w:t>odgovorno</w:t>
      </w:r>
      <w:r w:rsidRPr="009048C5">
        <w:rPr>
          <w:rFonts w:asciiTheme="majorHAnsi" w:hAnsiTheme="majorHAnsi"/>
          <w:spacing w:val="5"/>
          <w:sz w:val="22"/>
          <w:szCs w:val="22"/>
        </w:rPr>
        <w:t xml:space="preserve"> </w:t>
      </w:r>
      <w:r w:rsidRPr="009048C5">
        <w:rPr>
          <w:rFonts w:asciiTheme="majorHAnsi" w:hAnsiTheme="majorHAnsi"/>
          <w:sz w:val="22"/>
          <w:szCs w:val="22"/>
        </w:rPr>
        <w:t>obavljanje</w:t>
      </w:r>
      <w:r w:rsidRPr="009048C5">
        <w:rPr>
          <w:rFonts w:asciiTheme="majorHAnsi" w:hAnsiTheme="majorHAnsi"/>
          <w:spacing w:val="5"/>
          <w:sz w:val="22"/>
          <w:szCs w:val="22"/>
        </w:rPr>
        <w:t xml:space="preserve"> </w:t>
      </w:r>
      <w:r w:rsidRPr="009048C5">
        <w:rPr>
          <w:rFonts w:asciiTheme="majorHAnsi" w:hAnsiTheme="majorHAnsi"/>
          <w:sz w:val="22"/>
          <w:szCs w:val="22"/>
        </w:rPr>
        <w:t>djelatnosti,</w:t>
      </w:r>
      <w:r w:rsidRPr="009048C5">
        <w:rPr>
          <w:rFonts w:asciiTheme="majorHAnsi" w:hAnsiTheme="majorHAnsi"/>
          <w:spacing w:val="5"/>
          <w:sz w:val="22"/>
          <w:szCs w:val="22"/>
        </w:rPr>
        <w:t xml:space="preserve"> </w:t>
      </w:r>
      <w:r w:rsidRPr="009048C5">
        <w:rPr>
          <w:rFonts w:asciiTheme="majorHAnsi" w:hAnsiTheme="majorHAnsi"/>
          <w:sz w:val="22"/>
          <w:szCs w:val="22"/>
        </w:rPr>
        <w:t>odnosno</w:t>
      </w:r>
      <w:r w:rsidRPr="009048C5">
        <w:rPr>
          <w:rFonts w:asciiTheme="majorHAnsi" w:hAnsiTheme="majorHAnsi"/>
          <w:spacing w:val="4"/>
          <w:sz w:val="22"/>
          <w:szCs w:val="22"/>
        </w:rPr>
        <w:t xml:space="preserve"> </w:t>
      </w:r>
      <w:r w:rsidRPr="009048C5">
        <w:rPr>
          <w:rFonts w:asciiTheme="majorHAnsi" w:hAnsiTheme="majorHAnsi"/>
          <w:sz w:val="22"/>
          <w:szCs w:val="22"/>
        </w:rPr>
        <w:t>korištenje</w:t>
      </w:r>
      <w:r w:rsidRPr="009048C5">
        <w:rPr>
          <w:rFonts w:asciiTheme="majorHAnsi" w:hAnsiTheme="majorHAnsi"/>
          <w:spacing w:val="4"/>
          <w:sz w:val="22"/>
          <w:szCs w:val="22"/>
        </w:rPr>
        <w:t xml:space="preserve"> </w:t>
      </w:r>
      <w:r w:rsidRPr="009048C5">
        <w:rPr>
          <w:rFonts w:asciiTheme="majorHAnsi" w:hAnsiTheme="majorHAnsi"/>
          <w:sz w:val="22"/>
          <w:szCs w:val="22"/>
        </w:rPr>
        <w:t>pomorskog</w:t>
      </w:r>
      <w:r w:rsidRPr="009048C5">
        <w:rPr>
          <w:rFonts w:asciiTheme="majorHAnsi" w:hAnsiTheme="majorHAnsi"/>
          <w:spacing w:val="5"/>
          <w:sz w:val="22"/>
          <w:szCs w:val="22"/>
        </w:rPr>
        <w:t xml:space="preserve"> </w:t>
      </w:r>
      <w:r w:rsidRPr="009048C5">
        <w:rPr>
          <w:rFonts w:asciiTheme="majorHAnsi" w:hAnsiTheme="majorHAnsi"/>
          <w:sz w:val="22"/>
          <w:szCs w:val="22"/>
        </w:rPr>
        <w:t xml:space="preserve">dobra, </w:t>
      </w:r>
      <w:r w:rsidRPr="009048C5">
        <w:rPr>
          <w:rFonts w:asciiTheme="majorHAnsi" w:hAnsiTheme="majorHAnsi"/>
          <w:spacing w:val="4"/>
          <w:sz w:val="22"/>
          <w:szCs w:val="22"/>
        </w:rPr>
        <w:t xml:space="preserve"> najviše 10% o</w:t>
      </w:r>
      <w:r w:rsidRPr="009048C5">
        <w:rPr>
          <w:rFonts w:asciiTheme="majorHAnsi" w:hAnsiTheme="majorHAnsi"/>
          <w:sz w:val="22"/>
          <w:szCs w:val="22"/>
        </w:rPr>
        <w:t xml:space="preserve">cjene ponude, oznaka kriterija </w:t>
      </w:r>
      <w:r w:rsidRPr="009048C5">
        <w:rPr>
          <w:rFonts w:asciiTheme="majorHAnsi" w:hAnsiTheme="majorHAnsi"/>
          <w:b/>
          <w:bCs/>
          <w:sz w:val="22"/>
          <w:szCs w:val="22"/>
        </w:rPr>
        <w:t>PI</w:t>
      </w:r>
      <w:r w:rsidRPr="009048C5">
        <w:rPr>
          <w:rFonts w:asciiTheme="majorHAnsi" w:hAnsiTheme="majorHAnsi"/>
          <w:sz w:val="22"/>
          <w:szCs w:val="22"/>
        </w:rPr>
        <w:t>.</w:t>
      </w:r>
    </w:p>
    <w:p w14:paraId="7644CC43" w14:textId="77777777" w:rsidR="00261B87" w:rsidRDefault="00261B87" w:rsidP="00261B87">
      <w:pPr>
        <w:tabs>
          <w:tab w:val="left" w:pos="6150"/>
        </w:tabs>
        <w:rPr>
          <w:rFonts w:asciiTheme="majorHAnsi" w:hAnsiTheme="majorHAnsi"/>
          <w:sz w:val="22"/>
          <w:szCs w:val="22"/>
        </w:rPr>
      </w:pPr>
    </w:p>
    <w:p w14:paraId="5ACD1640" w14:textId="77777777" w:rsidR="005F5518" w:rsidRPr="009048C5" w:rsidRDefault="005F5518" w:rsidP="00261B87">
      <w:pPr>
        <w:tabs>
          <w:tab w:val="left" w:pos="6150"/>
        </w:tabs>
        <w:rPr>
          <w:rFonts w:asciiTheme="majorHAnsi" w:hAnsiTheme="majorHAnsi"/>
          <w:sz w:val="22"/>
          <w:szCs w:val="22"/>
        </w:rPr>
      </w:pPr>
    </w:p>
    <w:p w14:paraId="37EFFC01" w14:textId="77777777" w:rsidR="00261B87" w:rsidRPr="009048C5" w:rsidRDefault="00261B87" w:rsidP="00261B87">
      <w:pPr>
        <w:tabs>
          <w:tab w:val="left" w:pos="6150"/>
        </w:tabs>
        <w:jc w:val="both"/>
        <w:rPr>
          <w:rFonts w:asciiTheme="majorHAnsi" w:hAnsiTheme="majorHAnsi"/>
          <w:b/>
          <w:sz w:val="22"/>
          <w:szCs w:val="22"/>
        </w:rPr>
      </w:pPr>
      <w:r w:rsidRPr="009048C5">
        <w:rPr>
          <w:rFonts w:asciiTheme="majorHAnsi" w:hAnsiTheme="majorHAnsi"/>
          <w:b/>
          <w:sz w:val="22"/>
          <w:szCs w:val="22"/>
        </w:rPr>
        <w:lastRenderedPageBreak/>
        <w:t>1. Ponuđeni iznos naknade za dozvolu na pomorskom dobru</w:t>
      </w:r>
    </w:p>
    <w:p w14:paraId="0CA37D72" w14:textId="77777777" w:rsidR="00261B87" w:rsidRPr="009048C5" w:rsidRDefault="00261B87" w:rsidP="00261B87">
      <w:pPr>
        <w:tabs>
          <w:tab w:val="left" w:pos="6150"/>
        </w:tabs>
        <w:jc w:val="both"/>
        <w:rPr>
          <w:rFonts w:asciiTheme="majorHAnsi" w:hAnsiTheme="majorHAnsi"/>
          <w:sz w:val="22"/>
          <w:szCs w:val="22"/>
        </w:rPr>
      </w:pPr>
    </w:p>
    <w:p w14:paraId="77103209"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Ponuđeni iznos naknade za dozvolu na pomorskom dobru – </w:t>
      </w:r>
      <w:r w:rsidRPr="009048C5">
        <w:rPr>
          <w:rFonts w:asciiTheme="majorHAnsi" w:hAnsiTheme="majorHAnsi"/>
          <w:b/>
          <w:bCs/>
          <w:sz w:val="22"/>
          <w:szCs w:val="22"/>
        </w:rPr>
        <w:t>IN</w:t>
      </w:r>
      <w:r w:rsidRPr="009048C5">
        <w:rPr>
          <w:rFonts w:asciiTheme="majorHAnsi" w:hAnsiTheme="majorHAnsi"/>
          <w:sz w:val="22"/>
          <w:szCs w:val="22"/>
        </w:rPr>
        <w:t xml:space="preserve">, najviše 60% ocjene ponude. </w:t>
      </w:r>
    </w:p>
    <w:p w14:paraId="435C893E" w14:textId="77777777" w:rsidR="00261B87" w:rsidRPr="009048C5" w:rsidRDefault="00261B87" w:rsidP="00261B87">
      <w:pPr>
        <w:tabs>
          <w:tab w:val="left" w:pos="6150"/>
        </w:tabs>
        <w:jc w:val="both"/>
        <w:rPr>
          <w:rFonts w:asciiTheme="majorHAnsi" w:hAnsiTheme="majorHAnsi"/>
          <w:sz w:val="22"/>
          <w:szCs w:val="22"/>
        </w:rPr>
      </w:pPr>
    </w:p>
    <w:p w14:paraId="5009E0AC"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Za lokacije gdje je pristigla samo jedna ili utvrđena samo jedna važeća ponuda dodjeljuje se maksimalan broj bodova – 60 bodova. </w:t>
      </w:r>
    </w:p>
    <w:p w14:paraId="25FCF576" w14:textId="77777777" w:rsidR="00261B87" w:rsidRPr="009048C5" w:rsidRDefault="00261B87" w:rsidP="00261B87">
      <w:pPr>
        <w:tabs>
          <w:tab w:val="left" w:pos="6150"/>
        </w:tabs>
        <w:jc w:val="both"/>
        <w:rPr>
          <w:rFonts w:asciiTheme="majorHAnsi" w:hAnsiTheme="majorHAnsi"/>
          <w:sz w:val="22"/>
          <w:szCs w:val="22"/>
        </w:rPr>
      </w:pPr>
    </w:p>
    <w:p w14:paraId="74617493"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Za lokacije gdje je više važećih ponuda, ponude se rangiraju po visini ponuđenog iznosa te se u skladu s takvom rang listom i dodjeljuju bodovi: 60 bodova najvišem ponuditelju i po jedan bod manje svakom slijedećem po ponuđenom iznosu (60, 59, 58,..).</w:t>
      </w:r>
    </w:p>
    <w:p w14:paraId="59C21AE5" w14:textId="77777777" w:rsidR="00261B87" w:rsidRPr="009048C5" w:rsidRDefault="00261B87" w:rsidP="00261B87">
      <w:pPr>
        <w:tabs>
          <w:tab w:val="left" w:pos="6150"/>
        </w:tabs>
        <w:jc w:val="both"/>
        <w:rPr>
          <w:rFonts w:asciiTheme="majorHAnsi" w:hAnsiTheme="majorHAnsi"/>
          <w:sz w:val="22"/>
          <w:szCs w:val="22"/>
        </w:rPr>
      </w:pPr>
    </w:p>
    <w:p w14:paraId="068EA7D3" w14:textId="77777777" w:rsidR="00261B87" w:rsidRPr="009048C5" w:rsidRDefault="00261B87" w:rsidP="00261B87">
      <w:pPr>
        <w:tabs>
          <w:tab w:val="left" w:pos="6150"/>
        </w:tabs>
        <w:jc w:val="both"/>
        <w:rPr>
          <w:rFonts w:asciiTheme="majorHAnsi" w:hAnsiTheme="majorHAnsi"/>
          <w:b/>
          <w:sz w:val="22"/>
          <w:szCs w:val="22"/>
        </w:rPr>
      </w:pPr>
      <w:r w:rsidRPr="009048C5">
        <w:rPr>
          <w:rFonts w:asciiTheme="majorHAnsi" w:hAnsiTheme="majorHAnsi"/>
          <w:b/>
          <w:sz w:val="22"/>
          <w:szCs w:val="22"/>
        </w:rPr>
        <w:t xml:space="preserve">2. Upotreba opreme i pratećih instalacija i pružanje usluga koje koriste ekološki prihvatljive materijale </w:t>
      </w:r>
    </w:p>
    <w:p w14:paraId="29C8FAF5" w14:textId="77777777" w:rsidR="00261B87" w:rsidRPr="009048C5" w:rsidRDefault="00261B87" w:rsidP="00261B87">
      <w:pPr>
        <w:tabs>
          <w:tab w:val="left" w:pos="6150"/>
        </w:tabs>
        <w:jc w:val="both"/>
        <w:rPr>
          <w:rFonts w:asciiTheme="majorHAnsi" w:hAnsiTheme="majorHAnsi"/>
          <w:sz w:val="22"/>
          <w:szCs w:val="22"/>
        </w:rPr>
      </w:pPr>
    </w:p>
    <w:p w14:paraId="1E50506A"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Upotreba opreme i pratećih instalacija i pružanje usluga koje koriste ekološki prihvatljive materijale (sustav odvojenog prikupljanja otpada, </w:t>
      </w:r>
      <w:proofErr w:type="spellStart"/>
      <w:r w:rsidRPr="009048C5">
        <w:rPr>
          <w:rFonts w:asciiTheme="majorHAnsi" w:hAnsiTheme="majorHAnsi"/>
          <w:sz w:val="22"/>
          <w:szCs w:val="22"/>
        </w:rPr>
        <w:t>fitodepuracija</w:t>
      </w:r>
      <w:proofErr w:type="spellEnd"/>
      <w:r w:rsidRPr="009048C5">
        <w:rPr>
          <w:rFonts w:asciiTheme="majorHAnsi" w:hAnsiTheme="majorHAnsi"/>
          <w:sz w:val="22"/>
          <w:szCs w:val="22"/>
        </w:rPr>
        <w:t xml:space="preserve"> i sl.) – </w:t>
      </w:r>
      <w:r w:rsidRPr="009048C5">
        <w:rPr>
          <w:rFonts w:asciiTheme="majorHAnsi" w:hAnsiTheme="majorHAnsi"/>
          <w:b/>
          <w:bCs/>
          <w:sz w:val="22"/>
          <w:szCs w:val="22"/>
        </w:rPr>
        <w:t>KO</w:t>
      </w:r>
      <w:r w:rsidRPr="009048C5">
        <w:rPr>
          <w:rFonts w:asciiTheme="majorHAnsi" w:hAnsiTheme="majorHAnsi"/>
          <w:sz w:val="22"/>
          <w:szCs w:val="22"/>
        </w:rPr>
        <w:t>, najviše 15% ocjene ponude.</w:t>
      </w:r>
    </w:p>
    <w:p w14:paraId="0A29A9F5" w14:textId="77777777" w:rsidR="00261B87" w:rsidRPr="009048C5" w:rsidRDefault="00261B87" w:rsidP="00261B87">
      <w:pPr>
        <w:tabs>
          <w:tab w:val="left" w:pos="6150"/>
        </w:tabs>
        <w:jc w:val="both"/>
        <w:rPr>
          <w:rFonts w:asciiTheme="majorHAnsi" w:hAnsiTheme="majorHAnsi"/>
          <w:sz w:val="22"/>
          <w:szCs w:val="22"/>
        </w:rPr>
      </w:pPr>
    </w:p>
    <w:p w14:paraId="7B69DF5C"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Dokaz o ispunjavanju uvjeta o upotrebi opreme, pratećih instalacija i pružanju usluga koje koriste ekološki prihvatljive materijale potrebno je dostaviti uz zahtjev za izdavanje dozvole. Ako nije moguće dostaviti dokaz iz kojeg proizlazi ispunjavanje ovog kriterija, potrebno je dostaviti detaljno obrazloženje kako bi se izvršila provjera i ocjena o ispunjavanju predmetnog kriterija ocijene ponude. </w:t>
      </w:r>
    </w:p>
    <w:p w14:paraId="27AAD7F1" w14:textId="77777777" w:rsidR="00261B87" w:rsidRPr="009048C5" w:rsidRDefault="00261B87" w:rsidP="00261B87">
      <w:pPr>
        <w:tabs>
          <w:tab w:val="left" w:pos="6150"/>
        </w:tabs>
        <w:jc w:val="both"/>
        <w:rPr>
          <w:rFonts w:asciiTheme="majorHAnsi" w:hAnsiTheme="majorHAnsi"/>
          <w:sz w:val="22"/>
          <w:szCs w:val="22"/>
        </w:rPr>
      </w:pPr>
    </w:p>
    <w:p w14:paraId="602AF46B"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Broj bodova za kriterij upotrebe opreme i pratećih instalacija i pružanje usluga koje koriste ekološki prihvatljive materijale sa sljedećom skalom bodova:</w:t>
      </w:r>
    </w:p>
    <w:p w14:paraId="02D05D21" w14:textId="77777777" w:rsidR="00261B87" w:rsidRPr="009048C5" w:rsidRDefault="00261B87" w:rsidP="00261B87">
      <w:pPr>
        <w:tabs>
          <w:tab w:val="left" w:pos="615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261B87" w:rsidRPr="009048C5" w14:paraId="393361E7" w14:textId="77777777" w:rsidTr="004870F3">
        <w:trPr>
          <w:trHeight w:val="930"/>
        </w:trPr>
        <w:tc>
          <w:tcPr>
            <w:tcW w:w="4533" w:type="dxa"/>
            <w:vAlign w:val="center"/>
          </w:tcPr>
          <w:p w14:paraId="0E916686"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Upotreba opreme i pratećih instalacija i pružanje usluga koje koriste ekološki prihvatljive materijale (KO)                                                         </w:t>
            </w:r>
          </w:p>
        </w:tc>
        <w:tc>
          <w:tcPr>
            <w:tcW w:w="4529" w:type="dxa"/>
            <w:vAlign w:val="center"/>
          </w:tcPr>
          <w:p w14:paraId="7B16EA9C" w14:textId="77777777" w:rsidR="00261B87" w:rsidRPr="009048C5" w:rsidRDefault="00261B87" w:rsidP="00261B87">
            <w:pPr>
              <w:tabs>
                <w:tab w:val="left" w:pos="6150"/>
              </w:tabs>
              <w:jc w:val="center"/>
              <w:rPr>
                <w:rFonts w:asciiTheme="majorHAnsi" w:hAnsiTheme="majorHAnsi"/>
                <w:sz w:val="22"/>
                <w:szCs w:val="22"/>
              </w:rPr>
            </w:pPr>
            <w:r w:rsidRPr="009048C5">
              <w:rPr>
                <w:rFonts w:asciiTheme="majorHAnsi" w:hAnsiTheme="majorHAnsi"/>
                <w:sz w:val="22"/>
                <w:szCs w:val="22"/>
              </w:rPr>
              <w:t>Broj bodova</w:t>
            </w:r>
          </w:p>
        </w:tc>
      </w:tr>
      <w:tr w:rsidR="00261B87" w:rsidRPr="009048C5" w14:paraId="49B9EB1F" w14:textId="77777777" w:rsidTr="004870F3">
        <w:trPr>
          <w:trHeight w:val="406"/>
        </w:trPr>
        <w:tc>
          <w:tcPr>
            <w:tcW w:w="4533" w:type="dxa"/>
            <w:vAlign w:val="center"/>
          </w:tcPr>
          <w:p w14:paraId="033F9EE2"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NE</w:t>
            </w:r>
          </w:p>
        </w:tc>
        <w:tc>
          <w:tcPr>
            <w:tcW w:w="4529" w:type="dxa"/>
            <w:vAlign w:val="center"/>
          </w:tcPr>
          <w:p w14:paraId="3ABEEDEA"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0</w:t>
            </w:r>
          </w:p>
        </w:tc>
      </w:tr>
      <w:tr w:rsidR="00261B87" w:rsidRPr="009048C5" w14:paraId="6FBD7082" w14:textId="77777777" w:rsidTr="004870F3">
        <w:trPr>
          <w:trHeight w:val="423"/>
        </w:trPr>
        <w:tc>
          <w:tcPr>
            <w:tcW w:w="4533" w:type="dxa"/>
            <w:vAlign w:val="center"/>
          </w:tcPr>
          <w:p w14:paraId="7C7DEF2E"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DA</w:t>
            </w:r>
          </w:p>
        </w:tc>
        <w:tc>
          <w:tcPr>
            <w:tcW w:w="4529" w:type="dxa"/>
            <w:vAlign w:val="center"/>
          </w:tcPr>
          <w:p w14:paraId="064DBFA2"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15</w:t>
            </w:r>
          </w:p>
        </w:tc>
      </w:tr>
    </w:tbl>
    <w:p w14:paraId="51921014" w14:textId="77777777" w:rsidR="00261B87" w:rsidRPr="009048C5" w:rsidRDefault="00261B87" w:rsidP="00261B87">
      <w:pPr>
        <w:tabs>
          <w:tab w:val="left" w:pos="6150"/>
        </w:tabs>
        <w:jc w:val="both"/>
        <w:rPr>
          <w:rFonts w:asciiTheme="majorHAnsi" w:hAnsiTheme="majorHAnsi"/>
          <w:sz w:val="22"/>
          <w:szCs w:val="22"/>
        </w:rPr>
      </w:pPr>
    </w:p>
    <w:p w14:paraId="102E53F8" w14:textId="77777777" w:rsidR="00261B87" w:rsidRPr="009048C5" w:rsidRDefault="00261B87" w:rsidP="00261B87">
      <w:pPr>
        <w:tabs>
          <w:tab w:val="left" w:pos="6150"/>
        </w:tabs>
        <w:jc w:val="both"/>
        <w:rPr>
          <w:rFonts w:asciiTheme="majorHAnsi" w:hAnsiTheme="majorHAnsi"/>
          <w:b/>
          <w:sz w:val="22"/>
          <w:szCs w:val="22"/>
        </w:rPr>
      </w:pPr>
      <w:r w:rsidRPr="009048C5">
        <w:rPr>
          <w:rFonts w:asciiTheme="majorHAnsi" w:hAnsiTheme="majorHAnsi"/>
          <w:b/>
          <w:sz w:val="22"/>
          <w:szCs w:val="22"/>
        </w:rPr>
        <w:t xml:space="preserve">3. Vremensko razdoblje obavljanja djelatnosti temeljem dozvole tijekom godine </w:t>
      </w:r>
    </w:p>
    <w:p w14:paraId="5C580F82" w14:textId="77777777" w:rsidR="00261B87" w:rsidRPr="009048C5" w:rsidRDefault="00261B87" w:rsidP="00261B87">
      <w:pPr>
        <w:tabs>
          <w:tab w:val="left" w:pos="6150"/>
        </w:tabs>
        <w:jc w:val="both"/>
        <w:rPr>
          <w:rFonts w:asciiTheme="majorHAnsi" w:hAnsiTheme="majorHAnsi"/>
          <w:sz w:val="22"/>
          <w:szCs w:val="22"/>
        </w:rPr>
      </w:pPr>
    </w:p>
    <w:p w14:paraId="3957D3D4"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Vremensko razdoblje obavljanja djelatnosti temeljem dozvole tijekom godine (duži period obavljanja djelatnosti koji pospješuje izvansezonsku ponudu nosi veći broj bodova) – </w:t>
      </w:r>
      <w:r w:rsidRPr="009048C5">
        <w:rPr>
          <w:rFonts w:asciiTheme="majorHAnsi" w:hAnsiTheme="majorHAnsi"/>
          <w:b/>
          <w:bCs/>
          <w:sz w:val="22"/>
          <w:szCs w:val="22"/>
        </w:rPr>
        <w:t>POD</w:t>
      </w:r>
      <w:r w:rsidRPr="009048C5">
        <w:rPr>
          <w:rFonts w:asciiTheme="majorHAnsi" w:hAnsiTheme="majorHAnsi"/>
          <w:sz w:val="22"/>
          <w:szCs w:val="22"/>
        </w:rPr>
        <w:t xml:space="preserve">, najviše 15% ocjene ponude. </w:t>
      </w:r>
    </w:p>
    <w:p w14:paraId="7966518A" w14:textId="77777777" w:rsidR="00261B87" w:rsidRPr="009048C5" w:rsidRDefault="00261B87" w:rsidP="00261B87">
      <w:pPr>
        <w:tabs>
          <w:tab w:val="left" w:pos="6150"/>
        </w:tabs>
        <w:jc w:val="both"/>
        <w:rPr>
          <w:rFonts w:asciiTheme="majorHAnsi" w:hAnsiTheme="majorHAnsi"/>
          <w:sz w:val="22"/>
          <w:szCs w:val="22"/>
        </w:rPr>
      </w:pPr>
    </w:p>
    <w:p w14:paraId="6553200E"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Broj bodova za vremensko razdoblje obavljanja djelatnosti temeljem dozvole sa sljedećom skalom bodova:</w:t>
      </w:r>
    </w:p>
    <w:p w14:paraId="41019BEB" w14:textId="77777777" w:rsidR="00261B87" w:rsidRPr="009048C5" w:rsidRDefault="00261B87" w:rsidP="00261B87">
      <w:pPr>
        <w:tabs>
          <w:tab w:val="left" w:pos="615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261B87" w:rsidRPr="009048C5" w14:paraId="171ADAA4" w14:textId="77777777" w:rsidTr="004870F3">
        <w:tc>
          <w:tcPr>
            <w:tcW w:w="4644" w:type="dxa"/>
            <w:vAlign w:val="center"/>
          </w:tcPr>
          <w:p w14:paraId="75C7503F"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Vremensko razdoblje obavljanja djelatnosti temeljem dozvole (POD)</w:t>
            </w:r>
          </w:p>
        </w:tc>
        <w:tc>
          <w:tcPr>
            <w:tcW w:w="4644" w:type="dxa"/>
            <w:vAlign w:val="center"/>
          </w:tcPr>
          <w:p w14:paraId="7A5E84D5" w14:textId="77777777" w:rsidR="00261B87" w:rsidRPr="009048C5" w:rsidRDefault="00261B87" w:rsidP="00261B87">
            <w:pPr>
              <w:tabs>
                <w:tab w:val="left" w:pos="6150"/>
              </w:tabs>
              <w:jc w:val="center"/>
              <w:rPr>
                <w:rFonts w:asciiTheme="majorHAnsi" w:hAnsiTheme="majorHAnsi"/>
                <w:sz w:val="22"/>
                <w:szCs w:val="22"/>
              </w:rPr>
            </w:pPr>
            <w:r w:rsidRPr="009048C5">
              <w:rPr>
                <w:rFonts w:asciiTheme="majorHAnsi" w:hAnsiTheme="majorHAnsi"/>
                <w:sz w:val="22"/>
                <w:szCs w:val="22"/>
              </w:rPr>
              <w:t>Broj bodova</w:t>
            </w:r>
          </w:p>
        </w:tc>
      </w:tr>
      <w:tr w:rsidR="00261B87" w:rsidRPr="009048C5" w14:paraId="20C8BE05" w14:textId="77777777" w:rsidTr="004870F3">
        <w:trPr>
          <w:trHeight w:val="314"/>
        </w:trPr>
        <w:tc>
          <w:tcPr>
            <w:tcW w:w="4644" w:type="dxa"/>
            <w:vAlign w:val="center"/>
          </w:tcPr>
          <w:p w14:paraId="7C427168" w14:textId="51831684" w:rsidR="00261B87" w:rsidRPr="009048C5" w:rsidRDefault="004870F3" w:rsidP="00261B87">
            <w:pPr>
              <w:tabs>
                <w:tab w:val="left" w:pos="6150"/>
              </w:tabs>
              <w:jc w:val="center"/>
              <w:rPr>
                <w:rFonts w:asciiTheme="majorHAnsi" w:hAnsiTheme="majorHAnsi"/>
                <w:b/>
                <w:bCs/>
                <w:sz w:val="22"/>
                <w:szCs w:val="22"/>
              </w:rPr>
            </w:pPr>
            <w:r w:rsidRPr="009048C5">
              <w:rPr>
                <w:rFonts w:asciiTheme="majorHAnsi" w:hAnsiTheme="majorHAnsi"/>
                <w:b/>
                <w:bCs/>
                <w:sz w:val="22"/>
                <w:szCs w:val="22"/>
              </w:rPr>
              <w:t>15</w:t>
            </w:r>
            <w:r w:rsidR="00261B87" w:rsidRPr="009048C5">
              <w:rPr>
                <w:rFonts w:asciiTheme="majorHAnsi" w:hAnsiTheme="majorHAnsi"/>
                <w:b/>
                <w:bCs/>
                <w:sz w:val="22"/>
                <w:szCs w:val="22"/>
              </w:rPr>
              <w:t>.06. – 31.08.</w:t>
            </w:r>
          </w:p>
        </w:tc>
        <w:tc>
          <w:tcPr>
            <w:tcW w:w="4644" w:type="dxa"/>
            <w:vAlign w:val="center"/>
          </w:tcPr>
          <w:p w14:paraId="1C05ACF4" w14:textId="77777777" w:rsidR="00261B87" w:rsidRPr="009048C5" w:rsidRDefault="00261B87" w:rsidP="00261B87">
            <w:pPr>
              <w:tabs>
                <w:tab w:val="left" w:pos="6150"/>
              </w:tabs>
              <w:jc w:val="center"/>
              <w:rPr>
                <w:rFonts w:asciiTheme="majorHAnsi" w:hAnsiTheme="majorHAnsi"/>
                <w:b/>
                <w:bCs/>
                <w:sz w:val="22"/>
                <w:szCs w:val="22"/>
              </w:rPr>
            </w:pPr>
            <w:r w:rsidRPr="009048C5">
              <w:rPr>
                <w:rFonts w:asciiTheme="majorHAnsi" w:hAnsiTheme="majorHAnsi"/>
                <w:b/>
                <w:bCs/>
                <w:sz w:val="22"/>
                <w:szCs w:val="22"/>
              </w:rPr>
              <w:t>10</w:t>
            </w:r>
          </w:p>
        </w:tc>
      </w:tr>
      <w:tr w:rsidR="00261B87" w:rsidRPr="009048C5" w14:paraId="3491A682" w14:textId="77777777" w:rsidTr="004870F3">
        <w:trPr>
          <w:trHeight w:val="418"/>
        </w:trPr>
        <w:tc>
          <w:tcPr>
            <w:tcW w:w="4644" w:type="dxa"/>
            <w:vAlign w:val="center"/>
          </w:tcPr>
          <w:p w14:paraId="502E9431" w14:textId="77777777" w:rsidR="00261B87" w:rsidRPr="009048C5" w:rsidRDefault="00261B87" w:rsidP="00261B87">
            <w:pPr>
              <w:tabs>
                <w:tab w:val="left" w:pos="6150"/>
              </w:tabs>
              <w:jc w:val="center"/>
              <w:rPr>
                <w:rFonts w:asciiTheme="majorHAnsi" w:hAnsiTheme="majorHAnsi"/>
                <w:b/>
                <w:bCs/>
                <w:sz w:val="22"/>
                <w:szCs w:val="22"/>
              </w:rPr>
            </w:pPr>
            <w:r w:rsidRPr="009048C5">
              <w:rPr>
                <w:rFonts w:asciiTheme="majorHAnsi" w:hAnsiTheme="majorHAnsi"/>
                <w:b/>
                <w:bCs/>
                <w:sz w:val="22"/>
                <w:szCs w:val="22"/>
              </w:rPr>
              <w:t>01.06. – 01.10. ili dulje</w:t>
            </w:r>
          </w:p>
        </w:tc>
        <w:tc>
          <w:tcPr>
            <w:tcW w:w="4644" w:type="dxa"/>
            <w:vAlign w:val="center"/>
          </w:tcPr>
          <w:p w14:paraId="25F7F57E" w14:textId="77777777" w:rsidR="00261B87" w:rsidRPr="009048C5" w:rsidRDefault="00261B87" w:rsidP="00261B87">
            <w:pPr>
              <w:tabs>
                <w:tab w:val="left" w:pos="6150"/>
              </w:tabs>
              <w:jc w:val="center"/>
              <w:rPr>
                <w:rFonts w:asciiTheme="majorHAnsi" w:hAnsiTheme="majorHAnsi"/>
                <w:b/>
                <w:bCs/>
                <w:sz w:val="22"/>
                <w:szCs w:val="22"/>
              </w:rPr>
            </w:pPr>
            <w:r w:rsidRPr="009048C5">
              <w:rPr>
                <w:rFonts w:asciiTheme="majorHAnsi" w:hAnsiTheme="majorHAnsi"/>
                <w:b/>
                <w:bCs/>
                <w:sz w:val="22"/>
                <w:szCs w:val="22"/>
              </w:rPr>
              <w:t>15</w:t>
            </w:r>
          </w:p>
        </w:tc>
      </w:tr>
    </w:tbl>
    <w:p w14:paraId="52ADAADB" w14:textId="77777777" w:rsidR="00261B87" w:rsidRPr="009048C5" w:rsidRDefault="00261B87" w:rsidP="00261B87">
      <w:pPr>
        <w:tabs>
          <w:tab w:val="left" w:pos="6150"/>
        </w:tabs>
        <w:jc w:val="both"/>
        <w:rPr>
          <w:rFonts w:asciiTheme="majorHAnsi" w:hAnsiTheme="majorHAnsi"/>
          <w:sz w:val="22"/>
          <w:szCs w:val="22"/>
        </w:rPr>
      </w:pPr>
    </w:p>
    <w:p w14:paraId="3CD726DA" w14:textId="77777777" w:rsidR="00261B87"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Dokaz o ispunjavanju ovog kriterija jest izjava podnositelja zahtjeva za dozvolu koja se daje uz kaznenu i materijalnu odgovornost.</w:t>
      </w:r>
    </w:p>
    <w:p w14:paraId="646CE098" w14:textId="77777777" w:rsidR="005F5518" w:rsidRDefault="005F5518" w:rsidP="00261B87">
      <w:pPr>
        <w:tabs>
          <w:tab w:val="left" w:pos="6150"/>
        </w:tabs>
        <w:jc w:val="both"/>
        <w:rPr>
          <w:rFonts w:asciiTheme="majorHAnsi" w:hAnsiTheme="majorHAnsi"/>
          <w:sz w:val="22"/>
          <w:szCs w:val="22"/>
        </w:rPr>
      </w:pPr>
    </w:p>
    <w:p w14:paraId="2126300C" w14:textId="77777777" w:rsidR="005F5518" w:rsidRPr="009048C5" w:rsidRDefault="005F5518" w:rsidP="00261B87">
      <w:pPr>
        <w:tabs>
          <w:tab w:val="left" w:pos="6150"/>
        </w:tabs>
        <w:jc w:val="both"/>
        <w:rPr>
          <w:rFonts w:asciiTheme="majorHAnsi" w:hAnsiTheme="majorHAnsi"/>
          <w:sz w:val="22"/>
          <w:szCs w:val="22"/>
        </w:rPr>
      </w:pPr>
    </w:p>
    <w:p w14:paraId="24FA4819" w14:textId="77777777" w:rsidR="00261B87" w:rsidRPr="009048C5" w:rsidRDefault="00261B87" w:rsidP="00261B87">
      <w:pPr>
        <w:tabs>
          <w:tab w:val="left" w:pos="6150"/>
        </w:tabs>
        <w:jc w:val="both"/>
        <w:rPr>
          <w:rFonts w:asciiTheme="majorHAnsi" w:hAnsiTheme="majorHAnsi"/>
          <w:sz w:val="22"/>
          <w:szCs w:val="22"/>
        </w:rPr>
      </w:pPr>
    </w:p>
    <w:p w14:paraId="30ACA4D3" w14:textId="77777777" w:rsidR="00261B87" w:rsidRPr="009048C5" w:rsidRDefault="00261B87" w:rsidP="004870F3">
      <w:pPr>
        <w:tabs>
          <w:tab w:val="left" w:pos="6150"/>
        </w:tabs>
        <w:ind w:left="284" w:hanging="284"/>
        <w:jc w:val="both"/>
        <w:rPr>
          <w:rFonts w:asciiTheme="majorHAnsi" w:hAnsiTheme="majorHAnsi"/>
          <w:b/>
          <w:sz w:val="22"/>
          <w:szCs w:val="22"/>
        </w:rPr>
      </w:pPr>
      <w:r w:rsidRPr="009048C5">
        <w:rPr>
          <w:rFonts w:asciiTheme="majorHAnsi" w:hAnsiTheme="majorHAnsi"/>
          <w:b/>
          <w:sz w:val="22"/>
          <w:szCs w:val="22"/>
        </w:rPr>
        <w:lastRenderedPageBreak/>
        <w:t xml:space="preserve">4. Prethodno iskustvo i dobro i odgovorno obavljanje djelatnosti, odnosno korištenje pomorskog dobra </w:t>
      </w:r>
    </w:p>
    <w:p w14:paraId="6A3BFFE7" w14:textId="77777777" w:rsidR="00261B87" w:rsidRPr="009048C5" w:rsidRDefault="00261B87" w:rsidP="00261B87">
      <w:pPr>
        <w:tabs>
          <w:tab w:val="left" w:pos="6150"/>
        </w:tabs>
        <w:jc w:val="both"/>
        <w:rPr>
          <w:rFonts w:asciiTheme="majorHAnsi" w:hAnsiTheme="majorHAnsi"/>
          <w:sz w:val="22"/>
          <w:szCs w:val="22"/>
        </w:rPr>
      </w:pPr>
    </w:p>
    <w:p w14:paraId="1AD5252D"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Prethodno iskustvo i dobro i odgovorno obavljanje djelatnosti, odnosno korištenje pomorskog dobra – </w:t>
      </w:r>
      <w:r w:rsidRPr="009048C5">
        <w:rPr>
          <w:rFonts w:asciiTheme="majorHAnsi" w:hAnsiTheme="majorHAnsi"/>
          <w:b/>
          <w:bCs/>
          <w:sz w:val="22"/>
          <w:szCs w:val="22"/>
        </w:rPr>
        <w:t>PI</w:t>
      </w:r>
      <w:r w:rsidRPr="009048C5">
        <w:rPr>
          <w:rFonts w:asciiTheme="majorHAnsi" w:hAnsiTheme="majorHAnsi"/>
          <w:sz w:val="22"/>
          <w:szCs w:val="22"/>
        </w:rPr>
        <w:t xml:space="preserve">, najviše 10% ocjene ponude. </w:t>
      </w:r>
    </w:p>
    <w:p w14:paraId="7DFFE42B" w14:textId="77777777" w:rsidR="00261B87" w:rsidRPr="009048C5" w:rsidRDefault="00261B87" w:rsidP="00261B87">
      <w:pPr>
        <w:tabs>
          <w:tab w:val="left" w:pos="6150"/>
        </w:tabs>
        <w:jc w:val="both"/>
        <w:rPr>
          <w:rFonts w:asciiTheme="majorHAnsi" w:hAnsiTheme="majorHAnsi"/>
          <w:sz w:val="22"/>
          <w:szCs w:val="22"/>
        </w:rPr>
      </w:pPr>
    </w:p>
    <w:p w14:paraId="5CE147FF" w14:textId="7E4429DB"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Prethodno iskustvo dokazuje se ispravom (preslika koncesijskog odobrenja) iz koje je razvidno da je podnositelj zahtjeva obavljao gospodarsku djelatnost na pomorskom dobru temeljem koncesije ili koncesijskog odobrenja isključivo na području </w:t>
      </w:r>
      <w:r w:rsidR="004870F3" w:rsidRPr="009048C5">
        <w:rPr>
          <w:rFonts w:asciiTheme="majorHAnsi" w:hAnsiTheme="majorHAnsi"/>
          <w:sz w:val="22"/>
          <w:szCs w:val="22"/>
        </w:rPr>
        <w:t>Grada Staroga Grada.</w:t>
      </w:r>
    </w:p>
    <w:p w14:paraId="4993DD93" w14:textId="77777777" w:rsidR="00261B87" w:rsidRPr="009048C5" w:rsidRDefault="00261B87" w:rsidP="00261B87">
      <w:pPr>
        <w:tabs>
          <w:tab w:val="left" w:pos="6150"/>
        </w:tabs>
        <w:jc w:val="both"/>
        <w:rPr>
          <w:rFonts w:asciiTheme="majorHAnsi" w:hAnsiTheme="majorHAnsi"/>
          <w:sz w:val="22"/>
          <w:szCs w:val="22"/>
        </w:rPr>
      </w:pPr>
    </w:p>
    <w:p w14:paraId="48A8255F"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Dokaz o dobrom i odgovornom obavljanju djelatnosti/korištenju pomorskog dobra jest Izjava podnositelja zahtjeva koja se daje uz kaznenu i materijalnu odgovornost ovjerena od strane Javnog bilježnika da protiv podnositelja zahtjeva za izdavanje dozvole nije izrečena upravna ili druga mjera zbog kršenja propisa na pomorskom dobru od strane nadležne inspekcije ili komunalnog redarstva i da protiv istog nije donesena pravomoćna presuda kojom je utvrđeno da je isti kršio pozitivne propise na pomorskom dobru.</w:t>
      </w:r>
    </w:p>
    <w:p w14:paraId="75AE8699" w14:textId="77777777" w:rsidR="00261B87" w:rsidRPr="009048C5" w:rsidRDefault="00261B87" w:rsidP="00261B87">
      <w:pPr>
        <w:tabs>
          <w:tab w:val="left" w:pos="6150"/>
        </w:tabs>
        <w:jc w:val="both"/>
        <w:rPr>
          <w:rFonts w:asciiTheme="majorHAnsi" w:hAnsiTheme="majorHAnsi"/>
          <w:sz w:val="22"/>
          <w:szCs w:val="22"/>
        </w:rPr>
      </w:pPr>
    </w:p>
    <w:p w14:paraId="436E9AA9"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Ukoliko izjava nije dostavljena smatrat će se da ponuditelj nije ispunio traženi kriterij te za isti neće ostvariti bodove.</w:t>
      </w:r>
    </w:p>
    <w:p w14:paraId="053021A3" w14:textId="77777777" w:rsidR="00261B87" w:rsidRPr="009048C5" w:rsidRDefault="00261B87" w:rsidP="00261B87">
      <w:pPr>
        <w:tabs>
          <w:tab w:val="left" w:pos="6150"/>
        </w:tabs>
        <w:jc w:val="both"/>
        <w:rPr>
          <w:rFonts w:asciiTheme="majorHAnsi" w:hAnsiTheme="majorHAnsi"/>
          <w:sz w:val="22"/>
          <w:szCs w:val="22"/>
        </w:rPr>
      </w:pPr>
    </w:p>
    <w:p w14:paraId="22870E55"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Broj bodova za kriterij prethodnog iskustva i dobro i odgovornog obavljanja djelatnosti, odnosno korištenja pomorskog dobra sa sljedećom skalom bodova:  </w:t>
      </w:r>
    </w:p>
    <w:p w14:paraId="323D9B7C" w14:textId="77777777" w:rsidR="00261B87" w:rsidRPr="009048C5" w:rsidRDefault="00261B87" w:rsidP="00261B87">
      <w:pPr>
        <w:tabs>
          <w:tab w:val="left" w:pos="615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979"/>
      </w:tblGrid>
      <w:tr w:rsidR="00261B87" w:rsidRPr="009048C5" w14:paraId="3E351B04" w14:textId="77777777" w:rsidTr="004870F3">
        <w:trPr>
          <w:trHeight w:val="665"/>
        </w:trPr>
        <w:tc>
          <w:tcPr>
            <w:tcW w:w="7083" w:type="dxa"/>
            <w:vAlign w:val="center"/>
          </w:tcPr>
          <w:p w14:paraId="05694C90"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 xml:space="preserve">Prethodno iskustvo u obavljanju gospodarske djelatnosti na pomorskom dobru temeljem koncesije ili koncesijskog odobrenja (PI)                                                         </w:t>
            </w:r>
          </w:p>
        </w:tc>
        <w:tc>
          <w:tcPr>
            <w:tcW w:w="1979" w:type="dxa"/>
            <w:vAlign w:val="center"/>
          </w:tcPr>
          <w:p w14:paraId="33AAE58D" w14:textId="77777777" w:rsidR="00261B87" w:rsidRPr="009048C5" w:rsidRDefault="00261B87" w:rsidP="00261B87">
            <w:pPr>
              <w:tabs>
                <w:tab w:val="left" w:pos="6150"/>
              </w:tabs>
              <w:jc w:val="center"/>
              <w:rPr>
                <w:rFonts w:asciiTheme="majorHAnsi" w:hAnsiTheme="majorHAnsi"/>
                <w:sz w:val="22"/>
                <w:szCs w:val="22"/>
              </w:rPr>
            </w:pPr>
            <w:r w:rsidRPr="009048C5">
              <w:rPr>
                <w:rFonts w:asciiTheme="majorHAnsi" w:hAnsiTheme="majorHAnsi"/>
                <w:sz w:val="22"/>
                <w:szCs w:val="22"/>
              </w:rPr>
              <w:t>Broj bodova</w:t>
            </w:r>
          </w:p>
        </w:tc>
      </w:tr>
      <w:tr w:rsidR="00261B87" w:rsidRPr="009048C5" w14:paraId="7A83C1B7" w14:textId="77777777" w:rsidTr="004870F3">
        <w:trPr>
          <w:trHeight w:val="844"/>
        </w:trPr>
        <w:tc>
          <w:tcPr>
            <w:tcW w:w="7083" w:type="dxa"/>
            <w:vAlign w:val="center"/>
          </w:tcPr>
          <w:p w14:paraId="165A40E9" w14:textId="77777777" w:rsidR="00261B87" w:rsidRPr="009048C5" w:rsidRDefault="00261B87" w:rsidP="00261B87">
            <w:pPr>
              <w:tabs>
                <w:tab w:val="left" w:pos="6150"/>
              </w:tabs>
              <w:jc w:val="both"/>
              <w:rPr>
                <w:rFonts w:asciiTheme="majorHAnsi" w:hAnsiTheme="majorHAnsi"/>
                <w:sz w:val="22"/>
                <w:szCs w:val="22"/>
              </w:rPr>
            </w:pPr>
            <w:r w:rsidRPr="009048C5">
              <w:rPr>
                <w:rFonts w:asciiTheme="majorHAnsi" w:hAnsiTheme="majorHAnsi"/>
                <w:sz w:val="22"/>
                <w:szCs w:val="22"/>
              </w:rPr>
              <w:t>Broj godina koliko ponuditelj obavlja djelatnost za koju podnosi ponudu ili koncesijskih odobrenja (ugovora)   koja su izdana ponuditelju u godinama:</w:t>
            </w:r>
          </w:p>
        </w:tc>
        <w:tc>
          <w:tcPr>
            <w:tcW w:w="1979" w:type="dxa"/>
            <w:vAlign w:val="center"/>
          </w:tcPr>
          <w:p w14:paraId="1F78DB5A" w14:textId="77777777" w:rsidR="00261B87" w:rsidRPr="009048C5" w:rsidRDefault="00261B87" w:rsidP="00261B87">
            <w:pPr>
              <w:tabs>
                <w:tab w:val="left" w:pos="6150"/>
              </w:tabs>
              <w:jc w:val="center"/>
              <w:rPr>
                <w:rFonts w:asciiTheme="majorHAnsi" w:hAnsiTheme="majorHAnsi"/>
                <w:sz w:val="22"/>
                <w:szCs w:val="22"/>
              </w:rPr>
            </w:pPr>
          </w:p>
        </w:tc>
      </w:tr>
      <w:tr w:rsidR="00261B87" w:rsidRPr="009048C5" w14:paraId="3980FE5B" w14:textId="77777777" w:rsidTr="004870F3">
        <w:trPr>
          <w:trHeight w:val="418"/>
        </w:trPr>
        <w:tc>
          <w:tcPr>
            <w:tcW w:w="7083" w:type="dxa"/>
            <w:vAlign w:val="center"/>
          </w:tcPr>
          <w:p w14:paraId="2BAB8843" w14:textId="77777777" w:rsidR="00261B87" w:rsidRPr="009048C5" w:rsidRDefault="00261B87" w:rsidP="00261B87">
            <w:pPr>
              <w:tabs>
                <w:tab w:val="left" w:pos="6150"/>
              </w:tabs>
              <w:jc w:val="center"/>
              <w:rPr>
                <w:rFonts w:asciiTheme="majorHAnsi" w:hAnsiTheme="majorHAnsi"/>
                <w:b/>
                <w:bCs/>
                <w:sz w:val="22"/>
                <w:szCs w:val="22"/>
              </w:rPr>
            </w:pPr>
            <w:r w:rsidRPr="009048C5">
              <w:rPr>
                <w:rFonts w:asciiTheme="majorHAnsi" w:hAnsiTheme="majorHAnsi"/>
                <w:b/>
                <w:bCs/>
                <w:sz w:val="22"/>
                <w:szCs w:val="22"/>
              </w:rPr>
              <w:t>do 2 godine</w:t>
            </w:r>
          </w:p>
        </w:tc>
        <w:tc>
          <w:tcPr>
            <w:tcW w:w="1979" w:type="dxa"/>
            <w:vAlign w:val="center"/>
          </w:tcPr>
          <w:p w14:paraId="6E9732B3" w14:textId="77777777" w:rsidR="00261B87" w:rsidRPr="009048C5" w:rsidRDefault="00261B87" w:rsidP="00261B87">
            <w:pPr>
              <w:tabs>
                <w:tab w:val="left" w:pos="6150"/>
              </w:tabs>
              <w:jc w:val="center"/>
              <w:rPr>
                <w:rFonts w:asciiTheme="majorHAnsi" w:hAnsiTheme="majorHAnsi"/>
                <w:b/>
                <w:bCs/>
                <w:sz w:val="22"/>
                <w:szCs w:val="22"/>
              </w:rPr>
            </w:pPr>
            <w:r w:rsidRPr="009048C5">
              <w:rPr>
                <w:rFonts w:asciiTheme="majorHAnsi" w:hAnsiTheme="majorHAnsi"/>
                <w:b/>
                <w:bCs/>
                <w:sz w:val="22"/>
                <w:szCs w:val="22"/>
              </w:rPr>
              <w:t>0</w:t>
            </w:r>
          </w:p>
        </w:tc>
      </w:tr>
      <w:tr w:rsidR="00261B87" w:rsidRPr="009048C5" w14:paraId="452ECC93" w14:textId="77777777" w:rsidTr="004870F3">
        <w:trPr>
          <w:trHeight w:val="423"/>
        </w:trPr>
        <w:tc>
          <w:tcPr>
            <w:tcW w:w="7083" w:type="dxa"/>
            <w:vAlign w:val="center"/>
          </w:tcPr>
          <w:p w14:paraId="24AAB051"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2 – 5 godina</w:t>
            </w:r>
          </w:p>
        </w:tc>
        <w:tc>
          <w:tcPr>
            <w:tcW w:w="1979" w:type="dxa"/>
            <w:vAlign w:val="center"/>
          </w:tcPr>
          <w:p w14:paraId="433AE34D"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7</w:t>
            </w:r>
          </w:p>
        </w:tc>
      </w:tr>
      <w:tr w:rsidR="00261B87" w:rsidRPr="009048C5" w14:paraId="71D67B22" w14:textId="77777777" w:rsidTr="004870F3">
        <w:trPr>
          <w:trHeight w:val="399"/>
        </w:trPr>
        <w:tc>
          <w:tcPr>
            <w:tcW w:w="7083" w:type="dxa"/>
            <w:vAlign w:val="center"/>
          </w:tcPr>
          <w:p w14:paraId="2F6B07CF"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5 i više godina</w:t>
            </w:r>
          </w:p>
        </w:tc>
        <w:tc>
          <w:tcPr>
            <w:tcW w:w="1979" w:type="dxa"/>
            <w:vAlign w:val="center"/>
          </w:tcPr>
          <w:p w14:paraId="381752F6" w14:textId="77777777" w:rsidR="00261B87" w:rsidRPr="009048C5" w:rsidRDefault="00261B87" w:rsidP="00261B87">
            <w:pPr>
              <w:tabs>
                <w:tab w:val="left" w:pos="6150"/>
              </w:tabs>
              <w:jc w:val="center"/>
              <w:rPr>
                <w:rFonts w:asciiTheme="majorHAnsi" w:hAnsiTheme="majorHAnsi"/>
                <w:b/>
                <w:sz w:val="22"/>
                <w:szCs w:val="22"/>
              </w:rPr>
            </w:pPr>
            <w:r w:rsidRPr="009048C5">
              <w:rPr>
                <w:rFonts w:asciiTheme="majorHAnsi" w:hAnsiTheme="majorHAnsi"/>
                <w:b/>
                <w:sz w:val="22"/>
                <w:szCs w:val="22"/>
              </w:rPr>
              <w:t>10</w:t>
            </w:r>
          </w:p>
        </w:tc>
      </w:tr>
    </w:tbl>
    <w:p w14:paraId="42AB4705" w14:textId="77777777" w:rsidR="00261B87" w:rsidRPr="009048C5" w:rsidRDefault="00261B87" w:rsidP="00261B87">
      <w:pPr>
        <w:spacing w:after="120" w:line="276" w:lineRule="auto"/>
        <w:jc w:val="both"/>
        <w:rPr>
          <w:rFonts w:asciiTheme="majorHAnsi" w:hAnsiTheme="majorHAnsi"/>
          <w:bCs/>
          <w:sz w:val="22"/>
          <w:szCs w:val="22"/>
        </w:rPr>
      </w:pPr>
    </w:p>
    <w:p w14:paraId="6C299DAC" w14:textId="155000DD" w:rsidR="00261B87" w:rsidRPr="009048C5" w:rsidRDefault="004870F3" w:rsidP="004870F3">
      <w:pPr>
        <w:pStyle w:val="ListParagraph"/>
        <w:numPr>
          <w:ilvl w:val="0"/>
          <w:numId w:val="6"/>
        </w:numPr>
        <w:spacing w:after="120" w:line="276" w:lineRule="auto"/>
        <w:ind w:left="567" w:hanging="283"/>
        <w:jc w:val="both"/>
        <w:rPr>
          <w:rFonts w:asciiTheme="majorHAnsi" w:hAnsiTheme="majorHAnsi"/>
          <w:bCs/>
          <w:sz w:val="22"/>
          <w:szCs w:val="22"/>
        </w:rPr>
      </w:pPr>
      <w:r w:rsidRPr="009048C5">
        <w:rPr>
          <w:rFonts w:asciiTheme="majorHAnsi" w:hAnsiTheme="majorHAnsi"/>
          <w:bCs/>
          <w:sz w:val="22"/>
          <w:szCs w:val="22"/>
        </w:rPr>
        <w:t>ODLUKA O ODABIRU NAJPOVOLJNIJEG PONUDITELJA</w:t>
      </w:r>
    </w:p>
    <w:p w14:paraId="3F9AECBE" w14:textId="77777777" w:rsidR="004870F3" w:rsidRPr="009048C5" w:rsidRDefault="004870F3" w:rsidP="004870F3">
      <w:pPr>
        <w:tabs>
          <w:tab w:val="left" w:pos="6150"/>
        </w:tabs>
        <w:jc w:val="both"/>
        <w:rPr>
          <w:rFonts w:asciiTheme="majorHAnsi" w:hAnsiTheme="majorHAnsi"/>
          <w:sz w:val="22"/>
        </w:rPr>
      </w:pPr>
      <w:r w:rsidRPr="009048C5">
        <w:rPr>
          <w:rFonts w:asciiTheme="majorHAnsi" w:hAnsiTheme="majorHAnsi"/>
          <w:sz w:val="22"/>
        </w:rPr>
        <w:t>Po donošenju Odluke o odabiru najpovoljnijeg ponuditelja za dodjelu dozvola, a prije donošenja Rješenja o dodjeli dozvole na pomorskom dobru, odabrani ovlaštenik dozvole dužan je dostaviti bjanko zadužnicu na novčani iznos koji obuhvaća dvostruki iznos ponuđene novčane naknade za dodjelu dozvole na pomorskom dobru ovjerenu od javnog bilježnika kojom ovlaštenik dozvole na pomorskom dobru daje suglasnost da se može provesti prisilna ovrha na svim njegovim računima,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357909EB" w14:textId="77777777" w:rsidR="004870F3" w:rsidRPr="009048C5" w:rsidRDefault="004870F3" w:rsidP="004870F3">
      <w:pPr>
        <w:tabs>
          <w:tab w:val="left" w:pos="6150"/>
        </w:tabs>
        <w:jc w:val="both"/>
        <w:rPr>
          <w:rFonts w:asciiTheme="majorHAnsi" w:hAnsiTheme="majorHAnsi"/>
          <w:sz w:val="22"/>
        </w:rPr>
      </w:pPr>
    </w:p>
    <w:p w14:paraId="7F7E4E7D" w14:textId="77777777" w:rsidR="004870F3" w:rsidRPr="009048C5" w:rsidRDefault="004870F3" w:rsidP="004870F3">
      <w:pPr>
        <w:tabs>
          <w:tab w:val="left" w:pos="6150"/>
        </w:tabs>
        <w:jc w:val="both"/>
        <w:rPr>
          <w:rFonts w:asciiTheme="majorHAnsi" w:hAnsiTheme="majorHAnsi"/>
          <w:sz w:val="22"/>
        </w:rPr>
      </w:pPr>
      <w:r w:rsidRPr="009048C5">
        <w:rPr>
          <w:rFonts w:asciiTheme="majorHAnsi" w:hAnsiTheme="majorHAnsi"/>
          <w:sz w:val="22"/>
        </w:rPr>
        <w:t xml:space="preserve">Ukoliko prvi najpovoljniji ponuditelj odustane od svoje Ponude, gubi pravo na povrat jamstva za ozbiljnost  Ponude te će se u tom slučaju odabrati slijedeći najviše rangirani ponuditelj. </w:t>
      </w:r>
    </w:p>
    <w:p w14:paraId="7F7C9E8D" w14:textId="77777777" w:rsidR="002230BA" w:rsidRPr="009048C5" w:rsidRDefault="002230BA" w:rsidP="004870F3">
      <w:pPr>
        <w:tabs>
          <w:tab w:val="left" w:pos="6150"/>
        </w:tabs>
        <w:jc w:val="both"/>
        <w:rPr>
          <w:rFonts w:asciiTheme="majorHAnsi" w:hAnsiTheme="majorHAnsi"/>
          <w:sz w:val="22"/>
        </w:rPr>
      </w:pPr>
    </w:p>
    <w:p w14:paraId="5797B928" w14:textId="77777777" w:rsidR="005A48ED" w:rsidRPr="009048C5" w:rsidRDefault="005A48ED" w:rsidP="004870F3">
      <w:pPr>
        <w:tabs>
          <w:tab w:val="left" w:pos="6150"/>
        </w:tabs>
        <w:jc w:val="both"/>
        <w:rPr>
          <w:rFonts w:asciiTheme="majorHAnsi" w:hAnsiTheme="majorHAnsi"/>
          <w:sz w:val="22"/>
        </w:rPr>
      </w:pPr>
    </w:p>
    <w:p w14:paraId="6ADB8300" w14:textId="0CCD11CB" w:rsidR="002230BA" w:rsidRPr="009048C5" w:rsidRDefault="005A48ED" w:rsidP="005A48ED">
      <w:pPr>
        <w:pStyle w:val="ListParagraph"/>
        <w:numPr>
          <w:ilvl w:val="0"/>
          <w:numId w:val="6"/>
        </w:numPr>
        <w:tabs>
          <w:tab w:val="left" w:pos="567"/>
        </w:tabs>
        <w:ind w:left="567" w:hanging="283"/>
        <w:jc w:val="both"/>
        <w:rPr>
          <w:rFonts w:asciiTheme="majorHAnsi" w:hAnsiTheme="majorHAnsi"/>
          <w:sz w:val="22"/>
        </w:rPr>
      </w:pPr>
      <w:r w:rsidRPr="009048C5">
        <w:rPr>
          <w:rFonts w:asciiTheme="majorHAnsi" w:hAnsiTheme="majorHAnsi"/>
          <w:sz w:val="22"/>
        </w:rPr>
        <w:t>PLAĆANJE NAKNADE</w:t>
      </w:r>
    </w:p>
    <w:p w14:paraId="72A70739" w14:textId="77777777" w:rsidR="005A48ED" w:rsidRPr="009048C5" w:rsidRDefault="005A48ED" w:rsidP="005A48ED">
      <w:pPr>
        <w:tabs>
          <w:tab w:val="left" w:pos="567"/>
        </w:tabs>
        <w:jc w:val="both"/>
        <w:rPr>
          <w:rFonts w:asciiTheme="majorHAnsi" w:hAnsiTheme="majorHAnsi"/>
          <w:sz w:val="22"/>
        </w:rPr>
      </w:pPr>
    </w:p>
    <w:p w14:paraId="3A914D07" w14:textId="542D879F" w:rsidR="005A48ED" w:rsidRPr="009048C5" w:rsidRDefault="005A48ED" w:rsidP="005A48ED">
      <w:pPr>
        <w:tabs>
          <w:tab w:val="left" w:pos="6150"/>
        </w:tabs>
        <w:jc w:val="both"/>
        <w:rPr>
          <w:rFonts w:asciiTheme="majorHAnsi" w:eastAsia="Calibri" w:hAnsiTheme="majorHAnsi"/>
          <w:sz w:val="22"/>
          <w:szCs w:val="22"/>
        </w:rPr>
      </w:pPr>
      <w:r w:rsidRPr="009048C5">
        <w:rPr>
          <w:rFonts w:asciiTheme="majorHAnsi" w:eastAsia="Calibri" w:hAnsiTheme="majorHAnsi"/>
          <w:sz w:val="22"/>
          <w:szCs w:val="22"/>
        </w:rPr>
        <w:t xml:space="preserve">Iznos utvrđene naknade za dozvolu na pomorskom dobru ponuditelj je dužan uplatiti: </w:t>
      </w:r>
    </w:p>
    <w:p w14:paraId="407E094B" w14:textId="77777777" w:rsidR="005A48ED" w:rsidRPr="009048C5" w:rsidRDefault="005A48ED" w:rsidP="005A48ED">
      <w:pPr>
        <w:tabs>
          <w:tab w:val="left" w:pos="6150"/>
        </w:tabs>
        <w:jc w:val="both"/>
        <w:rPr>
          <w:rFonts w:asciiTheme="majorHAnsi" w:eastAsia="Calibri" w:hAnsiTheme="majorHAnsi"/>
          <w:sz w:val="22"/>
          <w:szCs w:val="22"/>
        </w:rPr>
      </w:pPr>
    </w:p>
    <w:p w14:paraId="103E1507" w14:textId="77777777" w:rsidR="009048C5" w:rsidRPr="009048C5" w:rsidRDefault="009048C5" w:rsidP="009048C5">
      <w:pPr>
        <w:pStyle w:val="ListParagraph"/>
        <w:numPr>
          <w:ilvl w:val="0"/>
          <w:numId w:val="14"/>
        </w:numPr>
        <w:tabs>
          <w:tab w:val="left" w:pos="567"/>
        </w:tabs>
        <w:jc w:val="both"/>
        <w:rPr>
          <w:rFonts w:asciiTheme="majorHAnsi" w:eastAsia="Calibri" w:hAnsiTheme="majorHAnsi"/>
          <w:sz w:val="22"/>
          <w:szCs w:val="22"/>
        </w:rPr>
      </w:pPr>
      <w:r w:rsidRPr="009048C5">
        <w:rPr>
          <w:rFonts w:asciiTheme="majorHAnsi" w:eastAsia="Calibri" w:hAnsiTheme="majorHAnsi"/>
          <w:sz w:val="22"/>
          <w:szCs w:val="22"/>
        </w:rPr>
        <w:t xml:space="preserve">Naknadu za dozvolu na pomorskom dobru za 2026. godinu s danom dospijeća 15 (petnaest) dana od dana pravomoćnosti Rješenja o dodjeli dozvole na pomorskom dobru, </w:t>
      </w:r>
    </w:p>
    <w:p w14:paraId="38B97207" w14:textId="77777777" w:rsidR="009048C5" w:rsidRPr="009048C5" w:rsidRDefault="009048C5" w:rsidP="009048C5">
      <w:pPr>
        <w:pStyle w:val="ListParagraph"/>
        <w:numPr>
          <w:ilvl w:val="0"/>
          <w:numId w:val="14"/>
        </w:numPr>
        <w:tabs>
          <w:tab w:val="left" w:pos="567"/>
        </w:tabs>
        <w:jc w:val="both"/>
        <w:rPr>
          <w:rFonts w:asciiTheme="majorHAnsi" w:eastAsia="Calibri" w:hAnsiTheme="majorHAnsi"/>
          <w:sz w:val="22"/>
          <w:szCs w:val="22"/>
        </w:rPr>
      </w:pPr>
      <w:r w:rsidRPr="009048C5">
        <w:rPr>
          <w:rFonts w:asciiTheme="majorHAnsi" w:eastAsia="Calibri" w:hAnsiTheme="majorHAnsi"/>
          <w:sz w:val="22"/>
          <w:szCs w:val="22"/>
        </w:rPr>
        <w:lastRenderedPageBreak/>
        <w:t xml:space="preserve">Naknadu za dozvolu na pomorskom dobru za 2027. godinu s danom dospijeća 1 (jednu) godinu od dana pravomoćnosti Rješenja o dodjeli dozvole na pomorskom dobru. </w:t>
      </w:r>
    </w:p>
    <w:p w14:paraId="3D585122" w14:textId="77777777" w:rsidR="009048C5" w:rsidRPr="009048C5" w:rsidRDefault="009048C5" w:rsidP="009048C5">
      <w:pPr>
        <w:pStyle w:val="ListParagraph"/>
        <w:numPr>
          <w:ilvl w:val="0"/>
          <w:numId w:val="14"/>
        </w:numPr>
        <w:tabs>
          <w:tab w:val="left" w:pos="567"/>
        </w:tabs>
        <w:jc w:val="both"/>
        <w:rPr>
          <w:rFonts w:asciiTheme="majorHAnsi" w:eastAsia="Calibri" w:hAnsiTheme="majorHAnsi"/>
          <w:sz w:val="22"/>
          <w:szCs w:val="22"/>
        </w:rPr>
      </w:pPr>
      <w:r w:rsidRPr="009048C5">
        <w:rPr>
          <w:rFonts w:asciiTheme="majorHAnsi" w:eastAsia="Calibri" w:hAnsiTheme="majorHAnsi"/>
          <w:sz w:val="22"/>
          <w:szCs w:val="22"/>
        </w:rPr>
        <w:t xml:space="preserve">Naknadu za dozvolu na pomorskom dobru za 2028. godinu s danom dospijeća 2 (dvije) godine od dana pravomoćnosti Rješenja o dodjeli dozvole na pomorskom dobru. </w:t>
      </w:r>
    </w:p>
    <w:p w14:paraId="2BF86FA8" w14:textId="77777777" w:rsidR="005A48ED" w:rsidRPr="009048C5" w:rsidRDefault="005A48ED" w:rsidP="005A48ED">
      <w:pPr>
        <w:tabs>
          <w:tab w:val="left" w:pos="567"/>
        </w:tabs>
        <w:jc w:val="both"/>
        <w:rPr>
          <w:rFonts w:asciiTheme="majorHAnsi" w:hAnsiTheme="majorHAnsi"/>
          <w:sz w:val="22"/>
        </w:rPr>
      </w:pPr>
    </w:p>
    <w:p w14:paraId="677A9FCA" w14:textId="77777777" w:rsidR="005A48ED" w:rsidRPr="009048C5" w:rsidRDefault="005A48ED" w:rsidP="005A48ED">
      <w:pPr>
        <w:tabs>
          <w:tab w:val="left" w:pos="567"/>
        </w:tabs>
        <w:jc w:val="both"/>
        <w:rPr>
          <w:rFonts w:asciiTheme="majorHAnsi" w:hAnsiTheme="majorHAnsi"/>
          <w:sz w:val="22"/>
        </w:rPr>
      </w:pPr>
    </w:p>
    <w:p w14:paraId="3E90BE1F" w14:textId="536DE26C" w:rsidR="005A48ED" w:rsidRPr="009048C5" w:rsidRDefault="005A48ED" w:rsidP="005A48ED">
      <w:pPr>
        <w:pStyle w:val="ListParagraph"/>
        <w:numPr>
          <w:ilvl w:val="0"/>
          <w:numId w:val="6"/>
        </w:numPr>
        <w:tabs>
          <w:tab w:val="left" w:pos="567"/>
        </w:tabs>
        <w:ind w:left="567" w:hanging="425"/>
        <w:jc w:val="both"/>
        <w:rPr>
          <w:rFonts w:asciiTheme="majorHAnsi" w:hAnsiTheme="majorHAnsi"/>
          <w:sz w:val="22"/>
        </w:rPr>
      </w:pPr>
      <w:r w:rsidRPr="009048C5">
        <w:rPr>
          <w:rFonts w:asciiTheme="majorHAnsi" w:hAnsiTheme="majorHAnsi"/>
          <w:sz w:val="22"/>
        </w:rPr>
        <w:t xml:space="preserve">ODREDBE O OBAVLJANJU DJELATNOSTI </w:t>
      </w:r>
    </w:p>
    <w:p w14:paraId="393DD522" w14:textId="77777777" w:rsidR="004870F3" w:rsidRPr="009048C5" w:rsidRDefault="004870F3" w:rsidP="004870F3">
      <w:pPr>
        <w:spacing w:after="120" w:line="276" w:lineRule="auto"/>
        <w:jc w:val="both"/>
        <w:rPr>
          <w:rFonts w:asciiTheme="majorHAnsi" w:hAnsiTheme="majorHAnsi"/>
          <w:bCs/>
          <w:sz w:val="22"/>
          <w:szCs w:val="22"/>
        </w:rPr>
      </w:pPr>
    </w:p>
    <w:p w14:paraId="4EE06E5B" w14:textId="77777777" w:rsidR="005A48ED" w:rsidRPr="009048C5" w:rsidRDefault="005A48ED" w:rsidP="005A48ED">
      <w:pPr>
        <w:spacing w:after="120" w:line="276" w:lineRule="auto"/>
        <w:jc w:val="both"/>
        <w:rPr>
          <w:rFonts w:asciiTheme="majorHAnsi" w:hAnsiTheme="majorHAnsi"/>
          <w:bCs/>
          <w:sz w:val="22"/>
          <w:szCs w:val="22"/>
        </w:rPr>
      </w:pPr>
      <w:r w:rsidRPr="009048C5">
        <w:rPr>
          <w:rFonts w:asciiTheme="majorHAnsi" w:hAnsiTheme="majorHAnsi"/>
          <w:bCs/>
          <w:sz w:val="22"/>
          <w:szCs w:val="22"/>
        </w:rPr>
        <w:t xml:space="preserve">Ovlaštenik dozvole na pomorskom dobru može obavljati djelatnost na pomorskom dobru samo u opsegu i pod uvjetima utvrđenim u dozvoli na pomorskom dobru. Ovlaštenik dozvole na pomorskom dobru nema pravo sklapati ugovore s trećim osobama na temelju kojih bi treće osobe obavljale djelatnost ili dio djelatnosti iz dozvole, niti ga davatelj  dozvole može na to ovlastiti. Zabrana se odnosi na najam, posudbu i sl. samih sredstava kojima se obavlja djelatnost iz dozvole na pomorskom dobru.  </w:t>
      </w:r>
    </w:p>
    <w:p w14:paraId="12F67CDE" w14:textId="42307B22" w:rsidR="005A48ED" w:rsidRPr="009048C5" w:rsidRDefault="005A48ED" w:rsidP="005A48ED">
      <w:pPr>
        <w:spacing w:after="120" w:line="276" w:lineRule="auto"/>
        <w:jc w:val="both"/>
        <w:rPr>
          <w:rFonts w:asciiTheme="majorHAnsi" w:hAnsiTheme="majorHAnsi"/>
          <w:bCs/>
          <w:sz w:val="22"/>
          <w:szCs w:val="22"/>
        </w:rPr>
      </w:pPr>
      <w:r w:rsidRPr="009048C5">
        <w:rPr>
          <w:rFonts w:asciiTheme="majorHAnsi" w:hAnsiTheme="majorHAnsi"/>
          <w:bCs/>
          <w:sz w:val="22"/>
          <w:szCs w:val="22"/>
        </w:rPr>
        <w:t>Ako se utvrdi da se pomorsko dobro koristi izvan opsega i uvjeta utvrđenih u dozvoli na pomorskom dobru i/ili da ovlaštenik dozvole na pomorskom dobru ograničava opću upotrebu, Gradonačelnik Grada Staroga Grada po prijedlogu i utvrđenom Zapisniku komunalno – pomorskog redara, donijeti će Rješenje o ukidanju dozvole na pomorskom dobru.</w:t>
      </w:r>
    </w:p>
    <w:p w14:paraId="2E5794EB" w14:textId="77777777" w:rsidR="005A48ED" w:rsidRPr="009048C5" w:rsidRDefault="005A48ED" w:rsidP="005A48ED">
      <w:pPr>
        <w:spacing w:after="120" w:line="276" w:lineRule="auto"/>
        <w:jc w:val="both"/>
        <w:rPr>
          <w:rFonts w:asciiTheme="majorHAnsi" w:hAnsiTheme="majorHAnsi"/>
          <w:bCs/>
          <w:sz w:val="22"/>
          <w:szCs w:val="22"/>
        </w:rPr>
      </w:pPr>
      <w:r w:rsidRPr="009048C5">
        <w:rPr>
          <w:rFonts w:asciiTheme="majorHAnsi" w:hAnsiTheme="majorHAnsi"/>
          <w:bCs/>
          <w:sz w:val="22"/>
          <w:szCs w:val="22"/>
        </w:rPr>
        <w:t>U slučaju ukidanja Dozvole na pomorskom dobru, predmetna lokacija sukladno tabelarnom i grafičkom prikazu, ponovno će se objaviti putem javnog natječaja u narednoj kalendarskoj godini, a do tada ta lokacija ostaje slobodna.</w:t>
      </w:r>
    </w:p>
    <w:p w14:paraId="70F8D50F" w14:textId="1F6DD415" w:rsidR="005A48ED" w:rsidRPr="009048C5" w:rsidRDefault="005A48ED" w:rsidP="005A48ED">
      <w:pPr>
        <w:spacing w:after="120" w:line="276" w:lineRule="auto"/>
        <w:jc w:val="both"/>
        <w:rPr>
          <w:rFonts w:asciiTheme="majorHAnsi" w:hAnsiTheme="majorHAnsi"/>
          <w:bCs/>
          <w:sz w:val="22"/>
          <w:szCs w:val="22"/>
        </w:rPr>
      </w:pPr>
      <w:r w:rsidRPr="009048C5">
        <w:rPr>
          <w:rFonts w:asciiTheme="majorHAnsi" w:hAnsiTheme="majorHAnsi"/>
          <w:bCs/>
          <w:sz w:val="22"/>
          <w:szCs w:val="22"/>
        </w:rPr>
        <w:t>Grad Stari Grad od ovlaštenika zadržava do tada uplaćena novčana sredstva, odnosno potraživanja do tada neuplaćenih sredstava.</w:t>
      </w:r>
    </w:p>
    <w:p w14:paraId="15128A8D" w14:textId="77777777" w:rsidR="005A48ED" w:rsidRPr="009048C5" w:rsidRDefault="005A48ED" w:rsidP="005A48ED">
      <w:pPr>
        <w:spacing w:after="120" w:line="276" w:lineRule="auto"/>
        <w:jc w:val="both"/>
        <w:rPr>
          <w:rFonts w:asciiTheme="majorHAnsi" w:hAnsiTheme="majorHAnsi"/>
          <w:bCs/>
          <w:sz w:val="22"/>
          <w:szCs w:val="22"/>
        </w:rPr>
      </w:pPr>
      <w:r w:rsidRPr="009048C5">
        <w:rPr>
          <w:rFonts w:asciiTheme="majorHAnsi" w:hAnsiTheme="majorHAnsi"/>
          <w:bCs/>
          <w:sz w:val="22"/>
          <w:szCs w:val="22"/>
        </w:rPr>
        <w:t>Ovlaštenik kojem je ukinuta Dozvola na pomorskom dobru gubi pravo sudjelovanja na javnom natječaju za davanje dozvola na pomorskom dobru u narednoj kalendarskoj godini.</w:t>
      </w:r>
    </w:p>
    <w:p w14:paraId="6F241DCA" w14:textId="77777777" w:rsidR="005A48ED" w:rsidRPr="009048C5" w:rsidRDefault="005A48ED" w:rsidP="004870F3">
      <w:pPr>
        <w:spacing w:after="120" w:line="276" w:lineRule="auto"/>
        <w:jc w:val="both"/>
        <w:rPr>
          <w:rFonts w:asciiTheme="majorHAnsi" w:hAnsiTheme="majorHAnsi"/>
          <w:bCs/>
          <w:sz w:val="22"/>
          <w:szCs w:val="22"/>
        </w:rPr>
      </w:pPr>
    </w:p>
    <w:p w14:paraId="48325BDB" w14:textId="79E178D0" w:rsidR="004870F3" w:rsidRPr="009048C5" w:rsidRDefault="005A48ED" w:rsidP="005A48ED">
      <w:pPr>
        <w:pStyle w:val="ListParagraph"/>
        <w:numPr>
          <w:ilvl w:val="0"/>
          <w:numId w:val="6"/>
        </w:numPr>
        <w:spacing w:after="120" w:line="276" w:lineRule="auto"/>
        <w:ind w:left="567" w:hanging="425"/>
        <w:jc w:val="both"/>
        <w:rPr>
          <w:rFonts w:asciiTheme="majorHAnsi" w:hAnsiTheme="majorHAnsi"/>
          <w:bCs/>
          <w:sz w:val="22"/>
          <w:szCs w:val="22"/>
        </w:rPr>
      </w:pPr>
      <w:r w:rsidRPr="009048C5">
        <w:rPr>
          <w:rFonts w:asciiTheme="majorHAnsi" w:hAnsiTheme="majorHAnsi"/>
          <w:bCs/>
          <w:sz w:val="22"/>
          <w:szCs w:val="22"/>
        </w:rPr>
        <w:t xml:space="preserve">PRIJELAZNE I ZAVRŠNE ODREDBE </w:t>
      </w:r>
    </w:p>
    <w:p w14:paraId="0FE7815C" w14:textId="77777777" w:rsidR="005A48ED" w:rsidRPr="009048C5" w:rsidRDefault="005A48ED" w:rsidP="005A48ED">
      <w:pPr>
        <w:pStyle w:val="ListParagraph"/>
        <w:spacing w:after="120" w:line="276" w:lineRule="auto"/>
        <w:ind w:left="567"/>
        <w:jc w:val="both"/>
        <w:rPr>
          <w:rFonts w:asciiTheme="majorHAnsi" w:hAnsiTheme="majorHAnsi"/>
          <w:bCs/>
          <w:sz w:val="22"/>
          <w:szCs w:val="22"/>
        </w:rPr>
      </w:pPr>
    </w:p>
    <w:p w14:paraId="2CDE74A7" w14:textId="06D82ED2" w:rsidR="005A48ED" w:rsidRPr="009048C5" w:rsidRDefault="005A48ED" w:rsidP="005A48ED">
      <w:pPr>
        <w:tabs>
          <w:tab w:val="left" w:pos="6150"/>
        </w:tabs>
        <w:spacing w:line="276" w:lineRule="auto"/>
        <w:jc w:val="both"/>
        <w:rPr>
          <w:rFonts w:asciiTheme="majorHAnsi" w:hAnsiTheme="majorHAnsi"/>
        </w:rPr>
      </w:pPr>
      <w:r w:rsidRPr="009048C5">
        <w:rPr>
          <w:rFonts w:asciiTheme="majorHAnsi" w:hAnsiTheme="majorHAnsi"/>
        </w:rPr>
        <w:t>Ovaj natječaj objaviti će se na oglasnoj ploči Grada Staroga Grada, na mrežnim stranicama Grada Staroga Grada (</w:t>
      </w:r>
      <w:hyperlink r:id="rId11" w:history="1">
        <w:r w:rsidRPr="009048C5">
          <w:rPr>
            <w:rStyle w:val="Hyperlink"/>
            <w:rFonts w:asciiTheme="majorHAnsi" w:hAnsiTheme="majorHAnsi"/>
          </w:rPr>
          <w:t>https://stari-grad.hr/</w:t>
        </w:r>
      </w:hyperlink>
      <w:r w:rsidRPr="009048C5">
        <w:rPr>
          <w:rFonts w:asciiTheme="majorHAnsi" w:hAnsiTheme="majorHAnsi"/>
        </w:rPr>
        <w:t xml:space="preserve"> ) i „Slobodnoj Dalmaciji“. Za sve ostale upite vezane uz provođenje ovog Javnog natječaja, zainteresirane osobe mogu se informirati putem telefona pozivom na sljedeće brojeve: 021/765 520; 091 1741 035  ili upitom na sljedeće adrese e-pošte: </w:t>
      </w:r>
      <w:hyperlink r:id="rId12" w:history="1">
        <w:r w:rsidRPr="009048C5">
          <w:rPr>
            <w:rStyle w:val="Hyperlink"/>
            <w:rFonts w:asciiTheme="majorHAnsi" w:hAnsiTheme="majorHAnsi"/>
          </w:rPr>
          <w:t>procenik@stari-grad.hr</w:t>
        </w:r>
      </w:hyperlink>
      <w:r w:rsidRPr="009048C5">
        <w:rPr>
          <w:rFonts w:asciiTheme="majorHAnsi" w:hAnsiTheme="majorHAnsi"/>
        </w:rPr>
        <w:t xml:space="preserve"> </w:t>
      </w:r>
    </w:p>
    <w:p w14:paraId="2DB303A6" w14:textId="3E0E16ED" w:rsidR="005A48ED" w:rsidRPr="009048C5" w:rsidRDefault="005A48ED" w:rsidP="005A48ED">
      <w:pPr>
        <w:tabs>
          <w:tab w:val="left" w:pos="6150"/>
        </w:tabs>
        <w:spacing w:line="276" w:lineRule="auto"/>
        <w:jc w:val="both"/>
        <w:rPr>
          <w:rFonts w:asciiTheme="majorHAnsi" w:hAnsiTheme="majorHAnsi" w:cs="Arial"/>
          <w:lang w:eastAsia="hr-HR"/>
        </w:rPr>
      </w:pPr>
      <w:r w:rsidRPr="009048C5">
        <w:rPr>
          <w:rFonts w:asciiTheme="majorHAnsi" w:hAnsiTheme="majorHAnsi" w:cs="Arial"/>
          <w:lang w:eastAsia="hr-HR"/>
        </w:rPr>
        <w:t xml:space="preserve">Grad Stari Grad zadržava pravo izmjene teksta ovoga Javnog natječaja u slučaju potrebe usklađenja istog s podzakonskim aktima ili izmjenama Plana upravljanja pomorskim dobrom </w:t>
      </w:r>
      <w:r w:rsidR="00690377" w:rsidRPr="009048C5">
        <w:rPr>
          <w:rFonts w:asciiTheme="majorHAnsi" w:hAnsiTheme="majorHAnsi" w:cs="Arial"/>
          <w:lang w:eastAsia="hr-HR"/>
        </w:rPr>
        <w:t>na području Grada Staroga Grada</w:t>
      </w:r>
      <w:r w:rsidRPr="009048C5">
        <w:rPr>
          <w:rFonts w:asciiTheme="majorHAnsi" w:hAnsiTheme="majorHAnsi" w:cs="Arial"/>
          <w:lang w:eastAsia="hr-HR"/>
        </w:rPr>
        <w:t xml:space="preserve"> za razdoblje 2024.-2028. godine.</w:t>
      </w:r>
    </w:p>
    <w:p w14:paraId="479FCF92" w14:textId="329E9AB5" w:rsidR="005A48ED" w:rsidRPr="009048C5" w:rsidRDefault="00690377" w:rsidP="005A48ED">
      <w:pPr>
        <w:spacing w:line="276" w:lineRule="auto"/>
        <w:jc w:val="both"/>
        <w:rPr>
          <w:rFonts w:asciiTheme="majorHAnsi" w:hAnsiTheme="majorHAnsi" w:cs="Arial"/>
          <w:lang w:eastAsia="hr-HR"/>
        </w:rPr>
      </w:pPr>
      <w:r w:rsidRPr="009048C5">
        <w:rPr>
          <w:rFonts w:asciiTheme="majorHAnsi" w:hAnsiTheme="majorHAnsi" w:cs="Arial"/>
          <w:lang w:eastAsia="hr-HR"/>
        </w:rPr>
        <w:t>Grad Stari Grad</w:t>
      </w:r>
      <w:r w:rsidR="005A48ED" w:rsidRPr="009048C5">
        <w:rPr>
          <w:rFonts w:asciiTheme="majorHAnsi" w:hAnsiTheme="majorHAnsi" w:cs="Arial"/>
          <w:lang w:eastAsia="hr-HR"/>
        </w:rPr>
        <w:t xml:space="preserve"> zadržava pravo poništiti ovaj Javni natječaj bez obrazloženja i pri tome ne snosi nikakvu odgovornost prema ponuditeljima.</w:t>
      </w:r>
    </w:p>
    <w:p w14:paraId="58EAECD4" w14:textId="17242B63" w:rsidR="005A48ED" w:rsidRPr="009048C5" w:rsidRDefault="005A48ED" w:rsidP="005A48ED">
      <w:pPr>
        <w:pStyle w:val="ListParagraph"/>
        <w:spacing w:line="276" w:lineRule="auto"/>
        <w:ind w:left="0"/>
        <w:jc w:val="both"/>
        <w:rPr>
          <w:rFonts w:asciiTheme="majorHAnsi" w:hAnsiTheme="majorHAnsi"/>
        </w:rPr>
      </w:pPr>
      <w:r w:rsidRPr="009048C5">
        <w:rPr>
          <w:rFonts w:asciiTheme="majorHAnsi" w:hAnsiTheme="majorHAnsi"/>
        </w:rPr>
        <w:t xml:space="preserve">Grafički prikaz mikrolokacija navedenih u tabelarnom dijelu ovog Javnog natječaja čini sastavni dio istoga i nalazi se na web stranici </w:t>
      </w:r>
      <w:r w:rsidR="00690377" w:rsidRPr="009048C5">
        <w:rPr>
          <w:rFonts w:asciiTheme="majorHAnsi" w:hAnsiTheme="majorHAnsi"/>
        </w:rPr>
        <w:t>Grada Staroga Grada</w:t>
      </w:r>
      <w:r w:rsidRPr="009048C5">
        <w:rPr>
          <w:rFonts w:asciiTheme="majorHAnsi" w:hAnsiTheme="majorHAnsi"/>
        </w:rPr>
        <w:t>. Priloženi grafički prikaz informativnog je karaktera te se ne može smatrati službenim dokumentom</w:t>
      </w:r>
    </w:p>
    <w:p w14:paraId="64205A3A" w14:textId="77777777" w:rsidR="004870F3" w:rsidRPr="009048C5" w:rsidRDefault="004870F3" w:rsidP="004870F3">
      <w:pPr>
        <w:spacing w:after="120" w:line="276" w:lineRule="auto"/>
        <w:jc w:val="both"/>
        <w:rPr>
          <w:rFonts w:asciiTheme="majorHAnsi" w:hAnsiTheme="majorHAnsi"/>
          <w:bCs/>
          <w:sz w:val="22"/>
          <w:szCs w:val="22"/>
        </w:rPr>
      </w:pPr>
    </w:p>
    <w:p w14:paraId="2BFC6B85" w14:textId="1008149E" w:rsidR="00690377" w:rsidRPr="009048C5" w:rsidRDefault="00690377" w:rsidP="004870F3">
      <w:pPr>
        <w:spacing w:after="120" w:line="276" w:lineRule="auto"/>
        <w:jc w:val="both"/>
        <w:rPr>
          <w:rFonts w:asciiTheme="majorHAnsi" w:hAnsiTheme="majorHAnsi"/>
          <w:bCs/>
          <w:sz w:val="22"/>
          <w:szCs w:val="22"/>
        </w:rPr>
      </w:pP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t>GRADONAČELNIK</w:t>
      </w:r>
    </w:p>
    <w:p w14:paraId="0899D188" w14:textId="3BB6BE90" w:rsidR="00690377" w:rsidRPr="009048C5" w:rsidRDefault="00690377" w:rsidP="004870F3">
      <w:pPr>
        <w:spacing w:after="120" w:line="276" w:lineRule="auto"/>
        <w:jc w:val="both"/>
        <w:rPr>
          <w:rFonts w:asciiTheme="majorHAnsi" w:hAnsiTheme="majorHAnsi"/>
          <w:bCs/>
          <w:sz w:val="22"/>
          <w:szCs w:val="22"/>
        </w:rPr>
      </w:pP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Pr="009048C5">
        <w:rPr>
          <w:rFonts w:asciiTheme="majorHAnsi" w:hAnsiTheme="majorHAnsi"/>
          <w:bCs/>
          <w:sz w:val="22"/>
          <w:szCs w:val="22"/>
        </w:rPr>
        <w:tab/>
      </w:r>
      <w:r w:rsidR="009048C5">
        <w:rPr>
          <w:rFonts w:asciiTheme="majorHAnsi" w:hAnsiTheme="majorHAnsi"/>
          <w:bCs/>
          <w:sz w:val="22"/>
          <w:szCs w:val="22"/>
        </w:rPr>
        <w:t xml:space="preserve">Vinko </w:t>
      </w:r>
      <w:proofErr w:type="spellStart"/>
      <w:r w:rsidR="009048C5">
        <w:rPr>
          <w:rFonts w:asciiTheme="majorHAnsi" w:hAnsiTheme="majorHAnsi"/>
          <w:bCs/>
          <w:sz w:val="22"/>
          <w:szCs w:val="22"/>
        </w:rPr>
        <w:t>Vranjican</w:t>
      </w:r>
      <w:proofErr w:type="spellEnd"/>
      <w:r w:rsidRPr="009048C5">
        <w:rPr>
          <w:rFonts w:asciiTheme="majorHAnsi" w:hAnsiTheme="majorHAnsi"/>
          <w:bCs/>
          <w:sz w:val="22"/>
          <w:szCs w:val="22"/>
        </w:rPr>
        <w:t>, v.r.</w:t>
      </w:r>
    </w:p>
    <w:sectPr w:rsidR="00690377" w:rsidRPr="009048C5" w:rsidSect="00676C82">
      <w:headerReference w:type="default" r:id="rId13"/>
      <w:pgSz w:w="11906" w:h="16838"/>
      <w:pgMar w:top="117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BD9" w14:textId="77777777" w:rsidR="00FD34D9" w:rsidRDefault="00FD34D9" w:rsidP="003F3C1A">
      <w:r>
        <w:separator/>
      </w:r>
    </w:p>
  </w:endnote>
  <w:endnote w:type="continuationSeparator" w:id="0">
    <w:p w14:paraId="64883321" w14:textId="77777777" w:rsidR="00FD34D9" w:rsidRDefault="00FD34D9" w:rsidP="003F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3839" w14:textId="77777777" w:rsidR="00FD34D9" w:rsidRDefault="00FD34D9" w:rsidP="003F3C1A">
      <w:r>
        <w:separator/>
      </w:r>
    </w:p>
  </w:footnote>
  <w:footnote w:type="continuationSeparator" w:id="0">
    <w:p w14:paraId="7AA1D625" w14:textId="77777777" w:rsidR="00FD34D9" w:rsidRDefault="00FD34D9" w:rsidP="003F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5265" w14:textId="77777777" w:rsidR="00261B87" w:rsidRDefault="00261B87" w:rsidP="00177888">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2E"/>
    <w:multiLevelType w:val="hybridMultilevel"/>
    <w:tmpl w:val="889A0D94"/>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921174"/>
    <w:multiLevelType w:val="hybridMultilevel"/>
    <w:tmpl w:val="8EDACD2E"/>
    <w:lvl w:ilvl="0" w:tplc="DD362444">
      <w:numFmt w:val="bullet"/>
      <w:lvlText w:val="-"/>
      <w:lvlJc w:val="left"/>
      <w:pPr>
        <w:ind w:left="343" w:hanging="152"/>
      </w:pPr>
      <w:rPr>
        <w:rFonts w:hint="default"/>
        <w:w w:val="100"/>
      </w:rPr>
    </w:lvl>
    <w:lvl w:ilvl="1" w:tplc="CD782AD6">
      <w:numFmt w:val="bullet"/>
      <w:lvlText w:val="-"/>
      <w:lvlJc w:val="left"/>
      <w:pPr>
        <w:ind w:left="1063" w:hanging="360"/>
      </w:pPr>
      <w:rPr>
        <w:rFonts w:ascii="Times New Roman" w:eastAsia="Times New Roman" w:hAnsi="Times New Roman" w:hint="default"/>
        <w:w w:val="100"/>
        <w:sz w:val="22"/>
      </w:rPr>
    </w:lvl>
    <w:lvl w:ilvl="2" w:tplc="D48A70F6">
      <w:numFmt w:val="bullet"/>
      <w:lvlText w:val="•"/>
      <w:lvlJc w:val="left"/>
      <w:pPr>
        <w:ind w:left="2113" w:hanging="360"/>
      </w:pPr>
      <w:rPr>
        <w:rFonts w:hint="default"/>
      </w:rPr>
    </w:lvl>
    <w:lvl w:ilvl="3" w:tplc="13B43FD4">
      <w:numFmt w:val="bullet"/>
      <w:lvlText w:val="•"/>
      <w:lvlJc w:val="left"/>
      <w:pPr>
        <w:ind w:left="3167" w:hanging="360"/>
      </w:pPr>
      <w:rPr>
        <w:rFonts w:hint="default"/>
      </w:rPr>
    </w:lvl>
    <w:lvl w:ilvl="4" w:tplc="3B06AA78">
      <w:numFmt w:val="bullet"/>
      <w:lvlText w:val="•"/>
      <w:lvlJc w:val="left"/>
      <w:pPr>
        <w:ind w:left="4221" w:hanging="360"/>
      </w:pPr>
      <w:rPr>
        <w:rFonts w:hint="default"/>
      </w:rPr>
    </w:lvl>
    <w:lvl w:ilvl="5" w:tplc="705A89F2">
      <w:numFmt w:val="bullet"/>
      <w:lvlText w:val="•"/>
      <w:lvlJc w:val="left"/>
      <w:pPr>
        <w:ind w:left="5275" w:hanging="360"/>
      </w:pPr>
      <w:rPr>
        <w:rFonts w:hint="default"/>
      </w:rPr>
    </w:lvl>
    <w:lvl w:ilvl="6" w:tplc="789EC6A4">
      <w:numFmt w:val="bullet"/>
      <w:lvlText w:val="•"/>
      <w:lvlJc w:val="left"/>
      <w:pPr>
        <w:ind w:left="6329" w:hanging="360"/>
      </w:pPr>
      <w:rPr>
        <w:rFonts w:hint="default"/>
      </w:rPr>
    </w:lvl>
    <w:lvl w:ilvl="7" w:tplc="FD683EB0">
      <w:numFmt w:val="bullet"/>
      <w:lvlText w:val="•"/>
      <w:lvlJc w:val="left"/>
      <w:pPr>
        <w:ind w:left="7383" w:hanging="360"/>
      </w:pPr>
      <w:rPr>
        <w:rFonts w:hint="default"/>
      </w:rPr>
    </w:lvl>
    <w:lvl w:ilvl="8" w:tplc="42C04558">
      <w:numFmt w:val="bullet"/>
      <w:lvlText w:val="•"/>
      <w:lvlJc w:val="left"/>
      <w:pPr>
        <w:ind w:left="8437" w:hanging="360"/>
      </w:pPr>
      <w:rPr>
        <w:rFonts w:hint="default"/>
      </w:rPr>
    </w:lvl>
  </w:abstractNum>
  <w:abstractNum w:abstractNumId="2" w15:restartNumberingAfterBreak="0">
    <w:nsid w:val="1B0E1015"/>
    <w:multiLevelType w:val="hybridMultilevel"/>
    <w:tmpl w:val="5FB03B8A"/>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0D77F6"/>
    <w:multiLevelType w:val="hybridMultilevel"/>
    <w:tmpl w:val="EB74793C"/>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707A09"/>
    <w:multiLevelType w:val="hybridMultilevel"/>
    <w:tmpl w:val="F6801C66"/>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1D7017"/>
    <w:multiLevelType w:val="hybridMultilevel"/>
    <w:tmpl w:val="DBF84C26"/>
    <w:lvl w:ilvl="0" w:tplc="7576C4CE">
      <w:start w:val="1"/>
      <w:numFmt w:val="bullet"/>
      <w:lvlText w:val=""/>
      <w:lvlJc w:val="left"/>
      <w:pPr>
        <w:ind w:left="1426" w:hanging="360"/>
      </w:pPr>
      <w:rPr>
        <w:rFonts w:ascii="Symbol" w:hAnsi="Symbol"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6" w15:restartNumberingAfterBreak="0">
    <w:nsid w:val="327A41DA"/>
    <w:multiLevelType w:val="hybridMultilevel"/>
    <w:tmpl w:val="19EA94CE"/>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DC1FA7"/>
    <w:multiLevelType w:val="hybridMultilevel"/>
    <w:tmpl w:val="2792864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3077A7B"/>
    <w:multiLevelType w:val="hybridMultilevel"/>
    <w:tmpl w:val="91F4B67A"/>
    <w:lvl w:ilvl="0" w:tplc="5C94299C">
      <w:start w:val="1"/>
      <w:numFmt w:val="upperRoman"/>
      <w:lvlText w:val="%1."/>
      <w:lvlJc w:val="left"/>
      <w:pPr>
        <w:ind w:left="720" w:hanging="360"/>
      </w:pPr>
      <w:rPr>
        <w:rFonts w:ascii="Times New Roman" w:eastAsia="Times New Roman" w:hAnsi="Times New Roman" w:cs="Times New Roman" w:hint="default"/>
        <w:b w:val="0"/>
        <w:bCs/>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31660D"/>
    <w:multiLevelType w:val="hybridMultilevel"/>
    <w:tmpl w:val="0BDAF5AA"/>
    <w:lvl w:ilvl="0" w:tplc="2AC052C6">
      <w:start w:val="1"/>
      <w:numFmt w:val="upperRoman"/>
      <w:lvlText w:val="%1."/>
      <w:lvlJc w:val="left"/>
      <w:pPr>
        <w:ind w:left="720" w:hanging="360"/>
      </w:pPr>
      <w:rPr>
        <w:rFonts w:ascii="Times New Roman" w:eastAsia="Times New Roman" w:hAnsi="Times New Roman" w:cs="Times New Roman" w:hint="default"/>
        <w:b/>
        <w:bCs/>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4738A2"/>
    <w:multiLevelType w:val="hybridMultilevel"/>
    <w:tmpl w:val="050E3B6A"/>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2E148D"/>
    <w:multiLevelType w:val="hybridMultilevel"/>
    <w:tmpl w:val="26808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2296B8D"/>
    <w:multiLevelType w:val="hybridMultilevel"/>
    <w:tmpl w:val="8D22B37C"/>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ED2148D"/>
    <w:multiLevelType w:val="hybridMultilevel"/>
    <w:tmpl w:val="FBE4F0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78614885">
    <w:abstractNumId w:val="5"/>
  </w:num>
  <w:num w:numId="2" w16cid:durableId="937182223">
    <w:abstractNumId w:val="10"/>
  </w:num>
  <w:num w:numId="3" w16cid:durableId="1187938278">
    <w:abstractNumId w:val="0"/>
  </w:num>
  <w:num w:numId="4" w16cid:durableId="1371763174">
    <w:abstractNumId w:val="9"/>
  </w:num>
  <w:num w:numId="5" w16cid:durableId="1867867097">
    <w:abstractNumId w:val="3"/>
  </w:num>
  <w:num w:numId="6" w16cid:durableId="1419668705">
    <w:abstractNumId w:val="8"/>
  </w:num>
  <w:num w:numId="7" w16cid:durableId="1317756408">
    <w:abstractNumId w:val="13"/>
  </w:num>
  <w:num w:numId="8" w16cid:durableId="329910065">
    <w:abstractNumId w:val="4"/>
  </w:num>
  <w:num w:numId="9" w16cid:durableId="508564710">
    <w:abstractNumId w:val="1"/>
  </w:num>
  <w:num w:numId="10" w16cid:durableId="314140101">
    <w:abstractNumId w:val="12"/>
  </w:num>
  <w:num w:numId="11" w16cid:durableId="483008829">
    <w:abstractNumId w:val="2"/>
  </w:num>
  <w:num w:numId="12" w16cid:durableId="1388996859">
    <w:abstractNumId w:val="6"/>
  </w:num>
  <w:num w:numId="13" w16cid:durableId="524514074">
    <w:abstractNumId w:val="7"/>
  </w:num>
  <w:num w:numId="14" w16cid:durableId="117160639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99"/>
    <w:rsid w:val="000015CC"/>
    <w:rsid w:val="00001B0B"/>
    <w:rsid w:val="00005A60"/>
    <w:rsid w:val="00010899"/>
    <w:rsid w:val="00011573"/>
    <w:rsid w:val="000129FB"/>
    <w:rsid w:val="000136AE"/>
    <w:rsid w:val="00014FC8"/>
    <w:rsid w:val="00022837"/>
    <w:rsid w:val="00026273"/>
    <w:rsid w:val="000278E0"/>
    <w:rsid w:val="000320FC"/>
    <w:rsid w:val="0003358F"/>
    <w:rsid w:val="00036E11"/>
    <w:rsid w:val="000372E9"/>
    <w:rsid w:val="00040926"/>
    <w:rsid w:val="00042513"/>
    <w:rsid w:val="00042F50"/>
    <w:rsid w:val="00046292"/>
    <w:rsid w:val="00053E1B"/>
    <w:rsid w:val="00054D2A"/>
    <w:rsid w:val="00057312"/>
    <w:rsid w:val="000605A1"/>
    <w:rsid w:val="00066CFE"/>
    <w:rsid w:val="00067B0E"/>
    <w:rsid w:val="00073A25"/>
    <w:rsid w:val="00076ADD"/>
    <w:rsid w:val="00080BF5"/>
    <w:rsid w:val="0009383E"/>
    <w:rsid w:val="000A0B89"/>
    <w:rsid w:val="000A65EE"/>
    <w:rsid w:val="000A691B"/>
    <w:rsid w:val="000B0912"/>
    <w:rsid w:val="000B0B22"/>
    <w:rsid w:val="000B15AF"/>
    <w:rsid w:val="000B2C2F"/>
    <w:rsid w:val="000B4265"/>
    <w:rsid w:val="000B6020"/>
    <w:rsid w:val="000B7907"/>
    <w:rsid w:val="000C3CC3"/>
    <w:rsid w:val="000C3F52"/>
    <w:rsid w:val="000C670B"/>
    <w:rsid w:val="000D078D"/>
    <w:rsid w:val="000D3912"/>
    <w:rsid w:val="000D53F4"/>
    <w:rsid w:val="000E1A6C"/>
    <w:rsid w:val="000E5B65"/>
    <w:rsid w:val="000F096F"/>
    <w:rsid w:val="000F4584"/>
    <w:rsid w:val="000F7500"/>
    <w:rsid w:val="000F7CB5"/>
    <w:rsid w:val="00103570"/>
    <w:rsid w:val="00112A08"/>
    <w:rsid w:val="001150FE"/>
    <w:rsid w:val="00123253"/>
    <w:rsid w:val="001238AC"/>
    <w:rsid w:val="001241C0"/>
    <w:rsid w:val="00126281"/>
    <w:rsid w:val="001320F1"/>
    <w:rsid w:val="00144BE7"/>
    <w:rsid w:val="00146ECF"/>
    <w:rsid w:val="0014796D"/>
    <w:rsid w:val="00147B71"/>
    <w:rsid w:val="00153550"/>
    <w:rsid w:val="001648CF"/>
    <w:rsid w:val="0017071F"/>
    <w:rsid w:val="0017077B"/>
    <w:rsid w:val="00172E5B"/>
    <w:rsid w:val="0017655F"/>
    <w:rsid w:val="00176AD2"/>
    <w:rsid w:val="001772CC"/>
    <w:rsid w:val="00177888"/>
    <w:rsid w:val="00180CDA"/>
    <w:rsid w:val="00181502"/>
    <w:rsid w:val="00186180"/>
    <w:rsid w:val="001A017A"/>
    <w:rsid w:val="001A17E7"/>
    <w:rsid w:val="001A536B"/>
    <w:rsid w:val="001A683D"/>
    <w:rsid w:val="001B17C7"/>
    <w:rsid w:val="001B309B"/>
    <w:rsid w:val="001B495B"/>
    <w:rsid w:val="001B6B84"/>
    <w:rsid w:val="001C0891"/>
    <w:rsid w:val="001C121E"/>
    <w:rsid w:val="001C3A1C"/>
    <w:rsid w:val="001C44CF"/>
    <w:rsid w:val="001C4BFE"/>
    <w:rsid w:val="001C56D4"/>
    <w:rsid w:val="001C57E4"/>
    <w:rsid w:val="001C6619"/>
    <w:rsid w:val="001C6808"/>
    <w:rsid w:val="001C69FE"/>
    <w:rsid w:val="001C701E"/>
    <w:rsid w:val="001D14BF"/>
    <w:rsid w:val="001D1C5D"/>
    <w:rsid w:val="001D5E80"/>
    <w:rsid w:val="001D68D5"/>
    <w:rsid w:val="001E17B1"/>
    <w:rsid w:val="001E4359"/>
    <w:rsid w:val="001E7692"/>
    <w:rsid w:val="001F02E6"/>
    <w:rsid w:val="001F042F"/>
    <w:rsid w:val="001F575C"/>
    <w:rsid w:val="001F5C9F"/>
    <w:rsid w:val="00206552"/>
    <w:rsid w:val="00206EBF"/>
    <w:rsid w:val="00207154"/>
    <w:rsid w:val="002103BF"/>
    <w:rsid w:val="00211B69"/>
    <w:rsid w:val="0021200E"/>
    <w:rsid w:val="0021344E"/>
    <w:rsid w:val="00222B2A"/>
    <w:rsid w:val="002230BA"/>
    <w:rsid w:val="00223D87"/>
    <w:rsid w:val="00224255"/>
    <w:rsid w:val="00225EDD"/>
    <w:rsid w:val="002313F3"/>
    <w:rsid w:val="00235543"/>
    <w:rsid w:val="00237F41"/>
    <w:rsid w:val="00242000"/>
    <w:rsid w:val="00242D0E"/>
    <w:rsid w:val="002442F3"/>
    <w:rsid w:val="0024666F"/>
    <w:rsid w:val="002522FE"/>
    <w:rsid w:val="0025695F"/>
    <w:rsid w:val="00260E40"/>
    <w:rsid w:val="00261B87"/>
    <w:rsid w:val="00266078"/>
    <w:rsid w:val="00266C37"/>
    <w:rsid w:val="0026723E"/>
    <w:rsid w:val="00270ABE"/>
    <w:rsid w:val="00270E25"/>
    <w:rsid w:val="00271480"/>
    <w:rsid w:val="00271E15"/>
    <w:rsid w:val="00273448"/>
    <w:rsid w:val="00273F4E"/>
    <w:rsid w:val="002813BC"/>
    <w:rsid w:val="00281ACB"/>
    <w:rsid w:val="002832E0"/>
    <w:rsid w:val="002863AD"/>
    <w:rsid w:val="00286A54"/>
    <w:rsid w:val="00286CE6"/>
    <w:rsid w:val="00290397"/>
    <w:rsid w:val="00294EE6"/>
    <w:rsid w:val="00295EBA"/>
    <w:rsid w:val="002A16A2"/>
    <w:rsid w:val="002A1EA9"/>
    <w:rsid w:val="002A3896"/>
    <w:rsid w:val="002A5F66"/>
    <w:rsid w:val="002A7B77"/>
    <w:rsid w:val="002B013A"/>
    <w:rsid w:val="002B06B6"/>
    <w:rsid w:val="002B12FC"/>
    <w:rsid w:val="002B3AAD"/>
    <w:rsid w:val="002B6480"/>
    <w:rsid w:val="002B7A2D"/>
    <w:rsid w:val="002B7D49"/>
    <w:rsid w:val="002C087C"/>
    <w:rsid w:val="002C1466"/>
    <w:rsid w:val="002C372F"/>
    <w:rsid w:val="002C4F37"/>
    <w:rsid w:val="002C50F4"/>
    <w:rsid w:val="002C5A9A"/>
    <w:rsid w:val="002D2E80"/>
    <w:rsid w:val="002D385E"/>
    <w:rsid w:val="002D6493"/>
    <w:rsid w:val="002E12AE"/>
    <w:rsid w:val="002E194B"/>
    <w:rsid w:val="002E2398"/>
    <w:rsid w:val="002E4CD8"/>
    <w:rsid w:val="002F263B"/>
    <w:rsid w:val="003016A6"/>
    <w:rsid w:val="0030345E"/>
    <w:rsid w:val="003058A1"/>
    <w:rsid w:val="0030671A"/>
    <w:rsid w:val="00310EA5"/>
    <w:rsid w:val="0031463C"/>
    <w:rsid w:val="0031725F"/>
    <w:rsid w:val="00333F2C"/>
    <w:rsid w:val="00336AE1"/>
    <w:rsid w:val="00337A46"/>
    <w:rsid w:val="00337F29"/>
    <w:rsid w:val="00343885"/>
    <w:rsid w:val="0035317E"/>
    <w:rsid w:val="003621F4"/>
    <w:rsid w:val="00365095"/>
    <w:rsid w:val="00366AC9"/>
    <w:rsid w:val="0036799B"/>
    <w:rsid w:val="003711F0"/>
    <w:rsid w:val="00371974"/>
    <w:rsid w:val="003726D0"/>
    <w:rsid w:val="003734FB"/>
    <w:rsid w:val="00374659"/>
    <w:rsid w:val="0037485B"/>
    <w:rsid w:val="003924FD"/>
    <w:rsid w:val="00392AA5"/>
    <w:rsid w:val="00394CD2"/>
    <w:rsid w:val="00396914"/>
    <w:rsid w:val="0039756F"/>
    <w:rsid w:val="003A2A23"/>
    <w:rsid w:val="003A2CFD"/>
    <w:rsid w:val="003A3998"/>
    <w:rsid w:val="003A6505"/>
    <w:rsid w:val="003A6DF6"/>
    <w:rsid w:val="003B18E0"/>
    <w:rsid w:val="003B1CE2"/>
    <w:rsid w:val="003B206D"/>
    <w:rsid w:val="003B615F"/>
    <w:rsid w:val="003B6FCB"/>
    <w:rsid w:val="003B7A7D"/>
    <w:rsid w:val="003C1D7F"/>
    <w:rsid w:val="003C63DC"/>
    <w:rsid w:val="003C6468"/>
    <w:rsid w:val="003C6A55"/>
    <w:rsid w:val="003D2CE7"/>
    <w:rsid w:val="003D35BC"/>
    <w:rsid w:val="003D3C0E"/>
    <w:rsid w:val="003D4482"/>
    <w:rsid w:val="003D6C15"/>
    <w:rsid w:val="003D7604"/>
    <w:rsid w:val="003E1FAE"/>
    <w:rsid w:val="003E547A"/>
    <w:rsid w:val="003E5812"/>
    <w:rsid w:val="003E6753"/>
    <w:rsid w:val="003E7901"/>
    <w:rsid w:val="003F0173"/>
    <w:rsid w:val="003F20A8"/>
    <w:rsid w:val="003F3C1A"/>
    <w:rsid w:val="003F705B"/>
    <w:rsid w:val="00400732"/>
    <w:rsid w:val="00401711"/>
    <w:rsid w:val="00401F0E"/>
    <w:rsid w:val="00406095"/>
    <w:rsid w:val="004073F1"/>
    <w:rsid w:val="00412300"/>
    <w:rsid w:val="00412A08"/>
    <w:rsid w:val="00415243"/>
    <w:rsid w:val="004168F6"/>
    <w:rsid w:val="00420502"/>
    <w:rsid w:val="00422F7D"/>
    <w:rsid w:val="00434818"/>
    <w:rsid w:val="004363C2"/>
    <w:rsid w:val="004364D1"/>
    <w:rsid w:val="00437D25"/>
    <w:rsid w:val="00441389"/>
    <w:rsid w:val="00443840"/>
    <w:rsid w:val="00447457"/>
    <w:rsid w:val="00451EB2"/>
    <w:rsid w:val="00453C72"/>
    <w:rsid w:val="004549C2"/>
    <w:rsid w:val="00455830"/>
    <w:rsid w:val="00457342"/>
    <w:rsid w:val="00461550"/>
    <w:rsid w:val="00462A09"/>
    <w:rsid w:val="0047306E"/>
    <w:rsid w:val="00473A14"/>
    <w:rsid w:val="004744CC"/>
    <w:rsid w:val="00476D2F"/>
    <w:rsid w:val="004778C5"/>
    <w:rsid w:val="00484125"/>
    <w:rsid w:val="00486A42"/>
    <w:rsid w:val="004870F3"/>
    <w:rsid w:val="004876AA"/>
    <w:rsid w:val="0049110D"/>
    <w:rsid w:val="0049557F"/>
    <w:rsid w:val="004963AE"/>
    <w:rsid w:val="004A5DEC"/>
    <w:rsid w:val="004A7E8F"/>
    <w:rsid w:val="004B0EAD"/>
    <w:rsid w:val="004B171E"/>
    <w:rsid w:val="004B19AC"/>
    <w:rsid w:val="004B266F"/>
    <w:rsid w:val="004B6040"/>
    <w:rsid w:val="004C00C5"/>
    <w:rsid w:val="004C3322"/>
    <w:rsid w:val="004C4552"/>
    <w:rsid w:val="004C67EB"/>
    <w:rsid w:val="004D09CF"/>
    <w:rsid w:val="004D0A2C"/>
    <w:rsid w:val="004D1A30"/>
    <w:rsid w:val="004D4886"/>
    <w:rsid w:val="004D7F46"/>
    <w:rsid w:val="004E4F85"/>
    <w:rsid w:val="004E5633"/>
    <w:rsid w:val="004F0FAE"/>
    <w:rsid w:val="004F118C"/>
    <w:rsid w:val="004F16AC"/>
    <w:rsid w:val="004F332B"/>
    <w:rsid w:val="004F4B30"/>
    <w:rsid w:val="004F77A7"/>
    <w:rsid w:val="00500182"/>
    <w:rsid w:val="0050025D"/>
    <w:rsid w:val="0050038E"/>
    <w:rsid w:val="00501D3E"/>
    <w:rsid w:val="00503922"/>
    <w:rsid w:val="00504991"/>
    <w:rsid w:val="0050688A"/>
    <w:rsid w:val="005102E6"/>
    <w:rsid w:val="005116E7"/>
    <w:rsid w:val="00511C62"/>
    <w:rsid w:val="0051337C"/>
    <w:rsid w:val="00515395"/>
    <w:rsid w:val="005153FF"/>
    <w:rsid w:val="005200E0"/>
    <w:rsid w:val="00524F51"/>
    <w:rsid w:val="005264C1"/>
    <w:rsid w:val="0052660D"/>
    <w:rsid w:val="00526889"/>
    <w:rsid w:val="00527817"/>
    <w:rsid w:val="00530BA3"/>
    <w:rsid w:val="00531CE3"/>
    <w:rsid w:val="00531FB9"/>
    <w:rsid w:val="00534502"/>
    <w:rsid w:val="005406D2"/>
    <w:rsid w:val="0054598B"/>
    <w:rsid w:val="00545E86"/>
    <w:rsid w:val="00545F74"/>
    <w:rsid w:val="00547382"/>
    <w:rsid w:val="005475B6"/>
    <w:rsid w:val="00554F42"/>
    <w:rsid w:val="00560ECE"/>
    <w:rsid w:val="005618C1"/>
    <w:rsid w:val="005625D1"/>
    <w:rsid w:val="00564CF0"/>
    <w:rsid w:val="005655A5"/>
    <w:rsid w:val="005655C6"/>
    <w:rsid w:val="0056727D"/>
    <w:rsid w:val="00570C22"/>
    <w:rsid w:val="00571C80"/>
    <w:rsid w:val="00572A38"/>
    <w:rsid w:val="00575203"/>
    <w:rsid w:val="00577012"/>
    <w:rsid w:val="00577255"/>
    <w:rsid w:val="00581547"/>
    <w:rsid w:val="00581E82"/>
    <w:rsid w:val="005824E0"/>
    <w:rsid w:val="005850AB"/>
    <w:rsid w:val="00591C96"/>
    <w:rsid w:val="00592F91"/>
    <w:rsid w:val="005937A1"/>
    <w:rsid w:val="005960A2"/>
    <w:rsid w:val="005A0ACD"/>
    <w:rsid w:val="005A1857"/>
    <w:rsid w:val="005A1E93"/>
    <w:rsid w:val="005A48ED"/>
    <w:rsid w:val="005A538B"/>
    <w:rsid w:val="005A5FB5"/>
    <w:rsid w:val="005A746C"/>
    <w:rsid w:val="005B0BB1"/>
    <w:rsid w:val="005B1440"/>
    <w:rsid w:val="005B4F2F"/>
    <w:rsid w:val="005B78D3"/>
    <w:rsid w:val="005C396C"/>
    <w:rsid w:val="005C515C"/>
    <w:rsid w:val="005C6F7D"/>
    <w:rsid w:val="005C7788"/>
    <w:rsid w:val="005D60CA"/>
    <w:rsid w:val="005D6292"/>
    <w:rsid w:val="005D6658"/>
    <w:rsid w:val="005D7546"/>
    <w:rsid w:val="005E0A97"/>
    <w:rsid w:val="005E374E"/>
    <w:rsid w:val="005E3B2B"/>
    <w:rsid w:val="005E6B11"/>
    <w:rsid w:val="005E6DC2"/>
    <w:rsid w:val="005F0A46"/>
    <w:rsid w:val="005F0AD1"/>
    <w:rsid w:val="005F1147"/>
    <w:rsid w:val="005F1637"/>
    <w:rsid w:val="005F2CFB"/>
    <w:rsid w:val="005F45FA"/>
    <w:rsid w:val="005F5518"/>
    <w:rsid w:val="00604B32"/>
    <w:rsid w:val="0060649D"/>
    <w:rsid w:val="0061134F"/>
    <w:rsid w:val="00613AD9"/>
    <w:rsid w:val="00614900"/>
    <w:rsid w:val="00614C3B"/>
    <w:rsid w:val="00617A3C"/>
    <w:rsid w:val="00620802"/>
    <w:rsid w:val="00620D77"/>
    <w:rsid w:val="00621259"/>
    <w:rsid w:val="0062378E"/>
    <w:rsid w:val="00626C99"/>
    <w:rsid w:val="00632274"/>
    <w:rsid w:val="00634B8A"/>
    <w:rsid w:val="00634EE3"/>
    <w:rsid w:val="006376F6"/>
    <w:rsid w:val="006472E9"/>
    <w:rsid w:val="00647B03"/>
    <w:rsid w:val="00652430"/>
    <w:rsid w:val="00652698"/>
    <w:rsid w:val="00655BC3"/>
    <w:rsid w:val="00655CAA"/>
    <w:rsid w:val="00657E33"/>
    <w:rsid w:val="00660B3B"/>
    <w:rsid w:val="00660F05"/>
    <w:rsid w:val="00666AC0"/>
    <w:rsid w:val="0067194F"/>
    <w:rsid w:val="00673F38"/>
    <w:rsid w:val="00676C82"/>
    <w:rsid w:val="0068314F"/>
    <w:rsid w:val="00684FC8"/>
    <w:rsid w:val="006850D0"/>
    <w:rsid w:val="00686EEB"/>
    <w:rsid w:val="00690377"/>
    <w:rsid w:val="006913E9"/>
    <w:rsid w:val="00692FD7"/>
    <w:rsid w:val="00696587"/>
    <w:rsid w:val="006A00FD"/>
    <w:rsid w:val="006A05B7"/>
    <w:rsid w:val="006A1579"/>
    <w:rsid w:val="006B1762"/>
    <w:rsid w:val="006B1DFA"/>
    <w:rsid w:val="006B1F98"/>
    <w:rsid w:val="006B3CA5"/>
    <w:rsid w:val="006B4C87"/>
    <w:rsid w:val="006B6897"/>
    <w:rsid w:val="006B7604"/>
    <w:rsid w:val="006B796B"/>
    <w:rsid w:val="006C2F34"/>
    <w:rsid w:val="006C4179"/>
    <w:rsid w:val="006C570C"/>
    <w:rsid w:val="006E53D1"/>
    <w:rsid w:val="006F1856"/>
    <w:rsid w:val="006F3348"/>
    <w:rsid w:val="006F5280"/>
    <w:rsid w:val="006F5979"/>
    <w:rsid w:val="006F6647"/>
    <w:rsid w:val="00700F8B"/>
    <w:rsid w:val="00701168"/>
    <w:rsid w:val="00702E7A"/>
    <w:rsid w:val="00704FF0"/>
    <w:rsid w:val="007057AB"/>
    <w:rsid w:val="00707B09"/>
    <w:rsid w:val="007175D8"/>
    <w:rsid w:val="00720FBC"/>
    <w:rsid w:val="007252CB"/>
    <w:rsid w:val="00730EB9"/>
    <w:rsid w:val="007333BB"/>
    <w:rsid w:val="00733FF4"/>
    <w:rsid w:val="00733FFE"/>
    <w:rsid w:val="0073417F"/>
    <w:rsid w:val="007345A8"/>
    <w:rsid w:val="00735BA6"/>
    <w:rsid w:val="007472FA"/>
    <w:rsid w:val="00751069"/>
    <w:rsid w:val="007550D9"/>
    <w:rsid w:val="007552A6"/>
    <w:rsid w:val="00756B5D"/>
    <w:rsid w:val="00757368"/>
    <w:rsid w:val="00762CFE"/>
    <w:rsid w:val="0076409B"/>
    <w:rsid w:val="00766CEC"/>
    <w:rsid w:val="0076739D"/>
    <w:rsid w:val="00770E40"/>
    <w:rsid w:val="00770F78"/>
    <w:rsid w:val="00771459"/>
    <w:rsid w:val="00772078"/>
    <w:rsid w:val="00773DA3"/>
    <w:rsid w:val="00776286"/>
    <w:rsid w:val="00776F05"/>
    <w:rsid w:val="00777A8E"/>
    <w:rsid w:val="0078146F"/>
    <w:rsid w:val="007829B7"/>
    <w:rsid w:val="00782E8D"/>
    <w:rsid w:val="00790BE8"/>
    <w:rsid w:val="007939C1"/>
    <w:rsid w:val="00795A0E"/>
    <w:rsid w:val="007A0226"/>
    <w:rsid w:val="007A3D35"/>
    <w:rsid w:val="007A72F7"/>
    <w:rsid w:val="007A7AA4"/>
    <w:rsid w:val="007A7B98"/>
    <w:rsid w:val="007B08B2"/>
    <w:rsid w:val="007B1F76"/>
    <w:rsid w:val="007B24E7"/>
    <w:rsid w:val="007B2BFE"/>
    <w:rsid w:val="007B5D9D"/>
    <w:rsid w:val="007B7D52"/>
    <w:rsid w:val="007C0ED0"/>
    <w:rsid w:val="007C37B6"/>
    <w:rsid w:val="007C42CF"/>
    <w:rsid w:val="007C479C"/>
    <w:rsid w:val="007C7796"/>
    <w:rsid w:val="007C7A96"/>
    <w:rsid w:val="007D6976"/>
    <w:rsid w:val="007D724F"/>
    <w:rsid w:val="007E0016"/>
    <w:rsid w:val="007E067C"/>
    <w:rsid w:val="007E07BF"/>
    <w:rsid w:val="007E1CC2"/>
    <w:rsid w:val="007E4542"/>
    <w:rsid w:val="007E5031"/>
    <w:rsid w:val="007F0BF5"/>
    <w:rsid w:val="007F0D10"/>
    <w:rsid w:val="007F78EA"/>
    <w:rsid w:val="0080202E"/>
    <w:rsid w:val="00804E9D"/>
    <w:rsid w:val="00806E76"/>
    <w:rsid w:val="00810FE1"/>
    <w:rsid w:val="0081405C"/>
    <w:rsid w:val="0081583D"/>
    <w:rsid w:val="00817A85"/>
    <w:rsid w:val="00824E9F"/>
    <w:rsid w:val="008265E4"/>
    <w:rsid w:val="008270FB"/>
    <w:rsid w:val="0083122D"/>
    <w:rsid w:val="00831729"/>
    <w:rsid w:val="00831F76"/>
    <w:rsid w:val="00831FC8"/>
    <w:rsid w:val="0083353A"/>
    <w:rsid w:val="00834398"/>
    <w:rsid w:val="00835236"/>
    <w:rsid w:val="008370B3"/>
    <w:rsid w:val="00840F21"/>
    <w:rsid w:val="00844419"/>
    <w:rsid w:val="008456FD"/>
    <w:rsid w:val="0085037A"/>
    <w:rsid w:val="008545A8"/>
    <w:rsid w:val="00855BEE"/>
    <w:rsid w:val="0086452B"/>
    <w:rsid w:val="00864ED5"/>
    <w:rsid w:val="008761EC"/>
    <w:rsid w:val="00877F70"/>
    <w:rsid w:val="00880C8C"/>
    <w:rsid w:val="00890859"/>
    <w:rsid w:val="00891ACE"/>
    <w:rsid w:val="00892479"/>
    <w:rsid w:val="00892992"/>
    <w:rsid w:val="00894A1F"/>
    <w:rsid w:val="0089501F"/>
    <w:rsid w:val="008A642D"/>
    <w:rsid w:val="008A681D"/>
    <w:rsid w:val="008A6D54"/>
    <w:rsid w:val="008B3965"/>
    <w:rsid w:val="008B3BE8"/>
    <w:rsid w:val="008B746B"/>
    <w:rsid w:val="008B7526"/>
    <w:rsid w:val="008D13D3"/>
    <w:rsid w:val="008D26CA"/>
    <w:rsid w:val="008D2B8B"/>
    <w:rsid w:val="008D3672"/>
    <w:rsid w:val="008D7BC7"/>
    <w:rsid w:val="008E1791"/>
    <w:rsid w:val="008E36A9"/>
    <w:rsid w:val="008E3E70"/>
    <w:rsid w:val="008E4A14"/>
    <w:rsid w:val="008F0B19"/>
    <w:rsid w:val="008F652D"/>
    <w:rsid w:val="008F7A8C"/>
    <w:rsid w:val="008F7BCA"/>
    <w:rsid w:val="008F7C87"/>
    <w:rsid w:val="008F7CB3"/>
    <w:rsid w:val="00901FD2"/>
    <w:rsid w:val="00903A86"/>
    <w:rsid w:val="009048C5"/>
    <w:rsid w:val="0091438E"/>
    <w:rsid w:val="00916386"/>
    <w:rsid w:val="00920ACF"/>
    <w:rsid w:val="00924242"/>
    <w:rsid w:val="00925B4F"/>
    <w:rsid w:val="0093403B"/>
    <w:rsid w:val="00936650"/>
    <w:rsid w:val="009405D7"/>
    <w:rsid w:val="00940704"/>
    <w:rsid w:val="00947181"/>
    <w:rsid w:val="00950A7C"/>
    <w:rsid w:val="0095630E"/>
    <w:rsid w:val="0096166A"/>
    <w:rsid w:val="0096212A"/>
    <w:rsid w:val="009656DA"/>
    <w:rsid w:val="009704BE"/>
    <w:rsid w:val="009734D1"/>
    <w:rsid w:val="00977F4F"/>
    <w:rsid w:val="009866A7"/>
    <w:rsid w:val="00986E34"/>
    <w:rsid w:val="0099024D"/>
    <w:rsid w:val="00990A93"/>
    <w:rsid w:val="009920D4"/>
    <w:rsid w:val="00993C28"/>
    <w:rsid w:val="0099492E"/>
    <w:rsid w:val="009A365F"/>
    <w:rsid w:val="009A3D7D"/>
    <w:rsid w:val="009A4F09"/>
    <w:rsid w:val="009A4F42"/>
    <w:rsid w:val="009A5F03"/>
    <w:rsid w:val="009A62BB"/>
    <w:rsid w:val="009A6F1E"/>
    <w:rsid w:val="009B26F4"/>
    <w:rsid w:val="009B2B3B"/>
    <w:rsid w:val="009B3936"/>
    <w:rsid w:val="009C42AC"/>
    <w:rsid w:val="009C5B56"/>
    <w:rsid w:val="009C7BDA"/>
    <w:rsid w:val="009D143D"/>
    <w:rsid w:val="009D2744"/>
    <w:rsid w:val="009D2C7C"/>
    <w:rsid w:val="009D50A4"/>
    <w:rsid w:val="009D5783"/>
    <w:rsid w:val="009D64A9"/>
    <w:rsid w:val="009E0B2C"/>
    <w:rsid w:val="009E0E26"/>
    <w:rsid w:val="009E5288"/>
    <w:rsid w:val="009F092C"/>
    <w:rsid w:val="009F42B6"/>
    <w:rsid w:val="009F5313"/>
    <w:rsid w:val="009F561A"/>
    <w:rsid w:val="009F5C16"/>
    <w:rsid w:val="009F67BB"/>
    <w:rsid w:val="009F695A"/>
    <w:rsid w:val="009F76A2"/>
    <w:rsid w:val="00A04854"/>
    <w:rsid w:val="00A04B8B"/>
    <w:rsid w:val="00A0594D"/>
    <w:rsid w:val="00A125B6"/>
    <w:rsid w:val="00A16DF3"/>
    <w:rsid w:val="00A1786B"/>
    <w:rsid w:val="00A20A51"/>
    <w:rsid w:val="00A240F7"/>
    <w:rsid w:val="00A315D2"/>
    <w:rsid w:val="00A34348"/>
    <w:rsid w:val="00A366D1"/>
    <w:rsid w:val="00A3725A"/>
    <w:rsid w:val="00A37B91"/>
    <w:rsid w:val="00A403D0"/>
    <w:rsid w:val="00A42DE5"/>
    <w:rsid w:val="00A4776B"/>
    <w:rsid w:val="00A51E53"/>
    <w:rsid w:val="00A56381"/>
    <w:rsid w:val="00A57F03"/>
    <w:rsid w:val="00A61E31"/>
    <w:rsid w:val="00A62151"/>
    <w:rsid w:val="00A651B4"/>
    <w:rsid w:val="00A66D6B"/>
    <w:rsid w:val="00A707A9"/>
    <w:rsid w:val="00A708AE"/>
    <w:rsid w:val="00A76EC9"/>
    <w:rsid w:val="00A770C3"/>
    <w:rsid w:val="00A82619"/>
    <w:rsid w:val="00A85A6D"/>
    <w:rsid w:val="00A91992"/>
    <w:rsid w:val="00A92198"/>
    <w:rsid w:val="00A93C73"/>
    <w:rsid w:val="00A95BBB"/>
    <w:rsid w:val="00A96A7A"/>
    <w:rsid w:val="00AA0D99"/>
    <w:rsid w:val="00AA1154"/>
    <w:rsid w:val="00AA1B64"/>
    <w:rsid w:val="00AA364D"/>
    <w:rsid w:val="00AB50BC"/>
    <w:rsid w:val="00AB72D0"/>
    <w:rsid w:val="00AB7848"/>
    <w:rsid w:val="00AC01B6"/>
    <w:rsid w:val="00AC13FC"/>
    <w:rsid w:val="00AC28CB"/>
    <w:rsid w:val="00AC2E10"/>
    <w:rsid w:val="00AC31B8"/>
    <w:rsid w:val="00AC5BF7"/>
    <w:rsid w:val="00AC61AF"/>
    <w:rsid w:val="00AC654F"/>
    <w:rsid w:val="00AD6CEC"/>
    <w:rsid w:val="00AE1EC2"/>
    <w:rsid w:val="00AE2194"/>
    <w:rsid w:val="00AE28F4"/>
    <w:rsid w:val="00AE312A"/>
    <w:rsid w:val="00AE65EB"/>
    <w:rsid w:val="00AE6831"/>
    <w:rsid w:val="00AF5D8A"/>
    <w:rsid w:val="00B05D29"/>
    <w:rsid w:val="00B06531"/>
    <w:rsid w:val="00B10EC6"/>
    <w:rsid w:val="00B172CD"/>
    <w:rsid w:val="00B2362E"/>
    <w:rsid w:val="00B23C09"/>
    <w:rsid w:val="00B2498D"/>
    <w:rsid w:val="00B25C71"/>
    <w:rsid w:val="00B30246"/>
    <w:rsid w:val="00B358CC"/>
    <w:rsid w:val="00B36196"/>
    <w:rsid w:val="00B368D9"/>
    <w:rsid w:val="00B41DF8"/>
    <w:rsid w:val="00B447E7"/>
    <w:rsid w:val="00B45B5C"/>
    <w:rsid w:val="00B46563"/>
    <w:rsid w:val="00B47695"/>
    <w:rsid w:val="00B5246E"/>
    <w:rsid w:val="00B53BD6"/>
    <w:rsid w:val="00B54E17"/>
    <w:rsid w:val="00B60AAF"/>
    <w:rsid w:val="00B60F75"/>
    <w:rsid w:val="00B67699"/>
    <w:rsid w:val="00B70261"/>
    <w:rsid w:val="00B71B2B"/>
    <w:rsid w:val="00B725FE"/>
    <w:rsid w:val="00B759D6"/>
    <w:rsid w:val="00B77ABC"/>
    <w:rsid w:val="00B77ADF"/>
    <w:rsid w:val="00B77E8E"/>
    <w:rsid w:val="00B80825"/>
    <w:rsid w:val="00B81148"/>
    <w:rsid w:val="00B85550"/>
    <w:rsid w:val="00B87699"/>
    <w:rsid w:val="00B900C1"/>
    <w:rsid w:val="00B9507A"/>
    <w:rsid w:val="00BA02E1"/>
    <w:rsid w:val="00BA15E6"/>
    <w:rsid w:val="00BA7116"/>
    <w:rsid w:val="00BA7E1D"/>
    <w:rsid w:val="00BB067D"/>
    <w:rsid w:val="00BB1A96"/>
    <w:rsid w:val="00BB36B2"/>
    <w:rsid w:val="00BC0C12"/>
    <w:rsid w:val="00BC10E6"/>
    <w:rsid w:val="00BC2A83"/>
    <w:rsid w:val="00BD1022"/>
    <w:rsid w:val="00BD45F1"/>
    <w:rsid w:val="00BD527B"/>
    <w:rsid w:val="00BD76AD"/>
    <w:rsid w:val="00BD7755"/>
    <w:rsid w:val="00BE009E"/>
    <w:rsid w:val="00BE00FA"/>
    <w:rsid w:val="00BE0A02"/>
    <w:rsid w:val="00BE131B"/>
    <w:rsid w:val="00BE18DD"/>
    <w:rsid w:val="00BE3E78"/>
    <w:rsid w:val="00BE4F22"/>
    <w:rsid w:val="00BE75D8"/>
    <w:rsid w:val="00BE7FBA"/>
    <w:rsid w:val="00BF0335"/>
    <w:rsid w:val="00BF24EE"/>
    <w:rsid w:val="00BF3EEE"/>
    <w:rsid w:val="00BF69D2"/>
    <w:rsid w:val="00BF737E"/>
    <w:rsid w:val="00C00EC7"/>
    <w:rsid w:val="00C05321"/>
    <w:rsid w:val="00C05C37"/>
    <w:rsid w:val="00C10D22"/>
    <w:rsid w:val="00C13501"/>
    <w:rsid w:val="00C135DB"/>
    <w:rsid w:val="00C14360"/>
    <w:rsid w:val="00C15AB2"/>
    <w:rsid w:val="00C15EAB"/>
    <w:rsid w:val="00C160B8"/>
    <w:rsid w:val="00C17C85"/>
    <w:rsid w:val="00C2042E"/>
    <w:rsid w:val="00C22FF4"/>
    <w:rsid w:val="00C25AA8"/>
    <w:rsid w:val="00C3074C"/>
    <w:rsid w:val="00C3091B"/>
    <w:rsid w:val="00C30DDF"/>
    <w:rsid w:val="00C316E4"/>
    <w:rsid w:val="00C3381A"/>
    <w:rsid w:val="00C33C0E"/>
    <w:rsid w:val="00C34C97"/>
    <w:rsid w:val="00C37F69"/>
    <w:rsid w:val="00C43E21"/>
    <w:rsid w:val="00C4644D"/>
    <w:rsid w:val="00C479D0"/>
    <w:rsid w:val="00C47A6C"/>
    <w:rsid w:val="00C50503"/>
    <w:rsid w:val="00C51C0F"/>
    <w:rsid w:val="00C539C6"/>
    <w:rsid w:val="00C551ED"/>
    <w:rsid w:val="00C57167"/>
    <w:rsid w:val="00C62BAD"/>
    <w:rsid w:val="00C636DB"/>
    <w:rsid w:val="00C63DDB"/>
    <w:rsid w:val="00C65AE0"/>
    <w:rsid w:val="00C65D4F"/>
    <w:rsid w:val="00C67856"/>
    <w:rsid w:val="00C71469"/>
    <w:rsid w:val="00C72E8B"/>
    <w:rsid w:val="00C73C19"/>
    <w:rsid w:val="00C7731E"/>
    <w:rsid w:val="00C77422"/>
    <w:rsid w:val="00C820B1"/>
    <w:rsid w:val="00C8241C"/>
    <w:rsid w:val="00C82436"/>
    <w:rsid w:val="00C83726"/>
    <w:rsid w:val="00C8462D"/>
    <w:rsid w:val="00C84DF3"/>
    <w:rsid w:val="00C8637D"/>
    <w:rsid w:val="00C87DC7"/>
    <w:rsid w:val="00C94839"/>
    <w:rsid w:val="00C94DD3"/>
    <w:rsid w:val="00C951D7"/>
    <w:rsid w:val="00C97527"/>
    <w:rsid w:val="00CA01E4"/>
    <w:rsid w:val="00CA08A5"/>
    <w:rsid w:val="00CA42B3"/>
    <w:rsid w:val="00CA4DDF"/>
    <w:rsid w:val="00CA77E5"/>
    <w:rsid w:val="00CB1DDE"/>
    <w:rsid w:val="00CB592F"/>
    <w:rsid w:val="00CB7243"/>
    <w:rsid w:val="00CB7809"/>
    <w:rsid w:val="00CC275E"/>
    <w:rsid w:val="00CC602B"/>
    <w:rsid w:val="00CC66C9"/>
    <w:rsid w:val="00CC6A68"/>
    <w:rsid w:val="00CD0BEB"/>
    <w:rsid w:val="00CD11C1"/>
    <w:rsid w:val="00CD3314"/>
    <w:rsid w:val="00CD34AE"/>
    <w:rsid w:val="00CD3B9B"/>
    <w:rsid w:val="00CD6AE1"/>
    <w:rsid w:val="00CD6F21"/>
    <w:rsid w:val="00CD7ECF"/>
    <w:rsid w:val="00CE44AF"/>
    <w:rsid w:val="00CE5962"/>
    <w:rsid w:val="00CE620E"/>
    <w:rsid w:val="00CE6D51"/>
    <w:rsid w:val="00CF3578"/>
    <w:rsid w:val="00CF4E15"/>
    <w:rsid w:val="00CF67AA"/>
    <w:rsid w:val="00CF6BB0"/>
    <w:rsid w:val="00D033C1"/>
    <w:rsid w:val="00D05713"/>
    <w:rsid w:val="00D100D8"/>
    <w:rsid w:val="00D11189"/>
    <w:rsid w:val="00D143AC"/>
    <w:rsid w:val="00D14ACC"/>
    <w:rsid w:val="00D151AF"/>
    <w:rsid w:val="00D152A6"/>
    <w:rsid w:val="00D16EF8"/>
    <w:rsid w:val="00D176D2"/>
    <w:rsid w:val="00D24F7F"/>
    <w:rsid w:val="00D25DC0"/>
    <w:rsid w:val="00D36D1B"/>
    <w:rsid w:val="00D37817"/>
    <w:rsid w:val="00D415AD"/>
    <w:rsid w:val="00D4631C"/>
    <w:rsid w:val="00D525F2"/>
    <w:rsid w:val="00D543B9"/>
    <w:rsid w:val="00D545C9"/>
    <w:rsid w:val="00D55F03"/>
    <w:rsid w:val="00D566B1"/>
    <w:rsid w:val="00D57239"/>
    <w:rsid w:val="00D669C5"/>
    <w:rsid w:val="00D66BE9"/>
    <w:rsid w:val="00D6771B"/>
    <w:rsid w:val="00D712F5"/>
    <w:rsid w:val="00D72058"/>
    <w:rsid w:val="00D73F73"/>
    <w:rsid w:val="00D75447"/>
    <w:rsid w:val="00D81620"/>
    <w:rsid w:val="00D823DF"/>
    <w:rsid w:val="00D83EC6"/>
    <w:rsid w:val="00D85733"/>
    <w:rsid w:val="00D874FD"/>
    <w:rsid w:val="00D91F86"/>
    <w:rsid w:val="00D927D7"/>
    <w:rsid w:val="00D92936"/>
    <w:rsid w:val="00D9432E"/>
    <w:rsid w:val="00D94601"/>
    <w:rsid w:val="00DA139B"/>
    <w:rsid w:val="00DA4C4E"/>
    <w:rsid w:val="00DB2472"/>
    <w:rsid w:val="00DB448B"/>
    <w:rsid w:val="00DB4772"/>
    <w:rsid w:val="00DB4F92"/>
    <w:rsid w:val="00DB655D"/>
    <w:rsid w:val="00DC5317"/>
    <w:rsid w:val="00DC58D1"/>
    <w:rsid w:val="00DD1896"/>
    <w:rsid w:val="00DD5D03"/>
    <w:rsid w:val="00DE28C2"/>
    <w:rsid w:val="00DE5227"/>
    <w:rsid w:val="00DE736A"/>
    <w:rsid w:val="00DE749C"/>
    <w:rsid w:val="00DE7A35"/>
    <w:rsid w:val="00DF003E"/>
    <w:rsid w:val="00DF1ED6"/>
    <w:rsid w:val="00DF5663"/>
    <w:rsid w:val="00DF66A2"/>
    <w:rsid w:val="00E04549"/>
    <w:rsid w:val="00E04DBF"/>
    <w:rsid w:val="00E11E39"/>
    <w:rsid w:val="00E12050"/>
    <w:rsid w:val="00E12551"/>
    <w:rsid w:val="00E20879"/>
    <w:rsid w:val="00E22500"/>
    <w:rsid w:val="00E2379F"/>
    <w:rsid w:val="00E25A8E"/>
    <w:rsid w:val="00E328FE"/>
    <w:rsid w:val="00E336B4"/>
    <w:rsid w:val="00E3396D"/>
    <w:rsid w:val="00E40A20"/>
    <w:rsid w:val="00E41548"/>
    <w:rsid w:val="00E438E8"/>
    <w:rsid w:val="00E44317"/>
    <w:rsid w:val="00E4597C"/>
    <w:rsid w:val="00E4646F"/>
    <w:rsid w:val="00E473C3"/>
    <w:rsid w:val="00E47F53"/>
    <w:rsid w:val="00E51390"/>
    <w:rsid w:val="00E564BA"/>
    <w:rsid w:val="00E570E1"/>
    <w:rsid w:val="00E62B85"/>
    <w:rsid w:val="00E64808"/>
    <w:rsid w:val="00E656CC"/>
    <w:rsid w:val="00E65EA1"/>
    <w:rsid w:val="00E845E2"/>
    <w:rsid w:val="00E872FF"/>
    <w:rsid w:val="00E92F08"/>
    <w:rsid w:val="00E95F38"/>
    <w:rsid w:val="00EA152D"/>
    <w:rsid w:val="00EA1C14"/>
    <w:rsid w:val="00EA247B"/>
    <w:rsid w:val="00EA34C6"/>
    <w:rsid w:val="00EB0552"/>
    <w:rsid w:val="00EB1719"/>
    <w:rsid w:val="00EB2B7E"/>
    <w:rsid w:val="00EB3CB2"/>
    <w:rsid w:val="00EB7C5C"/>
    <w:rsid w:val="00EC1178"/>
    <w:rsid w:val="00EC1D03"/>
    <w:rsid w:val="00EC6D39"/>
    <w:rsid w:val="00EC7FFD"/>
    <w:rsid w:val="00ED2853"/>
    <w:rsid w:val="00ED3D64"/>
    <w:rsid w:val="00ED7943"/>
    <w:rsid w:val="00EE37A0"/>
    <w:rsid w:val="00EE45CB"/>
    <w:rsid w:val="00EE4B6C"/>
    <w:rsid w:val="00EE50B7"/>
    <w:rsid w:val="00EE54AA"/>
    <w:rsid w:val="00EF793A"/>
    <w:rsid w:val="00F0145F"/>
    <w:rsid w:val="00F0387B"/>
    <w:rsid w:val="00F04F41"/>
    <w:rsid w:val="00F06219"/>
    <w:rsid w:val="00F107FA"/>
    <w:rsid w:val="00F117BB"/>
    <w:rsid w:val="00F12038"/>
    <w:rsid w:val="00F125E9"/>
    <w:rsid w:val="00F13202"/>
    <w:rsid w:val="00F1349F"/>
    <w:rsid w:val="00F1757A"/>
    <w:rsid w:val="00F177BE"/>
    <w:rsid w:val="00F2176A"/>
    <w:rsid w:val="00F2235D"/>
    <w:rsid w:val="00F236D1"/>
    <w:rsid w:val="00F25AB6"/>
    <w:rsid w:val="00F3045B"/>
    <w:rsid w:val="00F31B16"/>
    <w:rsid w:val="00F47157"/>
    <w:rsid w:val="00F53383"/>
    <w:rsid w:val="00F575FF"/>
    <w:rsid w:val="00F631D6"/>
    <w:rsid w:val="00F64B4F"/>
    <w:rsid w:val="00F66B49"/>
    <w:rsid w:val="00F704C8"/>
    <w:rsid w:val="00F71ED6"/>
    <w:rsid w:val="00F72B1C"/>
    <w:rsid w:val="00F73C13"/>
    <w:rsid w:val="00F76218"/>
    <w:rsid w:val="00F7721F"/>
    <w:rsid w:val="00F86CD1"/>
    <w:rsid w:val="00F87F27"/>
    <w:rsid w:val="00F91722"/>
    <w:rsid w:val="00F92265"/>
    <w:rsid w:val="00F92DB4"/>
    <w:rsid w:val="00F92E71"/>
    <w:rsid w:val="00F966E6"/>
    <w:rsid w:val="00F971AC"/>
    <w:rsid w:val="00FA09E7"/>
    <w:rsid w:val="00FA2630"/>
    <w:rsid w:val="00FA2977"/>
    <w:rsid w:val="00FA393B"/>
    <w:rsid w:val="00FA6BB7"/>
    <w:rsid w:val="00FB2183"/>
    <w:rsid w:val="00FB3DB6"/>
    <w:rsid w:val="00FB798F"/>
    <w:rsid w:val="00FC015A"/>
    <w:rsid w:val="00FC0638"/>
    <w:rsid w:val="00FC0B6C"/>
    <w:rsid w:val="00FC528A"/>
    <w:rsid w:val="00FD1398"/>
    <w:rsid w:val="00FD2091"/>
    <w:rsid w:val="00FD21C7"/>
    <w:rsid w:val="00FD34D9"/>
    <w:rsid w:val="00FD3DD4"/>
    <w:rsid w:val="00FE0988"/>
    <w:rsid w:val="00FE0E99"/>
    <w:rsid w:val="00FE1E1F"/>
    <w:rsid w:val="00FE435A"/>
    <w:rsid w:val="00FE54FA"/>
    <w:rsid w:val="00FE6144"/>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9189C"/>
  <w15:docId w15:val="{E7D76398-36B4-4169-AFE5-3E558E22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74E"/>
    <w:rPr>
      <w:sz w:val="24"/>
      <w:szCs w:val="24"/>
      <w:lang w:val="hr-HR"/>
    </w:rPr>
  </w:style>
  <w:style w:type="paragraph" w:styleId="Heading1">
    <w:name w:val="heading 1"/>
    <w:basedOn w:val="Normal"/>
    <w:next w:val="Normal"/>
    <w:link w:val="Heading1Char"/>
    <w:qFormat/>
    <w:rsid w:val="005E374E"/>
    <w:pPr>
      <w:keepNext/>
      <w:jc w:val="both"/>
      <w:outlineLvl w:val="0"/>
    </w:pPr>
    <w:rPr>
      <w:b/>
      <w:i/>
      <w:szCs w:val="20"/>
      <w:lang w:val="en-AU"/>
    </w:rPr>
  </w:style>
  <w:style w:type="paragraph" w:styleId="Heading2">
    <w:name w:val="heading 2"/>
    <w:basedOn w:val="Normal"/>
    <w:next w:val="Normal"/>
    <w:link w:val="Heading2Char"/>
    <w:semiHidden/>
    <w:unhideWhenUsed/>
    <w:qFormat/>
    <w:rsid w:val="006850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4597C"/>
    <w:pPr>
      <w:keepNext/>
      <w:spacing w:before="240" w:after="60"/>
      <w:outlineLvl w:val="2"/>
    </w:pPr>
    <w:rPr>
      <w:rFonts w:ascii="Arial" w:hAnsi="Arial" w:cs="Arial"/>
      <w:b/>
      <w:bCs/>
      <w:sz w:val="26"/>
      <w:szCs w:val="26"/>
    </w:rPr>
  </w:style>
  <w:style w:type="paragraph" w:styleId="Heading4">
    <w:name w:val="heading 4"/>
    <w:basedOn w:val="Normal"/>
    <w:next w:val="Normal"/>
    <w:qFormat/>
    <w:rsid w:val="005E374E"/>
    <w:pPr>
      <w:keepNext/>
      <w:ind w:firstLine="708"/>
      <w:jc w:val="both"/>
      <w:outlineLvl w:val="3"/>
    </w:pPr>
    <w:rPr>
      <w:szCs w:val="20"/>
      <w:lang w:val="en-AU"/>
    </w:rPr>
  </w:style>
  <w:style w:type="paragraph" w:styleId="Heading7">
    <w:name w:val="heading 7"/>
    <w:basedOn w:val="Normal"/>
    <w:next w:val="Normal"/>
    <w:link w:val="Heading7Char"/>
    <w:semiHidden/>
    <w:unhideWhenUsed/>
    <w:qFormat/>
    <w:rsid w:val="001F5C9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6D1B"/>
    <w:rPr>
      <w:color w:val="0000FF"/>
      <w:u w:val="single"/>
    </w:rPr>
  </w:style>
  <w:style w:type="paragraph" w:styleId="BalloonText">
    <w:name w:val="Balloon Text"/>
    <w:basedOn w:val="Normal"/>
    <w:semiHidden/>
    <w:rsid w:val="00022837"/>
    <w:rPr>
      <w:rFonts w:ascii="Tahoma" w:hAnsi="Tahoma" w:cs="Tahoma"/>
      <w:sz w:val="16"/>
      <w:szCs w:val="16"/>
    </w:rPr>
  </w:style>
  <w:style w:type="character" w:styleId="Strong">
    <w:name w:val="Strong"/>
    <w:basedOn w:val="DefaultParagraphFont"/>
    <w:uiPriority w:val="22"/>
    <w:qFormat/>
    <w:rsid w:val="00BD7755"/>
    <w:rPr>
      <w:b/>
      <w:bCs/>
    </w:rPr>
  </w:style>
  <w:style w:type="character" w:styleId="Emphasis">
    <w:name w:val="Emphasis"/>
    <w:basedOn w:val="DefaultParagraphFont"/>
    <w:qFormat/>
    <w:rsid w:val="00E4597C"/>
    <w:rPr>
      <w:i/>
      <w:iCs/>
    </w:rPr>
  </w:style>
  <w:style w:type="paragraph" w:styleId="TOCHeading">
    <w:name w:val="TOC Heading"/>
    <w:basedOn w:val="Heading1"/>
    <w:next w:val="Normal"/>
    <w:uiPriority w:val="39"/>
    <w:unhideWhenUsed/>
    <w:qFormat/>
    <w:rsid w:val="0091438E"/>
    <w:pPr>
      <w:keepLines/>
      <w:spacing w:before="480" w:line="276" w:lineRule="auto"/>
      <w:jc w:val="left"/>
      <w:outlineLvl w:val="9"/>
    </w:pPr>
    <w:rPr>
      <w:rFonts w:ascii="Cambria" w:eastAsia="SimSun" w:hAnsi="Cambria"/>
      <w:bCs/>
      <w:i w:val="0"/>
      <w:color w:val="365F91"/>
      <w:sz w:val="28"/>
      <w:szCs w:val="28"/>
      <w:lang w:val="en-US"/>
    </w:rPr>
  </w:style>
  <w:style w:type="paragraph" w:styleId="TOC1">
    <w:name w:val="toc 1"/>
    <w:basedOn w:val="Normal"/>
    <w:next w:val="Normal"/>
    <w:autoRedefine/>
    <w:uiPriority w:val="39"/>
    <w:rsid w:val="0091438E"/>
  </w:style>
  <w:style w:type="character" w:customStyle="1" w:styleId="Heading7Char">
    <w:name w:val="Heading 7 Char"/>
    <w:basedOn w:val="DefaultParagraphFont"/>
    <w:link w:val="Heading7"/>
    <w:semiHidden/>
    <w:rsid w:val="001F5C9F"/>
    <w:rPr>
      <w:rFonts w:ascii="Calibri" w:eastAsia="Times New Roman" w:hAnsi="Calibri" w:cs="Times New Roman"/>
      <w:sz w:val="24"/>
      <w:szCs w:val="24"/>
      <w:lang w:val="hr-HR"/>
    </w:rPr>
  </w:style>
  <w:style w:type="paragraph" w:styleId="Header">
    <w:name w:val="header"/>
    <w:basedOn w:val="Normal"/>
    <w:link w:val="HeaderChar"/>
    <w:rsid w:val="003F3C1A"/>
    <w:pPr>
      <w:tabs>
        <w:tab w:val="center" w:pos="4703"/>
        <w:tab w:val="right" w:pos="9406"/>
      </w:tabs>
    </w:pPr>
  </w:style>
  <w:style w:type="character" w:customStyle="1" w:styleId="HeaderChar">
    <w:name w:val="Header Char"/>
    <w:basedOn w:val="DefaultParagraphFont"/>
    <w:link w:val="Header"/>
    <w:rsid w:val="003F3C1A"/>
    <w:rPr>
      <w:sz w:val="24"/>
      <w:szCs w:val="24"/>
      <w:lang w:val="hr-HR"/>
    </w:rPr>
  </w:style>
  <w:style w:type="paragraph" w:styleId="Footer">
    <w:name w:val="footer"/>
    <w:basedOn w:val="Normal"/>
    <w:link w:val="FooterChar"/>
    <w:rsid w:val="003F3C1A"/>
    <w:pPr>
      <w:tabs>
        <w:tab w:val="center" w:pos="4703"/>
        <w:tab w:val="right" w:pos="9406"/>
      </w:tabs>
    </w:pPr>
  </w:style>
  <w:style w:type="character" w:customStyle="1" w:styleId="FooterChar">
    <w:name w:val="Footer Char"/>
    <w:basedOn w:val="DefaultParagraphFont"/>
    <w:link w:val="Footer"/>
    <w:rsid w:val="003F3C1A"/>
    <w:rPr>
      <w:sz w:val="24"/>
      <w:szCs w:val="24"/>
      <w:lang w:val="hr-HR"/>
    </w:rPr>
  </w:style>
  <w:style w:type="paragraph" w:styleId="ListParagraph">
    <w:name w:val="List Paragraph"/>
    <w:basedOn w:val="Normal"/>
    <w:uiPriority w:val="99"/>
    <w:qFormat/>
    <w:rsid w:val="000129FB"/>
    <w:pPr>
      <w:ind w:left="720"/>
      <w:contextualSpacing/>
    </w:pPr>
  </w:style>
  <w:style w:type="character" w:customStyle="1" w:styleId="Heading1Char">
    <w:name w:val="Heading 1 Char"/>
    <w:basedOn w:val="DefaultParagraphFont"/>
    <w:link w:val="Heading1"/>
    <w:rsid w:val="00834398"/>
    <w:rPr>
      <w:b/>
      <w:i/>
      <w:sz w:val="24"/>
      <w:lang w:val="en-AU"/>
    </w:rPr>
  </w:style>
  <w:style w:type="character" w:customStyle="1" w:styleId="Heading2Char">
    <w:name w:val="Heading 2 Char"/>
    <w:basedOn w:val="DefaultParagraphFont"/>
    <w:link w:val="Heading2"/>
    <w:semiHidden/>
    <w:rsid w:val="006850D0"/>
    <w:rPr>
      <w:rFonts w:asciiTheme="majorHAnsi" w:eastAsiaTheme="majorEastAsia" w:hAnsiTheme="majorHAnsi" w:cstheme="majorBidi"/>
      <w:b/>
      <w:bCs/>
      <w:color w:val="4F81BD" w:themeColor="accent1"/>
      <w:sz w:val="26"/>
      <w:szCs w:val="26"/>
      <w:lang w:val="hr-HR"/>
    </w:rPr>
  </w:style>
  <w:style w:type="paragraph" w:styleId="NormalWeb">
    <w:name w:val="Normal (Web)"/>
    <w:basedOn w:val="Normal"/>
    <w:uiPriority w:val="99"/>
    <w:unhideWhenUsed/>
    <w:rsid w:val="000B7907"/>
    <w:pPr>
      <w:spacing w:before="100" w:beforeAutospacing="1" w:after="100" w:afterAutospacing="1"/>
    </w:pPr>
    <w:rPr>
      <w:lang w:val="en-US"/>
    </w:rPr>
  </w:style>
  <w:style w:type="table" w:styleId="TableGrid">
    <w:name w:val="Table Grid"/>
    <w:basedOn w:val="TableNormal"/>
    <w:uiPriority w:val="59"/>
    <w:rsid w:val="00613AD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778C5"/>
    <w:rPr>
      <w:color w:val="605E5C"/>
      <w:shd w:val="clear" w:color="auto" w:fill="E1DFDD"/>
    </w:rPr>
  </w:style>
  <w:style w:type="table" w:styleId="ListTable3-Accent1">
    <w:name w:val="List Table 3 Accent 1"/>
    <w:basedOn w:val="TableNormal"/>
    <w:uiPriority w:val="48"/>
    <w:rsid w:val="00903A86"/>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812">
      <w:bodyDiv w:val="1"/>
      <w:marLeft w:val="0"/>
      <w:marRight w:val="0"/>
      <w:marTop w:val="0"/>
      <w:marBottom w:val="0"/>
      <w:divBdr>
        <w:top w:val="none" w:sz="0" w:space="0" w:color="auto"/>
        <w:left w:val="none" w:sz="0" w:space="0" w:color="auto"/>
        <w:bottom w:val="none" w:sz="0" w:space="0" w:color="auto"/>
        <w:right w:val="none" w:sz="0" w:space="0" w:color="auto"/>
      </w:divBdr>
    </w:div>
    <w:div w:id="58410439">
      <w:bodyDiv w:val="1"/>
      <w:marLeft w:val="0"/>
      <w:marRight w:val="0"/>
      <w:marTop w:val="0"/>
      <w:marBottom w:val="0"/>
      <w:divBdr>
        <w:top w:val="none" w:sz="0" w:space="0" w:color="auto"/>
        <w:left w:val="none" w:sz="0" w:space="0" w:color="auto"/>
        <w:bottom w:val="none" w:sz="0" w:space="0" w:color="auto"/>
        <w:right w:val="none" w:sz="0" w:space="0" w:color="auto"/>
      </w:divBdr>
    </w:div>
    <w:div w:id="122041110">
      <w:bodyDiv w:val="1"/>
      <w:marLeft w:val="0"/>
      <w:marRight w:val="0"/>
      <w:marTop w:val="0"/>
      <w:marBottom w:val="0"/>
      <w:divBdr>
        <w:top w:val="none" w:sz="0" w:space="0" w:color="auto"/>
        <w:left w:val="none" w:sz="0" w:space="0" w:color="auto"/>
        <w:bottom w:val="none" w:sz="0" w:space="0" w:color="auto"/>
        <w:right w:val="none" w:sz="0" w:space="0" w:color="auto"/>
      </w:divBdr>
    </w:div>
    <w:div w:id="200099328">
      <w:bodyDiv w:val="1"/>
      <w:marLeft w:val="0"/>
      <w:marRight w:val="0"/>
      <w:marTop w:val="0"/>
      <w:marBottom w:val="0"/>
      <w:divBdr>
        <w:top w:val="none" w:sz="0" w:space="0" w:color="auto"/>
        <w:left w:val="none" w:sz="0" w:space="0" w:color="auto"/>
        <w:bottom w:val="none" w:sz="0" w:space="0" w:color="auto"/>
        <w:right w:val="none" w:sz="0" w:space="0" w:color="auto"/>
      </w:divBdr>
    </w:div>
    <w:div w:id="256989227">
      <w:bodyDiv w:val="1"/>
      <w:marLeft w:val="0"/>
      <w:marRight w:val="0"/>
      <w:marTop w:val="0"/>
      <w:marBottom w:val="0"/>
      <w:divBdr>
        <w:top w:val="none" w:sz="0" w:space="0" w:color="auto"/>
        <w:left w:val="none" w:sz="0" w:space="0" w:color="auto"/>
        <w:bottom w:val="none" w:sz="0" w:space="0" w:color="auto"/>
        <w:right w:val="none" w:sz="0" w:space="0" w:color="auto"/>
      </w:divBdr>
    </w:div>
    <w:div w:id="334917358">
      <w:bodyDiv w:val="1"/>
      <w:marLeft w:val="0"/>
      <w:marRight w:val="0"/>
      <w:marTop w:val="0"/>
      <w:marBottom w:val="0"/>
      <w:divBdr>
        <w:top w:val="none" w:sz="0" w:space="0" w:color="auto"/>
        <w:left w:val="none" w:sz="0" w:space="0" w:color="auto"/>
        <w:bottom w:val="none" w:sz="0" w:space="0" w:color="auto"/>
        <w:right w:val="none" w:sz="0" w:space="0" w:color="auto"/>
      </w:divBdr>
    </w:div>
    <w:div w:id="432168685">
      <w:bodyDiv w:val="1"/>
      <w:marLeft w:val="0"/>
      <w:marRight w:val="0"/>
      <w:marTop w:val="0"/>
      <w:marBottom w:val="0"/>
      <w:divBdr>
        <w:top w:val="none" w:sz="0" w:space="0" w:color="auto"/>
        <w:left w:val="none" w:sz="0" w:space="0" w:color="auto"/>
        <w:bottom w:val="none" w:sz="0" w:space="0" w:color="auto"/>
        <w:right w:val="none" w:sz="0" w:space="0" w:color="auto"/>
      </w:divBdr>
    </w:div>
    <w:div w:id="502858100">
      <w:bodyDiv w:val="1"/>
      <w:marLeft w:val="0"/>
      <w:marRight w:val="0"/>
      <w:marTop w:val="0"/>
      <w:marBottom w:val="0"/>
      <w:divBdr>
        <w:top w:val="none" w:sz="0" w:space="0" w:color="auto"/>
        <w:left w:val="none" w:sz="0" w:space="0" w:color="auto"/>
        <w:bottom w:val="none" w:sz="0" w:space="0" w:color="auto"/>
        <w:right w:val="none" w:sz="0" w:space="0" w:color="auto"/>
      </w:divBdr>
    </w:div>
    <w:div w:id="602614422">
      <w:bodyDiv w:val="1"/>
      <w:marLeft w:val="0"/>
      <w:marRight w:val="0"/>
      <w:marTop w:val="0"/>
      <w:marBottom w:val="0"/>
      <w:divBdr>
        <w:top w:val="none" w:sz="0" w:space="0" w:color="auto"/>
        <w:left w:val="none" w:sz="0" w:space="0" w:color="auto"/>
        <w:bottom w:val="none" w:sz="0" w:space="0" w:color="auto"/>
        <w:right w:val="none" w:sz="0" w:space="0" w:color="auto"/>
      </w:divBdr>
    </w:div>
    <w:div w:id="616527070">
      <w:bodyDiv w:val="1"/>
      <w:marLeft w:val="0"/>
      <w:marRight w:val="0"/>
      <w:marTop w:val="0"/>
      <w:marBottom w:val="0"/>
      <w:divBdr>
        <w:top w:val="none" w:sz="0" w:space="0" w:color="auto"/>
        <w:left w:val="none" w:sz="0" w:space="0" w:color="auto"/>
        <w:bottom w:val="none" w:sz="0" w:space="0" w:color="auto"/>
        <w:right w:val="none" w:sz="0" w:space="0" w:color="auto"/>
      </w:divBdr>
    </w:div>
    <w:div w:id="629822120">
      <w:bodyDiv w:val="1"/>
      <w:marLeft w:val="0"/>
      <w:marRight w:val="0"/>
      <w:marTop w:val="0"/>
      <w:marBottom w:val="0"/>
      <w:divBdr>
        <w:top w:val="none" w:sz="0" w:space="0" w:color="auto"/>
        <w:left w:val="none" w:sz="0" w:space="0" w:color="auto"/>
        <w:bottom w:val="none" w:sz="0" w:space="0" w:color="auto"/>
        <w:right w:val="none" w:sz="0" w:space="0" w:color="auto"/>
      </w:divBdr>
    </w:div>
    <w:div w:id="631442478">
      <w:bodyDiv w:val="1"/>
      <w:marLeft w:val="0"/>
      <w:marRight w:val="0"/>
      <w:marTop w:val="0"/>
      <w:marBottom w:val="0"/>
      <w:divBdr>
        <w:top w:val="none" w:sz="0" w:space="0" w:color="auto"/>
        <w:left w:val="none" w:sz="0" w:space="0" w:color="auto"/>
        <w:bottom w:val="none" w:sz="0" w:space="0" w:color="auto"/>
        <w:right w:val="none" w:sz="0" w:space="0" w:color="auto"/>
      </w:divBdr>
    </w:div>
    <w:div w:id="670376563">
      <w:bodyDiv w:val="1"/>
      <w:marLeft w:val="0"/>
      <w:marRight w:val="0"/>
      <w:marTop w:val="0"/>
      <w:marBottom w:val="0"/>
      <w:divBdr>
        <w:top w:val="none" w:sz="0" w:space="0" w:color="auto"/>
        <w:left w:val="none" w:sz="0" w:space="0" w:color="auto"/>
        <w:bottom w:val="none" w:sz="0" w:space="0" w:color="auto"/>
        <w:right w:val="none" w:sz="0" w:space="0" w:color="auto"/>
      </w:divBdr>
    </w:div>
    <w:div w:id="689986751">
      <w:bodyDiv w:val="1"/>
      <w:marLeft w:val="0"/>
      <w:marRight w:val="0"/>
      <w:marTop w:val="0"/>
      <w:marBottom w:val="0"/>
      <w:divBdr>
        <w:top w:val="none" w:sz="0" w:space="0" w:color="auto"/>
        <w:left w:val="none" w:sz="0" w:space="0" w:color="auto"/>
        <w:bottom w:val="none" w:sz="0" w:space="0" w:color="auto"/>
        <w:right w:val="none" w:sz="0" w:space="0" w:color="auto"/>
      </w:divBdr>
    </w:div>
    <w:div w:id="696464109">
      <w:bodyDiv w:val="1"/>
      <w:marLeft w:val="0"/>
      <w:marRight w:val="0"/>
      <w:marTop w:val="0"/>
      <w:marBottom w:val="0"/>
      <w:divBdr>
        <w:top w:val="none" w:sz="0" w:space="0" w:color="auto"/>
        <w:left w:val="none" w:sz="0" w:space="0" w:color="auto"/>
        <w:bottom w:val="none" w:sz="0" w:space="0" w:color="auto"/>
        <w:right w:val="none" w:sz="0" w:space="0" w:color="auto"/>
      </w:divBdr>
    </w:div>
    <w:div w:id="714812103">
      <w:bodyDiv w:val="1"/>
      <w:marLeft w:val="0"/>
      <w:marRight w:val="0"/>
      <w:marTop w:val="0"/>
      <w:marBottom w:val="0"/>
      <w:divBdr>
        <w:top w:val="none" w:sz="0" w:space="0" w:color="auto"/>
        <w:left w:val="none" w:sz="0" w:space="0" w:color="auto"/>
        <w:bottom w:val="none" w:sz="0" w:space="0" w:color="auto"/>
        <w:right w:val="none" w:sz="0" w:space="0" w:color="auto"/>
      </w:divBdr>
    </w:div>
    <w:div w:id="735319207">
      <w:bodyDiv w:val="1"/>
      <w:marLeft w:val="0"/>
      <w:marRight w:val="0"/>
      <w:marTop w:val="0"/>
      <w:marBottom w:val="0"/>
      <w:divBdr>
        <w:top w:val="none" w:sz="0" w:space="0" w:color="auto"/>
        <w:left w:val="none" w:sz="0" w:space="0" w:color="auto"/>
        <w:bottom w:val="none" w:sz="0" w:space="0" w:color="auto"/>
        <w:right w:val="none" w:sz="0" w:space="0" w:color="auto"/>
      </w:divBdr>
    </w:div>
    <w:div w:id="762409948">
      <w:bodyDiv w:val="1"/>
      <w:marLeft w:val="0"/>
      <w:marRight w:val="0"/>
      <w:marTop w:val="0"/>
      <w:marBottom w:val="0"/>
      <w:divBdr>
        <w:top w:val="none" w:sz="0" w:space="0" w:color="auto"/>
        <w:left w:val="none" w:sz="0" w:space="0" w:color="auto"/>
        <w:bottom w:val="none" w:sz="0" w:space="0" w:color="auto"/>
        <w:right w:val="none" w:sz="0" w:space="0" w:color="auto"/>
      </w:divBdr>
    </w:div>
    <w:div w:id="841748806">
      <w:bodyDiv w:val="1"/>
      <w:marLeft w:val="0"/>
      <w:marRight w:val="0"/>
      <w:marTop w:val="0"/>
      <w:marBottom w:val="0"/>
      <w:divBdr>
        <w:top w:val="none" w:sz="0" w:space="0" w:color="auto"/>
        <w:left w:val="none" w:sz="0" w:space="0" w:color="auto"/>
        <w:bottom w:val="none" w:sz="0" w:space="0" w:color="auto"/>
        <w:right w:val="none" w:sz="0" w:space="0" w:color="auto"/>
      </w:divBdr>
    </w:div>
    <w:div w:id="935140482">
      <w:bodyDiv w:val="1"/>
      <w:marLeft w:val="0"/>
      <w:marRight w:val="0"/>
      <w:marTop w:val="0"/>
      <w:marBottom w:val="0"/>
      <w:divBdr>
        <w:top w:val="none" w:sz="0" w:space="0" w:color="auto"/>
        <w:left w:val="none" w:sz="0" w:space="0" w:color="auto"/>
        <w:bottom w:val="none" w:sz="0" w:space="0" w:color="auto"/>
        <w:right w:val="none" w:sz="0" w:space="0" w:color="auto"/>
      </w:divBdr>
    </w:div>
    <w:div w:id="976296632">
      <w:bodyDiv w:val="1"/>
      <w:marLeft w:val="0"/>
      <w:marRight w:val="0"/>
      <w:marTop w:val="0"/>
      <w:marBottom w:val="0"/>
      <w:divBdr>
        <w:top w:val="none" w:sz="0" w:space="0" w:color="auto"/>
        <w:left w:val="none" w:sz="0" w:space="0" w:color="auto"/>
        <w:bottom w:val="none" w:sz="0" w:space="0" w:color="auto"/>
        <w:right w:val="none" w:sz="0" w:space="0" w:color="auto"/>
      </w:divBdr>
    </w:div>
    <w:div w:id="1000500106">
      <w:bodyDiv w:val="1"/>
      <w:marLeft w:val="0"/>
      <w:marRight w:val="0"/>
      <w:marTop w:val="0"/>
      <w:marBottom w:val="0"/>
      <w:divBdr>
        <w:top w:val="none" w:sz="0" w:space="0" w:color="auto"/>
        <w:left w:val="none" w:sz="0" w:space="0" w:color="auto"/>
        <w:bottom w:val="none" w:sz="0" w:space="0" w:color="auto"/>
        <w:right w:val="none" w:sz="0" w:space="0" w:color="auto"/>
      </w:divBdr>
    </w:div>
    <w:div w:id="1040786740">
      <w:bodyDiv w:val="1"/>
      <w:marLeft w:val="0"/>
      <w:marRight w:val="0"/>
      <w:marTop w:val="0"/>
      <w:marBottom w:val="0"/>
      <w:divBdr>
        <w:top w:val="none" w:sz="0" w:space="0" w:color="auto"/>
        <w:left w:val="none" w:sz="0" w:space="0" w:color="auto"/>
        <w:bottom w:val="none" w:sz="0" w:space="0" w:color="auto"/>
        <w:right w:val="none" w:sz="0" w:space="0" w:color="auto"/>
      </w:divBdr>
    </w:div>
    <w:div w:id="1042051998">
      <w:bodyDiv w:val="1"/>
      <w:marLeft w:val="0"/>
      <w:marRight w:val="0"/>
      <w:marTop w:val="0"/>
      <w:marBottom w:val="0"/>
      <w:divBdr>
        <w:top w:val="none" w:sz="0" w:space="0" w:color="auto"/>
        <w:left w:val="none" w:sz="0" w:space="0" w:color="auto"/>
        <w:bottom w:val="none" w:sz="0" w:space="0" w:color="auto"/>
        <w:right w:val="none" w:sz="0" w:space="0" w:color="auto"/>
      </w:divBdr>
    </w:div>
    <w:div w:id="1043821846">
      <w:bodyDiv w:val="1"/>
      <w:marLeft w:val="0"/>
      <w:marRight w:val="0"/>
      <w:marTop w:val="0"/>
      <w:marBottom w:val="0"/>
      <w:divBdr>
        <w:top w:val="none" w:sz="0" w:space="0" w:color="auto"/>
        <w:left w:val="none" w:sz="0" w:space="0" w:color="auto"/>
        <w:bottom w:val="none" w:sz="0" w:space="0" w:color="auto"/>
        <w:right w:val="none" w:sz="0" w:space="0" w:color="auto"/>
      </w:divBdr>
    </w:div>
    <w:div w:id="1107769593">
      <w:bodyDiv w:val="1"/>
      <w:marLeft w:val="0"/>
      <w:marRight w:val="0"/>
      <w:marTop w:val="0"/>
      <w:marBottom w:val="0"/>
      <w:divBdr>
        <w:top w:val="none" w:sz="0" w:space="0" w:color="auto"/>
        <w:left w:val="none" w:sz="0" w:space="0" w:color="auto"/>
        <w:bottom w:val="none" w:sz="0" w:space="0" w:color="auto"/>
        <w:right w:val="none" w:sz="0" w:space="0" w:color="auto"/>
      </w:divBdr>
      <w:divsChild>
        <w:div w:id="1506438340">
          <w:marLeft w:val="0"/>
          <w:marRight w:val="0"/>
          <w:marTop w:val="0"/>
          <w:marBottom w:val="0"/>
          <w:divBdr>
            <w:top w:val="none" w:sz="0" w:space="0" w:color="auto"/>
            <w:left w:val="none" w:sz="0" w:space="0" w:color="auto"/>
            <w:bottom w:val="none" w:sz="0" w:space="0" w:color="auto"/>
            <w:right w:val="none" w:sz="0" w:space="0" w:color="auto"/>
          </w:divBdr>
        </w:div>
      </w:divsChild>
    </w:div>
    <w:div w:id="1119027609">
      <w:bodyDiv w:val="1"/>
      <w:marLeft w:val="0"/>
      <w:marRight w:val="0"/>
      <w:marTop w:val="0"/>
      <w:marBottom w:val="0"/>
      <w:divBdr>
        <w:top w:val="none" w:sz="0" w:space="0" w:color="auto"/>
        <w:left w:val="none" w:sz="0" w:space="0" w:color="auto"/>
        <w:bottom w:val="none" w:sz="0" w:space="0" w:color="auto"/>
        <w:right w:val="none" w:sz="0" w:space="0" w:color="auto"/>
      </w:divBdr>
    </w:div>
    <w:div w:id="1233931360">
      <w:bodyDiv w:val="1"/>
      <w:marLeft w:val="0"/>
      <w:marRight w:val="0"/>
      <w:marTop w:val="0"/>
      <w:marBottom w:val="0"/>
      <w:divBdr>
        <w:top w:val="none" w:sz="0" w:space="0" w:color="auto"/>
        <w:left w:val="none" w:sz="0" w:space="0" w:color="auto"/>
        <w:bottom w:val="none" w:sz="0" w:space="0" w:color="auto"/>
        <w:right w:val="none" w:sz="0" w:space="0" w:color="auto"/>
      </w:divBdr>
    </w:div>
    <w:div w:id="1255431657">
      <w:bodyDiv w:val="1"/>
      <w:marLeft w:val="0"/>
      <w:marRight w:val="0"/>
      <w:marTop w:val="0"/>
      <w:marBottom w:val="0"/>
      <w:divBdr>
        <w:top w:val="none" w:sz="0" w:space="0" w:color="auto"/>
        <w:left w:val="none" w:sz="0" w:space="0" w:color="auto"/>
        <w:bottom w:val="none" w:sz="0" w:space="0" w:color="auto"/>
        <w:right w:val="none" w:sz="0" w:space="0" w:color="auto"/>
      </w:divBdr>
    </w:div>
    <w:div w:id="1284187993">
      <w:bodyDiv w:val="1"/>
      <w:marLeft w:val="0"/>
      <w:marRight w:val="0"/>
      <w:marTop w:val="0"/>
      <w:marBottom w:val="0"/>
      <w:divBdr>
        <w:top w:val="none" w:sz="0" w:space="0" w:color="auto"/>
        <w:left w:val="none" w:sz="0" w:space="0" w:color="auto"/>
        <w:bottom w:val="none" w:sz="0" w:space="0" w:color="auto"/>
        <w:right w:val="none" w:sz="0" w:space="0" w:color="auto"/>
      </w:divBdr>
    </w:div>
    <w:div w:id="1290623668">
      <w:bodyDiv w:val="1"/>
      <w:marLeft w:val="0"/>
      <w:marRight w:val="0"/>
      <w:marTop w:val="0"/>
      <w:marBottom w:val="0"/>
      <w:divBdr>
        <w:top w:val="none" w:sz="0" w:space="0" w:color="auto"/>
        <w:left w:val="none" w:sz="0" w:space="0" w:color="auto"/>
        <w:bottom w:val="none" w:sz="0" w:space="0" w:color="auto"/>
        <w:right w:val="none" w:sz="0" w:space="0" w:color="auto"/>
      </w:divBdr>
    </w:div>
    <w:div w:id="1299872258">
      <w:bodyDiv w:val="1"/>
      <w:marLeft w:val="0"/>
      <w:marRight w:val="0"/>
      <w:marTop w:val="0"/>
      <w:marBottom w:val="0"/>
      <w:divBdr>
        <w:top w:val="none" w:sz="0" w:space="0" w:color="auto"/>
        <w:left w:val="none" w:sz="0" w:space="0" w:color="auto"/>
        <w:bottom w:val="none" w:sz="0" w:space="0" w:color="auto"/>
        <w:right w:val="none" w:sz="0" w:space="0" w:color="auto"/>
      </w:divBdr>
      <w:divsChild>
        <w:div w:id="1727801712">
          <w:marLeft w:val="0"/>
          <w:marRight w:val="0"/>
          <w:marTop w:val="0"/>
          <w:marBottom w:val="0"/>
          <w:divBdr>
            <w:top w:val="none" w:sz="0" w:space="0" w:color="auto"/>
            <w:left w:val="none" w:sz="0" w:space="0" w:color="auto"/>
            <w:bottom w:val="none" w:sz="0" w:space="0" w:color="auto"/>
            <w:right w:val="none" w:sz="0" w:space="0" w:color="auto"/>
          </w:divBdr>
          <w:divsChild>
            <w:div w:id="31225828">
              <w:marLeft w:val="0"/>
              <w:marRight w:val="0"/>
              <w:marTop w:val="0"/>
              <w:marBottom w:val="0"/>
              <w:divBdr>
                <w:top w:val="none" w:sz="0" w:space="0" w:color="auto"/>
                <w:left w:val="none" w:sz="0" w:space="0" w:color="auto"/>
                <w:bottom w:val="none" w:sz="0" w:space="0" w:color="auto"/>
                <w:right w:val="none" w:sz="0" w:space="0" w:color="auto"/>
              </w:divBdr>
            </w:div>
            <w:div w:id="246161112">
              <w:marLeft w:val="0"/>
              <w:marRight w:val="0"/>
              <w:marTop w:val="0"/>
              <w:marBottom w:val="0"/>
              <w:divBdr>
                <w:top w:val="none" w:sz="0" w:space="0" w:color="auto"/>
                <w:left w:val="none" w:sz="0" w:space="0" w:color="auto"/>
                <w:bottom w:val="none" w:sz="0" w:space="0" w:color="auto"/>
                <w:right w:val="none" w:sz="0" w:space="0" w:color="auto"/>
              </w:divBdr>
            </w:div>
            <w:div w:id="401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20213">
      <w:bodyDiv w:val="1"/>
      <w:marLeft w:val="0"/>
      <w:marRight w:val="0"/>
      <w:marTop w:val="0"/>
      <w:marBottom w:val="0"/>
      <w:divBdr>
        <w:top w:val="none" w:sz="0" w:space="0" w:color="auto"/>
        <w:left w:val="none" w:sz="0" w:space="0" w:color="auto"/>
        <w:bottom w:val="none" w:sz="0" w:space="0" w:color="auto"/>
        <w:right w:val="none" w:sz="0" w:space="0" w:color="auto"/>
      </w:divBdr>
    </w:div>
    <w:div w:id="1493644903">
      <w:bodyDiv w:val="1"/>
      <w:marLeft w:val="0"/>
      <w:marRight w:val="0"/>
      <w:marTop w:val="0"/>
      <w:marBottom w:val="0"/>
      <w:divBdr>
        <w:top w:val="none" w:sz="0" w:space="0" w:color="auto"/>
        <w:left w:val="none" w:sz="0" w:space="0" w:color="auto"/>
        <w:bottom w:val="none" w:sz="0" w:space="0" w:color="auto"/>
        <w:right w:val="none" w:sz="0" w:space="0" w:color="auto"/>
      </w:divBdr>
    </w:div>
    <w:div w:id="1556429137">
      <w:bodyDiv w:val="1"/>
      <w:marLeft w:val="0"/>
      <w:marRight w:val="0"/>
      <w:marTop w:val="0"/>
      <w:marBottom w:val="0"/>
      <w:divBdr>
        <w:top w:val="none" w:sz="0" w:space="0" w:color="auto"/>
        <w:left w:val="none" w:sz="0" w:space="0" w:color="auto"/>
        <w:bottom w:val="none" w:sz="0" w:space="0" w:color="auto"/>
        <w:right w:val="none" w:sz="0" w:space="0" w:color="auto"/>
      </w:divBdr>
      <w:divsChild>
        <w:div w:id="1705980634">
          <w:marLeft w:val="0"/>
          <w:marRight w:val="0"/>
          <w:marTop w:val="0"/>
          <w:marBottom w:val="0"/>
          <w:divBdr>
            <w:top w:val="none" w:sz="0" w:space="0" w:color="auto"/>
            <w:left w:val="none" w:sz="0" w:space="0" w:color="auto"/>
            <w:bottom w:val="none" w:sz="0" w:space="0" w:color="auto"/>
            <w:right w:val="none" w:sz="0" w:space="0" w:color="auto"/>
          </w:divBdr>
          <w:divsChild>
            <w:div w:id="1403944594">
              <w:marLeft w:val="0"/>
              <w:marRight w:val="0"/>
              <w:marTop w:val="0"/>
              <w:marBottom w:val="0"/>
              <w:divBdr>
                <w:top w:val="none" w:sz="0" w:space="0" w:color="auto"/>
                <w:left w:val="none" w:sz="0" w:space="0" w:color="auto"/>
                <w:bottom w:val="none" w:sz="0" w:space="0" w:color="auto"/>
                <w:right w:val="none" w:sz="0" w:space="0" w:color="auto"/>
              </w:divBdr>
            </w:div>
            <w:div w:id="1736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5300">
      <w:bodyDiv w:val="1"/>
      <w:marLeft w:val="0"/>
      <w:marRight w:val="0"/>
      <w:marTop w:val="0"/>
      <w:marBottom w:val="0"/>
      <w:divBdr>
        <w:top w:val="none" w:sz="0" w:space="0" w:color="auto"/>
        <w:left w:val="none" w:sz="0" w:space="0" w:color="auto"/>
        <w:bottom w:val="none" w:sz="0" w:space="0" w:color="auto"/>
        <w:right w:val="none" w:sz="0" w:space="0" w:color="auto"/>
      </w:divBdr>
    </w:div>
    <w:div w:id="1758480735">
      <w:bodyDiv w:val="1"/>
      <w:marLeft w:val="0"/>
      <w:marRight w:val="0"/>
      <w:marTop w:val="0"/>
      <w:marBottom w:val="0"/>
      <w:divBdr>
        <w:top w:val="none" w:sz="0" w:space="0" w:color="auto"/>
        <w:left w:val="none" w:sz="0" w:space="0" w:color="auto"/>
        <w:bottom w:val="none" w:sz="0" w:space="0" w:color="auto"/>
        <w:right w:val="none" w:sz="0" w:space="0" w:color="auto"/>
      </w:divBdr>
    </w:div>
    <w:div w:id="1778939902">
      <w:bodyDiv w:val="1"/>
      <w:marLeft w:val="0"/>
      <w:marRight w:val="0"/>
      <w:marTop w:val="0"/>
      <w:marBottom w:val="0"/>
      <w:divBdr>
        <w:top w:val="none" w:sz="0" w:space="0" w:color="auto"/>
        <w:left w:val="none" w:sz="0" w:space="0" w:color="auto"/>
        <w:bottom w:val="none" w:sz="0" w:space="0" w:color="auto"/>
        <w:right w:val="none" w:sz="0" w:space="0" w:color="auto"/>
      </w:divBdr>
    </w:div>
    <w:div w:id="1838493573">
      <w:bodyDiv w:val="1"/>
      <w:marLeft w:val="0"/>
      <w:marRight w:val="0"/>
      <w:marTop w:val="0"/>
      <w:marBottom w:val="0"/>
      <w:divBdr>
        <w:top w:val="none" w:sz="0" w:space="0" w:color="auto"/>
        <w:left w:val="none" w:sz="0" w:space="0" w:color="auto"/>
        <w:bottom w:val="none" w:sz="0" w:space="0" w:color="auto"/>
        <w:right w:val="none" w:sz="0" w:space="0" w:color="auto"/>
      </w:divBdr>
    </w:div>
    <w:div w:id="1843620439">
      <w:bodyDiv w:val="1"/>
      <w:marLeft w:val="0"/>
      <w:marRight w:val="0"/>
      <w:marTop w:val="0"/>
      <w:marBottom w:val="0"/>
      <w:divBdr>
        <w:top w:val="none" w:sz="0" w:space="0" w:color="auto"/>
        <w:left w:val="none" w:sz="0" w:space="0" w:color="auto"/>
        <w:bottom w:val="none" w:sz="0" w:space="0" w:color="auto"/>
        <w:right w:val="none" w:sz="0" w:space="0" w:color="auto"/>
      </w:divBdr>
    </w:div>
    <w:div w:id="19057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nik@stari-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ri-grad.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mfin.hr/mfin001.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298A-CEE2-466B-BABE-84340C98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3455</Words>
  <Characters>19699</Characters>
  <Application>Microsoft Office Word</Application>
  <DocSecurity>0</DocSecurity>
  <Lines>164</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23108</CharactersWithSpaces>
  <SharedDoc>false</SharedDoc>
  <HLinks>
    <vt:vector size="6" baseType="variant">
      <vt:variant>
        <vt:i4>7798880</vt:i4>
      </vt:variant>
      <vt:variant>
        <vt:i4>2190</vt:i4>
      </vt:variant>
      <vt:variant>
        <vt:i4>1026</vt:i4>
      </vt:variant>
      <vt:variant>
        <vt:i4>1</vt:i4>
      </vt:variant>
      <vt:variant>
        <vt:lpwstr>http://www.mfin.hr/mfin001.gif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Katarina Bogdanić</dc:creator>
  <cp:keywords/>
  <dc:description/>
  <cp:lastModifiedBy>user</cp:lastModifiedBy>
  <cp:revision>3</cp:revision>
  <cp:lastPrinted>2022-05-11T13:30:00Z</cp:lastPrinted>
  <dcterms:created xsi:type="dcterms:W3CDTF">2026-07-08T06:48:00Z</dcterms:created>
  <dcterms:modified xsi:type="dcterms:W3CDTF">2026-07-10T09:27:00Z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