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Na temelju odredbe članka 32. stavka 1. podstavka 31. Statuta Grada Staroga Grada («Službeni glasnik Grada Starog Grada», broj: 12/09, 3/10, 4/13, 5/13, 6/18 i 2/20), Gradsko vijeće Grada Staroga Grada na svojoj </w:t>
      </w:r>
      <w:r>
        <w:rPr>
          <w:rFonts w:hint="default" w:ascii="Times New Roman" w:hAnsi="Times New Roman"/>
          <w:lang w:val="hr-HR"/>
        </w:rPr>
        <w:t xml:space="preserve">VII. </w:t>
      </w:r>
      <w:r>
        <w:rPr>
          <w:rFonts w:ascii="Times New Roman" w:hAnsi="Times New Roman"/>
        </w:rPr>
        <w:t xml:space="preserve">sjednici održanoj dana </w:t>
      </w:r>
      <w:r>
        <w:rPr>
          <w:rFonts w:hint="default" w:ascii="Times New Roman" w:hAnsi="Times New Roman"/>
          <w:lang w:val="hr-HR"/>
        </w:rPr>
        <w:t xml:space="preserve">23. lipnja </w:t>
      </w:r>
      <w:r>
        <w:rPr>
          <w:rFonts w:ascii="Times New Roman" w:hAnsi="Times New Roman"/>
        </w:rPr>
        <w:t xml:space="preserve">2022. godine  </w:t>
      </w:r>
      <w:r>
        <w:rPr>
          <w:rFonts w:ascii="Times New Roman" w:hAnsi="Times New Roman"/>
          <w:i/>
          <w:iCs/>
        </w:rPr>
        <w:t xml:space="preserve">d o n o s i </w:t>
      </w:r>
    </w:p>
    <w:p>
      <w:pPr>
        <w:pStyle w:val="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</w:rPr>
      </w:pPr>
    </w:p>
    <w:p>
      <w:pPr>
        <w:pStyle w:val="4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  <w:b/>
          <w:bCs/>
        </w:rPr>
      </w:pPr>
      <w:bookmarkStart w:id="1" w:name="_GoBack"/>
      <w:r>
        <w:rPr>
          <w:rFonts w:ascii="Times New Roman" w:hAnsi="Times New Roman"/>
          <w:b/>
          <w:bCs/>
        </w:rPr>
        <w:t>ODLUKU</w:t>
      </w:r>
    </w:p>
    <w:p>
      <w:pPr>
        <w:pStyle w:val="4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izmjenama i dopunama Odluke o ustrojstvu </w:t>
      </w:r>
    </w:p>
    <w:p>
      <w:pPr>
        <w:pStyle w:val="4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 djelokrugu Jedinstvenog upravnog odjela Grada Staroga Grada</w:t>
      </w:r>
    </w:p>
    <w:bookmarkEnd w:id="1"/>
    <w:p>
      <w:pPr>
        <w:pStyle w:val="4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</w:rPr>
      </w:pPr>
    </w:p>
    <w:p>
      <w:pPr>
        <w:pStyle w:val="4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Članak 1.</w:t>
      </w:r>
    </w:p>
    <w:p>
      <w:pPr>
        <w:pStyle w:val="4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</w:rPr>
      </w:pPr>
    </w:p>
    <w:p>
      <w:pPr>
        <w:pStyle w:val="4"/>
        <w:tabs>
          <w:tab w:val="left" w:pos="0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U Odluci o ustrojstvu i djelokrugu Jedinstvenog upravnog odjela Grada Staroga Grada („Službeni glasnik Grada Staroga Grada“ br. 7/19)  u zaglavlju Odluke iza riječi: («Službeni glasnik Grada Starog Grada», broj: 12/09, 3/10, 4/13, 5/13 i 6/18) brišu se riječi:</w:t>
      </w:r>
    </w:p>
    <w:p>
      <w:pPr>
        <w:pStyle w:val="4"/>
        <w:tabs>
          <w:tab w:val="left" w:pos="0"/>
        </w:tabs>
        <w:spacing w:after="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„na prijedlog Gradonačelnika Grada Staroga Grada“</w:t>
      </w:r>
    </w:p>
    <w:p>
      <w:pPr>
        <w:pStyle w:val="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</w:rPr>
      </w:pP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2.</w:t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>Članak 4. mijenja se na način da alineje iz stavka 1. označene slovima od „a“ do „m“ postaju alineje označene brojevima od „(1)“ do „(13)“.</w:t>
      </w: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>Iza alineje (13) dodaju se alineje od (14) do (81) koje glase: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računovodstveno-knjigovodstveni poslovi i poslovi financijskog poslovanja, uključujući vođenje svih poslovnih knjiga, analitika i drugih propisanih evidencija,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poslovi proračuna, uključujući stručne analize i praćenje prihoda i rashoda Grada,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praćenje likvidnosti Grada,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izrada nacrta proračuna i proračunskih dokumenata te njihovih izmjena i dopuna,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priprema i izrada nacrta te prijedloga izvještaja o izvršenju proračuna, praćenje izvršenja proračuna, praćenje stanja i obavještavanje gradonačelnika o svim financijskim okolnostima proračunskog poslovanja,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priprema i izrada svih financijskih i statističkih izvješća, drugih propisanih računovodstveno-knjigovodstvenih izvještaja, evidencija i analiza,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poslovi vezani uz zaduživanje Grada, izdavanje jamstava, suglasnosti na zaduživanje trgovačkim društvima i ustanovama čiji je osnivač Grad, 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priprema izjave o fiskalnoj odgovornosti i pratećih akata te nadzor nad ispunjavanjem obveza fiskalne odgovornosti Grada,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naplata prihoda Grada, uključujući pripremu poziva na plaćanje, opomena, prijedloga za prisilno izvršenje i rješenja o prisilnom izvršenju,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poslovi obračuna i isplate plaća i naknada službenicima i namještenicima, naknada gradonačelniku, naknada vijećnicima i članovima radnih skupina, naknada iz sklopljenih ugovora o djelu i ugovora o autorskom honoraru te drugih sličnih davanja,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vođenje propisanih evidencija o službenicima upravnog tijela te drugim osobama koje se s Gradom i/ili upravnim tijelom nalaze u službeničkom ili obvezno pravnom odnosu na temelju ugovora o djelu, ugovora o autorskom honoraru, stručnom osposobljavanju, izvršenju javnih radova, radova za opće dobro,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poslovi obračuna i isplata na temelju ovjerenih računa, zaključaka, ugovora i drugih naloga za plaćanje u skladu s računovodstvenim propisima i internim aktima Grada,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priprema i izrada nacrta i prijedloga odluka i drugih akata Gradskog vijeća i gradonačelnika iz područja proračuna, računovodstva i financija,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usmena i pisana komunikacija sa strankama, pravnim i fizičkim osobama u rješavanju pitanja iz područja proračuna, financija i računovodstva,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vođenje evidencije o državnim potporama,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priprema dopisa, izvještaja, analiza, odluka, rješenja i drugih općih i pojedinačnih akata iz područja proračuna, računovodstva i financija;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vođenje upravnog postupka za potrebe rješavanja o pravima, obvezama i pravnim interesima fizičkih i pravnih osoba te drugih stranaka, iz područja proračuna, računovodstva i financija,</w:t>
      </w:r>
    </w:p>
    <w:p>
      <w:pPr>
        <w:pStyle w:val="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obavljanje svih poslova prostornog i urbanističkog planiranja, uključujući praćenje stanja te izradu stručnih analiza i izvještaja o stanju u prostoru,</w:t>
      </w:r>
    </w:p>
    <w:p>
      <w:pPr>
        <w:pStyle w:val="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obavljanje poslova zaštite okoliša te održivog gospodarenje otpadom, uključujući praćenje stanja, izradu stručnih analiza i izvještaja o stanju u sustavu gospodarenja otpadom te pisanu i usmenu komunikaciju s građanima, pravnim osobama kao i s pravnom osobom kojoj je povjereno obavljanje djelatnosti skupljanja otpada, </w:t>
      </w:r>
    </w:p>
    <w:p>
      <w:pPr>
        <w:pStyle w:val="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obavljanje svih poslova uređenja naselja, planiranja te provedbe modernizacije, izgradnje i održavanja objekata i uređaja komunalne infrastrukture te nerazvrstanih cesta u vlasništvu te pod upravljanjem Grada, uključujući izradu svih propisanih planova, programa, evidencija, izvještaja i drugih akata,</w:t>
      </w:r>
    </w:p>
    <w:p>
      <w:pPr>
        <w:pStyle w:val="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rješavanje imovinskopravnih i statusnih pitanja vezanih uz objekte i uređaje komunalne infrastrukture te nerazvrstane ceste, </w:t>
      </w:r>
    </w:p>
    <w:p>
      <w:pPr>
        <w:pStyle w:val="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obavljanje svih poslova komunalnog gospodarstva, u područjima održavanja nerazvrstanih cesta, javnih površina na kojima nije dopušten promet motornim vozilima, građevina javne odvodnje oborinskih voda, javnih zelenih površina, građevina, uređaja i predmeta javne namjene, groblja i krematorija unutar groblja, održavanje čistoće javnih površina i održavanje javne rasvjete, parkiranja na uređenim javnim površinama i u javnim garažama, javnih tržnica na malo, ukopa i kremiranja pokojnika u krematoriju unutar groblja, komunalnom linijskom prijevozu u putnika, obavljanja dimnjačarskih poslova, uključujući praćenje stanja, pripremu potrebnih odluka, izvještaja, programa, planova i drugih akata, ugovora i očitovanja volje, </w:t>
      </w:r>
    </w:p>
    <w:p>
      <w:pPr>
        <w:pStyle w:val="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nadzor nad obavljanjem djelatnosti izgradnje i održavanja komunalne infrastrukture, provedbu svih postupaka (koncesija, javna nabava i dr.) potrebnih za povjeravanje i odabir pravne i/ili fizičke osobe koja obavlja uslužne komunalne djelatnosti i djelatnosti održavanja komunalne infrastrukture, </w:t>
      </w:r>
    </w:p>
    <w:p>
      <w:pPr>
        <w:pStyle w:val="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poslovi upravljanja, održavanja i izgradnje građevina i uređaja javne, društvene i prometne infrastrukture u vlasništvu ili pod upravljanjem Grada, uključujući praćenje stanja, pripremu potrebnih odluka, izvještaja, programa, planova i drugih akata, </w:t>
      </w:r>
    </w:p>
    <w:p>
      <w:pPr>
        <w:pStyle w:val="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priprema i provedba projekata izgradnje, rekonstrukcije, modernizacije i uređenja objekata i uređaja komunalne, društvene, javne i druge infrastrukture, zelenih površina, građevina i nekretnina u vlasništvu Grada, uključujući pripremu projektne i tehničke dokumentacije, provedbu svih postupaka (javna nabava i sl.), pripremu pravnih poslova i drugih očitovanja volje, nadzor nad provedbom sklopljenih pravnih poslova, </w:t>
      </w:r>
    </w:p>
    <w:p>
      <w:pPr>
        <w:pStyle w:val="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poslovi vezani uz određivanje i naplatu komunalne naknade, komunalnog doprinosa, spomeničke rente, poreza na kuće za odmor i sličnih prihoda Grada, uključujući praćenje stanja, pripremu odluka, pravilnika, izvještaja, rješenja i drugih općih i pojedinačnih akata, </w:t>
      </w:r>
    </w:p>
    <w:p>
      <w:pPr>
        <w:pStyle w:val="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obavljanje poslova komunalnog redarstva, uključujući praćenje stanja, primanje i obradu prijava, pokretanje postupaka po službenoj dužnosti, nadzor nad ispunjavanjem odredaba komunalnog reda i drugih mjerodavnih propisa čiji je nadzor stavljen u nadležnost komunalnog redarstva, izdavanje mandatnih kazni, priprema i podnošenje prijedloga za pokretanje prekršajnog postupka, </w:t>
      </w:r>
    </w:p>
    <w:p>
      <w:pPr>
        <w:pStyle w:val="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obavljanje poslova prometnog redarstva, uključujući praćenje stanja, primanje i obradu prijava, pokretanje postupaka po službenoj dužnosti, nadzor nad ispunjavanjem odredaba o uređenju prometa i drugih mjerodavnih propisa čiji je nadzor stavljen u nadležnost prometnog redarstva, izdavanje mandatnih kazni, priprema i podnošenje prijedloga za pokretanje prekršajnog postupka, </w:t>
      </w:r>
    </w:p>
    <w:p>
      <w:pPr>
        <w:pStyle w:val="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izrada, obrada i ažuriranje programa upravljanja poljoprivrednim zemljištem, raspolaganje poljoprivrednim zemljištem, uključujući pripremu svih odluka, izvještaja, javnih poziva, natječaja i drugih općih i pojedinačnih akata i pravnih poslova, </w:t>
      </w:r>
    </w:p>
    <w:p>
      <w:pPr>
        <w:pStyle w:val="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obavljanje svih poslova vezanih uz zaštitu životinja, veterinarsko - higijeničarsku službu, poslove dezinfekcije, dezinsekcije i deratizacije, uključujući pripremu svih odluka, izvještaja, javnih poziva, natječaja, drugih općih i pojedinačnih akata i pravnih poslova, </w:t>
      </w:r>
    </w:p>
    <w:p>
      <w:pPr>
        <w:pStyle w:val="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obavljanje poslova vezanih uz civilnu i protupožarnu zaštitu, te zaštitu od elementarnih nepogoda, uključujući izradu i pripremu svih potrebnih odluka, prijedloga, zaključaka, općih i pojedinačnih akata i pravnih poslova; </w:t>
      </w:r>
    </w:p>
    <w:p>
      <w:pPr>
        <w:pStyle w:val="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priprema dopisa, izvještaja, analiza, odluka, rješenja i drugih pojedinačnih i općih akata iz područja komunalnog gospodarstva, prostornog uređenja, zaštite okoliša i redarstva,</w:t>
      </w:r>
    </w:p>
    <w:p>
      <w:pPr>
        <w:pStyle w:val="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usmena i pisana komunikacija sa strankama, pravnim i fizičkim osobama u rješavanju pitanja iz područja komunalnih djelatnosti, prostornog uređenja, zaštite okoliša i redarstva,</w:t>
      </w:r>
    </w:p>
    <w:p>
      <w:pPr>
        <w:pStyle w:val="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vođenje upravnog postupka za potrebe rješavanja o pravima, obvezama i pravnim interesima fizičkih i pravnih osoba te drugih stranaka, a iz područja komunalnih djelatnosti, prostornog uređenja,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vođenje evidencija o imovini Grada, pokretanje i vođenje postupaka uređenja imovinsko-pravnog statusa nekretnina i pokretnina u vlasništvu Grada, upravljanje imovinom, uključujući praćenje stanja, pripremu odluka, pravilnika, izvještaja, rješenja i drugih općih i pojedinačnih akata i pravnih poslova, 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organizacijski, administrativno - tehnički, protokolarni poslovi, poslovi odnosa s javnošću za potrebe ureda gradonačelnika i Gradskog vijeća te njegovih radnih tijela,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administrativni poslovi sazivanja i pripreme sjednica Gradskog vijeća i radnih tijela, priprema tonskog zapisa i zapisnika sa sjednica Gradskog vijeća i radnih tijela, administrativna obrada akata koje donosi Gradsko vijeće i gradonačelnik,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objavljivanje akata donesenih od strane Gradskog vijeća i gradonačelnika,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poslovi informiranja javnosti putem sredstava javnog priopćavanja, internetskih stranica, oglasne ploče i drugih medija te provođenje prethodnog savjetovanja sa zainteresiranom javnošću,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dostava akata Gradskog vijeća i gradonačelnika na objavu u službenom glasilu,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vođenje brige o ažuriranju internetske stranice i oglasnih ploča Grada,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poslovi vođenja pisarnice, urudžbenog zapisnika, zaprimanja i otpreme pošte, arhive i drugi poslovi uredskog poslovanja,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priprema i organizacija svečane sjednice Gradskog vijeća,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administrativni, tehnički i organizacijski poslovi povezani uz neposredno sudjelovanje građana u odlučivanju o lokalnim poslovima, usmena i pisana komunikacija s mjesnim odborima,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usmena i pisana komunikacija s udrugama građana, organizacijama civilnog društva, ustanovama, pravnim i fizičkim osobama o pitanjima iz samoupravnog djelokruga Grada,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administrativni, tehnički i organizacijski poslovi koji obuhvaćaju provedbu izbora svih razina,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obavljanje poslova vezanih uz unutarnju organizaciju te službeničke i namješteničke odnose u Jedinstvenom upravnom odjelu Grada, zaštitu na radu, uključujući pripremu svih potrebnih i propisanih općih i pojedinačnih akata, vođenje propisanih evidencija i praćenje stanja,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obavljanje poslova iz područja prava na pristup informacijama i zaštite osobnih podataka, uključujući pripremu potrebnih i propisanih općih i pojedinačnih akata, vođenje propisanih evidencija i praćenje stanja,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tehnički, organizacijski, opći upravni i administrativni poslovi potrebni za ispunjenje obveza iz samoupravnog djelokruga Grada, a koji nisu u djelokrugu drugih odsjeka;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priprema nacrta općih akata u nadležnosti Gradskog vijeća,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provođenje postupaka javnih natječaja za prodaju, davanje u zakup ili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koncesiju nekretnina u vlasništvu Grada te za davanje gradskih stanova u najam,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priprema dopisa, izvještaja, analiza, odluka, rješenja i drugih pojedinačnih i općih akata iz područja upravljanja imovinom Grada te imovinsko-pravnog područja,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praćenje raspisivanja i najava javnih poziva i natječaja, priprema projektnih prijedloga, prijava i zahtjeva za raspisane natječaje i javne pozive EU fondova, tuzemnih i inozemnih javnopravnih tijela,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provedba projekata odobrenih za sufinanciranje iz tuzemnih i inozemnih izvora, uključujući sastav cjelokupne potrebne dokumentacije, izvješća, izjava, tabličnih pokazatelja, komunikacija s pravnim i fizičkim osobama u provedbi projekata,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strateško planiranje i provedba aktivnosti i mjera kojima se potiče gospodarski razvoj Grada, unaprjeđuje poduzetnička infrastruktura, povećava zapošljavanje, uključujući izradu svih potrebnih odluka, izvještaja, analiza, drugih općih i pojedinačnih akata;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strateško planiranje i provedba aktivnosti i mjera kojima se potiču društvene djelatnosti te unaprjeđuje socijalna zaštita i skrb, razvoj civilnog društva, predškolskog odgoja i obrazovanja, kulture i turizma na području Grada,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praćenje stanja te priprema svih izvještaja, analiza, odluka, pravilnika, akata, zaključaka, općih i pojedinačnih akata iz područja predškolskog odgoja, znanosti i obrazovanja, zdravstva i socijalne skrbi, kulture, sporta i tehničke kulture,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poduzimanje radnji, mjera i postupaka za ispunjenje obveza i ovlaštenja Grada iz područja predškolskog odgoja, znanosti i obrazovanja, zdravstva i socijalne skrbi, kulture, sporta i tehničke kulture,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priprema i provedba javnih poziva i natječaja za dodjelu subvencija i potpora koje Grad dodjeljuje poduzetnicima i poljoprivrednicima, uključujući praćenje stanja, pripremu i provedbu svih potrebnih odluka, zaključaka, izjava i drugih pojedinačnih i općih akata te pravnih poslova, 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priprema i provedba javnih poziva i natječaja za dodjelu stipendija Grada, uključujući praćenje stanja, pripremu i provedbu svih potrebnih odluka, zaključaka, izjava i drugih pojedinačnih i općih akata te pravnih poslova,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priprema i provedba javnih poziva i natječaja za dodjelu subvencija i potpora Grada udrugama i drugim organizacijama civilnog društva u provedbi projekata od općeg interesa, uključujući praćenje stanja, pripremu i provedbu svih potrebnih odluka, zaključaka, izjava i drugih pojedinačnih i općih akata te pravnih poslova,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priprema i provedba javnih poziva za dodjelu subvencija i potpora Grada organizacijama civilnog društva, javnim ustanovama, drugim pravnim i fizičkim osobama, za provedbu projekata u kulturi, znanosti, obrazovanju, socijalnoj skrbi, tehničkoj kulturi i drugim sličnim područjima,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priprema ili sudjelovanje u pripremi gradskih manifestacija, - komunikacija s proračunskim korisnicima, turističkom zajednicom te trgovačkim društvom kojem je osnivač Grad, nadzor nad obavljanjem njihovih djelatnosti, suradnja i rješavanje svih međusobnih imovinskopravnih i drugih odnosa,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priprema dopisa, izvještaja, analiza, odluka, rješenja i drugih pojedinačnih i općih akata i pravnih poslova iz područja društvenih djelatnosti, poduzetništva i razvojnih projekata,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usmena i pisana komunikacija sa strankama, pravnim i fizičkim osobama u rješavanju pitanja iz područja društvenih djelatnosti, poduzetništva i razvojnih projekata,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vođenje upravnog postupka za potrebe rješavanja o pravima, obvezama i pravnim interesima fizičkih i pravnih osoba te drugih stranaka, a iz područja društvenih djelatnosti, poduzetništva i razvojnih projekata, </w:t>
      </w:r>
    </w:p>
    <w:p>
      <w:pPr>
        <w:pStyle w:val="4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vođenje upravnog postupka za potrebe rješavanja o pravima, obvezama i pravnim interesima fizičkih i pravnih osoba te drugih stranaka, a iz područja koja nisu obuhvaćena drugim odsjecima,</w:t>
      </w: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>Alineja „n“ postaje alineja „(82)“.</w:t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3.</w:t>
      </w: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>Članak 8. mijenja se i glasi:</w:t>
      </w:r>
    </w:p>
    <w:p>
      <w:pPr>
        <w:spacing w:after="0" w:line="276" w:lineRule="auto"/>
        <w:ind w:left="1080" w:hanging="360"/>
        <w:jc w:val="both"/>
        <w:rPr>
          <w:rFonts w:ascii="Times New Roman" w:hAnsi="Times New Roman" w:cs="Times New Roman"/>
          <w:bCs/>
          <w:i/>
          <w:lang w:val="hr-HR"/>
        </w:rPr>
      </w:pPr>
      <w:r>
        <w:rPr>
          <w:rFonts w:ascii="Times New Roman" w:hAnsi="Times New Roman" w:cs="Times New Roman"/>
          <w:bCs/>
          <w:i/>
          <w:lang w:val="hr-HR"/>
        </w:rPr>
        <w:t>(1)</w:t>
      </w:r>
      <w:r>
        <w:rPr>
          <w:rFonts w:ascii="Times New Roman" w:hAnsi="Times New Roman" w:cs="Times New Roman"/>
          <w:bCs/>
          <w:i/>
          <w:lang w:val="hr-HR"/>
        </w:rPr>
        <w:tab/>
      </w:r>
      <w:r>
        <w:rPr>
          <w:rFonts w:ascii="Times New Roman" w:hAnsi="Times New Roman" w:cs="Times New Roman"/>
          <w:bCs/>
          <w:i/>
          <w:lang w:val="hr-HR"/>
        </w:rPr>
        <w:t>U Odsjeku za računovodstvo, proračun i financije obavljaju se naročito poslovi iz članka 4. stavka 1. podstavka 14. – 30.</w:t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4.</w:t>
      </w: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>Članak 9. mijenja se i glasi:</w:t>
      </w:r>
    </w:p>
    <w:p>
      <w:pPr>
        <w:spacing w:after="0" w:line="276" w:lineRule="auto"/>
        <w:ind w:left="1080" w:hanging="360"/>
        <w:jc w:val="both"/>
        <w:rPr>
          <w:rFonts w:ascii="Times New Roman" w:hAnsi="Times New Roman" w:cs="Times New Roman"/>
          <w:bCs/>
          <w:i/>
          <w:lang w:val="hr-HR"/>
        </w:rPr>
      </w:pPr>
      <w:r>
        <w:rPr>
          <w:rFonts w:ascii="Times New Roman" w:hAnsi="Times New Roman" w:cs="Times New Roman"/>
          <w:bCs/>
          <w:i/>
          <w:lang w:val="hr-HR"/>
        </w:rPr>
        <w:t>(1)</w:t>
      </w:r>
      <w:r>
        <w:rPr>
          <w:rFonts w:ascii="Times New Roman" w:hAnsi="Times New Roman" w:cs="Times New Roman"/>
          <w:bCs/>
          <w:i/>
          <w:lang w:val="hr-HR"/>
        </w:rPr>
        <w:tab/>
      </w:r>
      <w:r>
        <w:rPr>
          <w:rFonts w:ascii="Times New Roman" w:hAnsi="Times New Roman" w:cs="Times New Roman"/>
          <w:bCs/>
          <w:i/>
          <w:lang w:val="hr-HR"/>
        </w:rPr>
        <w:t>(1)</w:t>
      </w:r>
      <w:r>
        <w:rPr>
          <w:rFonts w:ascii="Times New Roman" w:hAnsi="Times New Roman" w:cs="Times New Roman"/>
          <w:bCs/>
          <w:i/>
          <w:lang w:val="hr-HR"/>
        </w:rPr>
        <w:tab/>
      </w:r>
      <w:r>
        <w:rPr>
          <w:rFonts w:ascii="Times New Roman" w:hAnsi="Times New Roman" w:cs="Times New Roman"/>
          <w:bCs/>
          <w:i/>
          <w:lang w:val="hr-HR"/>
        </w:rPr>
        <w:t>U Odsjeku za prostorno planiranje i uređenje, zaštitu okoliša, komunalne poslove i poslove redarstva obavljaju se naročito poslovi iz članka 4. stavka 1. podstavka 31. – 47.</w:t>
      </w: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lang w:val="hr-HR" w:eastAsia="hr-HR"/>
        </w:rPr>
      </w:pPr>
      <w:r>
        <w:rPr>
          <w:rFonts w:ascii="Times New Roman" w:hAnsi="Times New Roman" w:eastAsia="Times New Roman" w:cs="Times New Roman"/>
          <w:b/>
          <w:bCs/>
          <w:lang w:val="hr-HR" w:eastAsia="hr-HR"/>
        </w:rPr>
        <w:t>Članak 5.</w:t>
      </w:r>
    </w:p>
    <w:p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Članak 10. mijenja se i glasi:</w:t>
      </w:r>
    </w:p>
    <w:p>
      <w:pPr>
        <w:spacing w:after="0" w:line="276" w:lineRule="auto"/>
        <w:ind w:left="1080" w:hanging="360"/>
        <w:jc w:val="both"/>
        <w:rPr>
          <w:rFonts w:ascii="Times New Roman" w:hAnsi="Times New Roman" w:eastAsia="Times New Roman" w:cs="Times New Roman"/>
          <w:b/>
          <w:bCs/>
          <w:lang w:val="hr-HR" w:eastAsia="hr-HR"/>
        </w:rPr>
      </w:pPr>
      <w:r>
        <w:rPr>
          <w:rFonts w:ascii="Times New Roman" w:hAnsi="Times New Roman" w:cs="Times New Roman"/>
          <w:bCs/>
          <w:i/>
          <w:lang w:val="hr-HR"/>
        </w:rPr>
        <w:t>(1)</w:t>
      </w:r>
      <w:r>
        <w:rPr>
          <w:rFonts w:ascii="Times New Roman" w:hAnsi="Times New Roman" w:cs="Times New Roman"/>
          <w:bCs/>
          <w:i/>
          <w:lang w:val="hr-HR"/>
        </w:rPr>
        <w:tab/>
      </w:r>
      <w:r>
        <w:rPr>
          <w:rFonts w:ascii="Times New Roman" w:hAnsi="Times New Roman" w:cs="Times New Roman"/>
          <w:bCs/>
          <w:i/>
          <w:lang w:val="hr-HR"/>
        </w:rPr>
        <w:t>U Odsjeku za opću upravu i imovinsko-pravne poslove, društvene djelatnosti i razvojne projekte obavljaju se naročito poslovi iz članka 4. stavka 1. podstavka 48. – 81.</w:t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lang w:val="hr-HR" w:eastAsia="hr-HR"/>
        </w:rPr>
      </w:pP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lang w:val="hr-HR" w:eastAsia="hr-HR"/>
        </w:rPr>
      </w:pPr>
      <w:r>
        <w:rPr>
          <w:rFonts w:ascii="Times New Roman" w:hAnsi="Times New Roman" w:eastAsia="Times New Roman" w:cs="Times New Roman"/>
          <w:b/>
          <w:bCs/>
          <w:lang w:val="hr-HR" w:eastAsia="hr-HR"/>
        </w:rPr>
        <w:t>Članak 6.</w:t>
      </w: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eastAsia="Times New Roman" w:cs="Times New Roman"/>
          <w:bCs/>
          <w:lang w:val="hr-HR" w:eastAsia="hr-HR"/>
        </w:rPr>
      </w:pPr>
      <w:r>
        <w:rPr>
          <w:rFonts w:ascii="Times New Roman" w:hAnsi="Times New Roman" w:eastAsia="Times New Roman" w:cs="Times New Roman"/>
          <w:b/>
          <w:bCs/>
          <w:lang w:val="hr-HR" w:eastAsia="hr-HR"/>
        </w:rPr>
        <w:tab/>
      </w:r>
      <w:r>
        <w:rPr>
          <w:rFonts w:ascii="Times New Roman" w:hAnsi="Times New Roman" w:eastAsia="Times New Roman" w:cs="Times New Roman"/>
          <w:bCs/>
          <w:lang w:val="hr-HR" w:eastAsia="hr-HR"/>
        </w:rPr>
        <w:t>Članak 16. mijenja se i glasi:</w:t>
      </w:r>
    </w:p>
    <w:p>
      <w:pPr>
        <w:pStyle w:val="4"/>
        <w:numPr>
          <w:ilvl w:val="0"/>
          <w:numId w:val="2"/>
        </w:numPr>
        <w:spacing w:after="0" w:line="259" w:lineRule="auto"/>
        <w:ind w:left="108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U slučaju odsutnosti, odnosno spriječenosti za rad, pročelnika, a zbog potreba nesmetanog funkcioniranja jedinstvenog upravnog odjela u svakom svom stadiju, gradonačelnik će rješenjem ovlastiti službenika koji ispunjava propisane uvjete za privremeno obavljanje poslova pročelnika do povratka pročelnika.</w:t>
      </w:r>
    </w:p>
    <w:p>
      <w:pPr>
        <w:pStyle w:val="4"/>
        <w:numPr>
          <w:ilvl w:val="0"/>
          <w:numId w:val="2"/>
        </w:numPr>
        <w:spacing w:after="0" w:line="259" w:lineRule="auto"/>
        <w:ind w:left="108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U slučaju duže odsutnosti pročelnika (duže bolovanje, rodiljini ili roditeljski dopust) gradonačelnik može primiti u službu na određeno vrijeme službenika radi zamjene duže vrijeme odsutnog službenika, u skladu i na način propisan odredbama zakona.  </w:t>
      </w: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lang w:val="hr-HR" w:eastAsia="hr-HR"/>
        </w:rPr>
      </w:pP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lang w:val="hr-HR" w:eastAsia="hr-HR"/>
        </w:rPr>
      </w:pPr>
      <w:r>
        <w:rPr>
          <w:rFonts w:ascii="Times New Roman" w:hAnsi="Times New Roman" w:eastAsia="Times New Roman" w:cs="Times New Roman"/>
          <w:b/>
          <w:bCs/>
          <w:lang w:val="hr-HR" w:eastAsia="hr-HR"/>
        </w:rPr>
        <w:t>Članak 7.</w:t>
      </w: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eastAsia="Times New Roman" w:cs="Times New Roman"/>
          <w:bCs/>
          <w:i/>
          <w:lang w:val="hr-HR" w:eastAsia="hr-HR"/>
        </w:rPr>
      </w:pPr>
      <w:r>
        <w:rPr>
          <w:rFonts w:ascii="Times New Roman" w:hAnsi="Times New Roman" w:eastAsia="Times New Roman" w:cs="Times New Roman"/>
          <w:bCs/>
          <w:lang w:val="hr-HR" w:eastAsia="hr-HR"/>
        </w:rPr>
        <w:tab/>
      </w:r>
      <w:r>
        <w:rPr>
          <w:rFonts w:ascii="Times New Roman" w:hAnsi="Times New Roman" w:eastAsia="Times New Roman" w:cs="Times New Roman"/>
          <w:bCs/>
          <w:lang w:val="hr-HR" w:eastAsia="hr-HR"/>
        </w:rPr>
        <w:t xml:space="preserve">U članku 19. stavku 1. riječ „gradonačelnika“ zamjenjuje se riječju </w:t>
      </w:r>
      <w:r>
        <w:rPr>
          <w:rFonts w:ascii="Times New Roman" w:hAnsi="Times New Roman" w:eastAsia="Times New Roman" w:cs="Times New Roman"/>
          <w:bCs/>
          <w:i/>
          <w:lang w:val="hr-HR" w:eastAsia="hr-HR"/>
        </w:rPr>
        <w:t>„pročelnika“</w:t>
      </w: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eastAsia="Times New Roman" w:cs="Times New Roman"/>
          <w:bCs/>
          <w:lang w:val="hr-HR" w:eastAsia="hr-HR"/>
        </w:rPr>
      </w:pPr>
      <w:r>
        <w:rPr>
          <w:rFonts w:ascii="Times New Roman" w:hAnsi="Times New Roman" w:eastAsia="Times New Roman" w:cs="Times New Roman"/>
          <w:bCs/>
          <w:i/>
          <w:lang w:val="hr-HR" w:eastAsia="hr-HR"/>
        </w:rPr>
        <w:tab/>
      </w:r>
      <w:r>
        <w:rPr>
          <w:rFonts w:ascii="Times New Roman" w:hAnsi="Times New Roman" w:eastAsia="Times New Roman" w:cs="Times New Roman"/>
          <w:bCs/>
          <w:lang w:val="hr-HR" w:eastAsia="hr-HR"/>
        </w:rPr>
        <w:t xml:space="preserve">U stavku 2. riječ „gradonačelnika“ zamjenjuje se riječju </w:t>
      </w:r>
      <w:r>
        <w:rPr>
          <w:rFonts w:ascii="Times New Roman" w:hAnsi="Times New Roman" w:eastAsia="Times New Roman" w:cs="Times New Roman"/>
          <w:bCs/>
          <w:i/>
          <w:lang w:val="hr-HR" w:eastAsia="hr-HR"/>
        </w:rPr>
        <w:t>„pročelnika“</w:t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lang w:val="hr-HR" w:eastAsia="hr-HR"/>
        </w:rPr>
      </w:pP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lang w:val="hr-HR" w:eastAsia="hr-HR"/>
        </w:rPr>
      </w:pP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lang w:val="hr-HR" w:eastAsia="hr-HR"/>
        </w:rPr>
      </w:pPr>
      <w:r>
        <w:rPr>
          <w:rFonts w:ascii="Times New Roman" w:hAnsi="Times New Roman" w:eastAsia="Times New Roman" w:cs="Times New Roman"/>
          <w:b/>
          <w:bCs/>
          <w:lang w:val="hr-HR" w:eastAsia="hr-HR"/>
        </w:rPr>
        <w:t>Članak 8.</w:t>
      </w: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eastAsia="Times New Roman" w:cs="Times New Roman"/>
          <w:bCs/>
          <w:lang w:val="hr-HR" w:eastAsia="hr-HR"/>
        </w:rPr>
      </w:pPr>
      <w:r>
        <w:rPr>
          <w:rFonts w:ascii="Times New Roman" w:hAnsi="Times New Roman" w:eastAsia="Times New Roman" w:cs="Times New Roman"/>
          <w:bCs/>
          <w:lang w:val="hr-HR" w:eastAsia="hr-HR"/>
        </w:rPr>
        <w:tab/>
      </w:r>
      <w:r>
        <w:rPr>
          <w:rFonts w:ascii="Times New Roman" w:hAnsi="Times New Roman" w:eastAsia="Times New Roman" w:cs="Times New Roman"/>
          <w:bCs/>
          <w:lang w:val="hr-HR" w:eastAsia="hr-HR"/>
        </w:rPr>
        <w:t>U članku 24. stavku 3. riječ „gradonačelnik“ zamjenjuje se riječju „pročelnik“</w:t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lang w:val="hr-HR" w:eastAsia="hr-HR"/>
        </w:rPr>
      </w:pP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lang w:val="hr-HR" w:eastAsia="hr-HR"/>
        </w:rPr>
      </w:pPr>
      <w:r>
        <w:rPr>
          <w:rFonts w:ascii="Times New Roman" w:hAnsi="Times New Roman" w:eastAsia="Times New Roman" w:cs="Times New Roman"/>
          <w:b/>
          <w:bCs/>
          <w:lang w:val="hr-HR" w:eastAsia="hr-HR"/>
        </w:rPr>
        <w:t>Članak 9.</w:t>
      </w: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ascii="Times New Roman" w:hAnsi="Times New Roman" w:eastAsia="Times New Roman" w:cs="Times New Roman"/>
          <w:b/>
          <w:bCs/>
          <w:lang w:val="hr-HR" w:eastAsia="hr-HR"/>
        </w:rPr>
        <w:tab/>
      </w:r>
      <w:r>
        <w:rPr>
          <w:rFonts w:ascii="Times New Roman" w:hAnsi="Times New Roman" w:eastAsia="Times New Roman" w:cs="Times New Roman"/>
          <w:lang w:val="hr-HR" w:eastAsia="hr-HR"/>
        </w:rPr>
        <w:t>Ova Odluka stupa na snagu osmog dana od dana objave u „Službenom glasniku Grada Staroga Grada“</w:t>
      </w: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eastAsia="Times New Roman" w:cs="Times New Roman"/>
          <w:lang w:val="hr-HR" w:eastAsia="hr-HR"/>
        </w:rPr>
      </w:pP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Calibri" w:cs="Times New Roman"/>
          <w:lang w:val="hr-HR"/>
        </w:rPr>
      </w:pPr>
      <w:r>
        <w:rPr>
          <w:rFonts w:ascii="Times New Roman" w:hAnsi="Times New Roman" w:eastAsia="Calibri" w:cs="Times New Roman"/>
          <w:lang w:val="hr-HR" w:eastAsia="hr-HR"/>
        </w:rPr>
        <w:drawing>
          <wp:inline distT="0" distB="0" distL="0" distR="0">
            <wp:extent cx="595630" cy="6807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Calibri" w:cs="Times New Roman"/>
          <w:lang w:val="hr-HR"/>
        </w:rPr>
      </w:pPr>
      <w:r>
        <w:rPr>
          <w:rFonts w:ascii="Times New Roman" w:hAnsi="Times New Roman" w:eastAsia="Calibri" w:cs="Times New Roman"/>
          <w:lang w:val="hr-HR"/>
        </w:rPr>
        <w:t>REPUBLIKA HRVATSKA</w:t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Calibri" w:cs="Times New Roman"/>
          <w:lang w:val="hr-HR"/>
        </w:rPr>
      </w:pPr>
      <w:r>
        <w:rPr>
          <w:rFonts w:ascii="Times New Roman" w:hAnsi="Times New Roman" w:eastAsia="Calibri" w:cs="Times New Roman"/>
          <w:lang w:val="hr-HR"/>
        </w:rPr>
        <w:t>SPLITSKO-DALMATINSKA ŽUPANIJA</w:t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Calibri" w:cs="Times New Roman"/>
          <w:lang w:val="hr-HR"/>
        </w:rPr>
      </w:pPr>
      <w:r>
        <w:rPr>
          <w:rFonts w:ascii="Times New Roman" w:hAnsi="Times New Roman" w:eastAsia="Calibri" w:cs="Times New Roman"/>
          <w:lang w:val="hr-HR" w:eastAsia="hr-HR"/>
        </w:rPr>
        <w:fldChar w:fldCharType="begin"/>
      </w:r>
      <w:r>
        <w:rPr>
          <w:rFonts w:ascii="Times New Roman" w:hAnsi="Times New Roman" w:eastAsia="Calibri" w:cs="Times New Roman"/>
          <w:lang w:val="hr-HR" w:eastAsia="hr-HR"/>
        </w:rPr>
        <w:instrText xml:space="preserve"> INCLUDEPICTURE  "E:\\..\\..\\Mladen\\AppData\\Local\\Microsoft\\Windows\\Temporary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hAnsi="Times New Roman" w:eastAsia="Calibri" w:cs="Times New Roman"/>
          <w:lang w:val="hr-HR" w:eastAsia="hr-HR"/>
        </w:rPr>
        <w:fldChar w:fldCharType="separate"/>
      </w:r>
      <w:r>
        <w:rPr>
          <w:rFonts w:ascii="Times New Roman" w:hAnsi="Times New Roman" w:eastAsia="Calibri" w:cs="Times New Roman"/>
          <w:lang w:val="hr-HR" w:eastAsia="hr-HR"/>
        </w:rPr>
        <w:fldChar w:fldCharType="begin"/>
      </w:r>
      <w:r>
        <w:rPr>
          <w:rFonts w:ascii="Times New Roman" w:hAnsi="Times New Roman" w:eastAsia="Calibri" w:cs="Times New Roman"/>
          <w:lang w:val="hr-HR" w:eastAsia="hr-HR"/>
        </w:rPr>
        <w:instrText xml:space="preserve"> INCLUDEPICTURE  "G:\\..\\..\\Mladen\\AppData\\Local\\Microsoft\\Windows\\Temporary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hAnsi="Times New Roman" w:eastAsia="Calibri" w:cs="Times New Roman"/>
          <w:lang w:val="hr-HR" w:eastAsia="hr-HR"/>
        </w:rPr>
        <w:fldChar w:fldCharType="separate"/>
      </w:r>
      <w:r>
        <w:rPr>
          <w:rFonts w:ascii="Times New Roman" w:hAnsi="Times New Roman" w:eastAsia="Calibri" w:cs="Times New Roman"/>
          <w:lang w:val="hr-HR" w:eastAsia="hr-HR"/>
        </w:rPr>
        <w:fldChar w:fldCharType="begin"/>
      </w:r>
      <w:r>
        <w:rPr>
          <w:rFonts w:ascii="Times New Roman" w:hAnsi="Times New Roman" w:eastAsia="Calibri" w:cs="Times New Roman"/>
          <w:lang w:val="hr-HR" w:eastAsia="hr-HR"/>
        </w:rPr>
        <w:instrText xml:space="preserve"> INCLUDEPICTURE  "C:\\Users\\Admin\\Documents\\Mladen\\AppData\\Local\\Microsoft\\Windows\\Temporary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hAnsi="Times New Roman" w:eastAsia="Calibri" w:cs="Times New Roman"/>
          <w:lang w:val="hr-HR" w:eastAsia="hr-HR"/>
        </w:rPr>
        <w:fldChar w:fldCharType="separate"/>
      </w:r>
      <w:r>
        <w:rPr>
          <w:rFonts w:ascii="Times New Roman" w:hAnsi="Times New Roman" w:eastAsia="Calibri" w:cs="Times New Roman"/>
          <w:lang w:val="hr-HR" w:eastAsia="hr-HR"/>
        </w:rPr>
        <w:fldChar w:fldCharType="begin"/>
      </w:r>
      <w:r>
        <w:rPr>
          <w:rFonts w:ascii="Times New Roman" w:hAnsi="Times New Roman" w:eastAsia="Calibri" w:cs="Times New Roman"/>
          <w:lang w:val="hr-HR" w:eastAsia="hr-HR"/>
        </w:rPr>
        <w:instrText xml:space="preserve"> INCLUDEPICTURE  "C:\\Users\\Admin\\Mladen\\AppData\\Local\\Microsoft\\Windows\\Temporary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hAnsi="Times New Roman" w:eastAsia="Calibri" w:cs="Times New Roman"/>
          <w:lang w:val="hr-HR" w:eastAsia="hr-HR"/>
        </w:rPr>
        <w:fldChar w:fldCharType="separate"/>
      </w:r>
      <w:r>
        <w:rPr>
          <w:rFonts w:ascii="Times New Roman" w:hAnsi="Times New Roman" w:eastAsia="Calibri" w:cs="Times New Roman"/>
          <w:lang w:val="hr-HR" w:eastAsia="hr-HR"/>
        </w:rPr>
        <w:fldChar w:fldCharType="begin"/>
      </w:r>
      <w:r>
        <w:rPr>
          <w:rFonts w:ascii="Times New Roman" w:hAnsi="Times New Roman" w:eastAsia="Calibri" w:cs="Times New Roman"/>
          <w:lang w:val="hr-HR" w:eastAsia="hr-HR"/>
        </w:rPr>
        <w:instrText xml:space="preserve"> INCLUDEPICTURE  "C:\\Users\\Admin\\Mladen\\AppData\\Local\\Microsoft\\Windows\\Temporary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hAnsi="Times New Roman" w:eastAsia="Calibri" w:cs="Times New Roman"/>
          <w:lang w:val="hr-HR" w:eastAsia="hr-HR"/>
        </w:rPr>
        <w:fldChar w:fldCharType="separate"/>
      </w:r>
      <w:r>
        <w:rPr>
          <w:rFonts w:ascii="Times New Roman" w:hAnsi="Times New Roman" w:eastAsia="Calibri" w:cs="Times New Roman"/>
          <w:lang w:val="hr-HR" w:eastAsia="hr-HR"/>
        </w:rPr>
        <w:fldChar w:fldCharType="begin"/>
      </w:r>
      <w:r>
        <w:rPr>
          <w:rFonts w:ascii="Times New Roman" w:hAnsi="Times New Roman" w:eastAsia="Calibri" w:cs="Times New Roman"/>
          <w:lang w:val="hr-HR" w:eastAsia="hr-HR"/>
        </w:rPr>
        <w:instrText xml:space="preserve"> INCLUDEPICTURE  "C:\\Users\\Admin\\Mladen\\AppData\\Local\\Microsoft\\Windows\\Temporary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hAnsi="Times New Roman" w:eastAsia="Calibri" w:cs="Times New Roman"/>
          <w:lang w:val="hr-HR" w:eastAsia="hr-HR"/>
        </w:rPr>
        <w:fldChar w:fldCharType="separate"/>
      </w:r>
      <w:r>
        <w:rPr>
          <w:rFonts w:ascii="Times New Roman" w:hAnsi="Times New Roman" w:eastAsia="Calibri" w:cs="Times New Roman"/>
          <w:lang w:val="hr-HR" w:eastAsia="hr-HR"/>
        </w:rPr>
        <w:pict>
          <v:shape id="_x0000_i1025" o:spt="75" type="#_x0000_t75" style="height:52.3pt;width:44.1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Calibri" w:cs="Times New Roman"/>
          <w:lang w:val="hr-HR" w:eastAsia="hr-HR"/>
        </w:rPr>
        <w:fldChar w:fldCharType="end"/>
      </w:r>
      <w:r>
        <w:rPr>
          <w:rFonts w:ascii="Times New Roman" w:hAnsi="Times New Roman" w:eastAsia="Calibri" w:cs="Times New Roman"/>
          <w:lang w:val="hr-HR" w:eastAsia="hr-HR"/>
        </w:rPr>
        <w:fldChar w:fldCharType="end"/>
      </w:r>
      <w:r>
        <w:rPr>
          <w:rFonts w:ascii="Times New Roman" w:hAnsi="Times New Roman" w:eastAsia="Calibri" w:cs="Times New Roman"/>
          <w:lang w:val="hr-HR" w:eastAsia="hr-HR"/>
        </w:rPr>
        <w:fldChar w:fldCharType="end"/>
      </w:r>
      <w:r>
        <w:rPr>
          <w:rFonts w:ascii="Times New Roman" w:hAnsi="Times New Roman" w:eastAsia="Calibri" w:cs="Times New Roman"/>
          <w:lang w:val="hr-HR" w:eastAsia="hr-HR"/>
        </w:rPr>
        <w:fldChar w:fldCharType="end"/>
      </w:r>
      <w:r>
        <w:rPr>
          <w:rFonts w:ascii="Times New Roman" w:hAnsi="Times New Roman" w:eastAsia="Calibri" w:cs="Times New Roman"/>
          <w:lang w:val="hr-HR" w:eastAsia="hr-HR"/>
        </w:rPr>
        <w:fldChar w:fldCharType="end"/>
      </w:r>
      <w:r>
        <w:rPr>
          <w:rFonts w:ascii="Times New Roman" w:hAnsi="Times New Roman" w:eastAsia="Calibri" w:cs="Times New Roman"/>
          <w:lang w:val="hr-HR" w:eastAsia="hr-HR"/>
        </w:rPr>
        <w:fldChar w:fldCharType="end"/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Calibri" w:cs="Times New Roman"/>
          <w:lang w:val="hr-HR"/>
        </w:rPr>
      </w:pPr>
      <w:r>
        <w:rPr>
          <w:rFonts w:ascii="Times New Roman" w:hAnsi="Times New Roman" w:eastAsia="Calibri" w:cs="Times New Roman"/>
          <w:lang w:val="hr-HR"/>
        </w:rPr>
        <w:t>GRAD STARI GRAD</w:t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Calibri" w:cs="Times New Roman"/>
          <w:b/>
          <w:i/>
          <w:lang w:val="hr-HR"/>
        </w:rPr>
      </w:pPr>
      <w:r>
        <w:rPr>
          <w:rFonts w:ascii="Times New Roman" w:hAnsi="Times New Roman" w:eastAsia="Calibri" w:cs="Times New Roman"/>
          <w:b/>
          <w:i/>
          <w:lang w:val="hr-HR"/>
        </w:rPr>
        <w:t>G r a d s k o   v i j e ć e</w:t>
      </w:r>
    </w:p>
    <w:p>
      <w:pPr>
        <w:tabs>
          <w:tab w:val="left" w:pos="0"/>
        </w:tabs>
        <w:spacing w:after="0" w:line="276" w:lineRule="auto"/>
        <w:rPr>
          <w:rFonts w:ascii="Times New Roman" w:hAnsi="Times New Roman" w:eastAsia="Calibri" w:cs="Times New Roman"/>
          <w:b/>
          <w:i/>
          <w:lang w:val="hr-HR"/>
        </w:rPr>
      </w:pP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eastAsia="Calibri" w:cs="Times New Roman"/>
          <w:lang w:val="hr-HR"/>
        </w:rPr>
      </w:pPr>
      <w:r>
        <w:rPr>
          <w:rFonts w:ascii="Times New Roman" w:hAnsi="Times New Roman" w:eastAsia="Calibri" w:cs="Times New Roman"/>
          <w:lang w:val="hr-HR"/>
        </w:rPr>
        <w:t>KLASA: 020-01/19-01/05</w:t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>PREDSJEDNIK</w:t>
      </w: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eastAsia="Calibri" w:cs="Times New Roman"/>
          <w:lang w:val="hr-HR"/>
        </w:rPr>
      </w:pPr>
      <w:r>
        <w:rPr>
          <w:rFonts w:ascii="Times New Roman" w:hAnsi="Times New Roman" w:eastAsia="Calibri" w:cs="Times New Roman"/>
          <w:lang w:val="hr-HR"/>
        </w:rPr>
        <w:t>URBROJ:</w:t>
      </w:r>
      <w:r>
        <w:t xml:space="preserve"> </w:t>
      </w:r>
      <w:r>
        <w:rPr>
          <w:rFonts w:ascii="Times New Roman" w:hAnsi="Times New Roman" w:eastAsia="Calibri" w:cs="Times New Roman"/>
          <w:lang w:val="hr-HR"/>
        </w:rPr>
        <w:t>2181-10-01-22-2</w:t>
      </w:r>
      <w:r>
        <w:rPr>
          <w:rFonts w:ascii="Times New Roman" w:hAnsi="Times New Roman" w:eastAsia="Calibri" w:cs="Times New Roman"/>
          <w:color w:val="FF0000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 xml:space="preserve">        GRADSKOG VIJEĆA</w:t>
      </w:r>
      <w:r>
        <w:rPr>
          <w:rFonts w:ascii="Times New Roman" w:hAnsi="Times New Roman" w:eastAsia="Calibri" w:cs="Times New Roman"/>
          <w:lang w:val="hr-HR"/>
        </w:rPr>
        <w:tab/>
      </w: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eastAsia="Calibri" w:cs="Times New Roman"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lang w:val="hr-HR"/>
        </w:rPr>
        <w:t xml:space="preserve">Stari Grad, </w:t>
      </w:r>
      <w:r>
        <w:rPr>
          <w:rFonts w:hint="default" w:ascii="Times New Roman" w:hAnsi="Times New Roman" w:eastAsia="Calibri" w:cs="Times New Roman"/>
          <w:lang w:val="hr-HR"/>
        </w:rPr>
        <w:t xml:space="preserve">23. lipnja </w:t>
      </w:r>
      <w:r>
        <w:rPr>
          <w:rFonts w:ascii="Times New Roman" w:hAnsi="Times New Roman" w:eastAsia="Calibri" w:cs="Times New Roman"/>
          <w:lang w:val="hr-HR"/>
        </w:rPr>
        <w:t xml:space="preserve"> 2022. godine</w:t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bookmarkStart w:id="0" w:name="00000006"/>
      <w:bookmarkEnd w:id="0"/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 xml:space="preserve">   Teo Bratanić</w:t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2642C"/>
    <w:multiLevelType w:val="multilevel"/>
    <w:tmpl w:val="2B32642C"/>
    <w:lvl w:ilvl="0" w:tentative="0">
      <w:start w:val="14"/>
      <w:numFmt w:val="decimal"/>
      <w:lvlText w:val="(%1)"/>
      <w:lvlJc w:val="left"/>
      <w:pPr>
        <w:ind w:left="1080" w:hanging="360"/>
      </w:pPr>
      <w:rPr>
        <w:rFonts w:hint="default" w:ascii="Times New Roman" w:hAnsi="Times New Roman"/>
        <w:sz w:val="18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75FB733F"/>
    <w:multiLevelType w:val="multilevel"/>
    <w:tmpl w:val="75FB733F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 w:ascii="Times New Roman" w:hAnsi="Times New Roman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49"/>
    <w:rsid w:val="0004355D"/>
    <w:rsid w:val="00087E21"/>
    <w:rsid w:val="000F2F01"/>
    <w:rsid w:val="00454E73"/>
    <w:rsid w:val="0046661F"/>
    <w:rsid w:val="00496F03"/>
    <w:rsid w:val="004C1E9F"/>
    <w:rsid w:val="004F6E36"/>
    <w:rsid w:val="00544FB4"/>
    <w:rsid w:val="00600164"/>
    <w:rsid w:val="00626093"/>
    <w:rsid w:val="00707D81"/>
    <w:rsid w:val="00725643"/>
    <w:rsid w:val="00744AD5"/>
    <w:rsid w:val="007C16BF"/>
    <w:rsid w:val="008163D1"/>
    <w:rsid w:val="0082257B"/>
    <w:rsid w:val="00856F01"/>
    <w:rsid w:val="00876A61"/>
    <w:rsid w:val="00912B3D"/>
    <w:rsid w:val="009B2513"/>
    <w:rsid w:val="00A348F6"/>
    <w:rsid w:val="00A90F44"/>
    <w:rsid w:val="00AA7A48"/>
    <w:rsid w:val="00B36249"/>
    <w:rsid w:val="00C74E3F"/>
    <w:rsid w:val="00D92562"/>
    <w:rsid w:val="00DA547A"/>
    <w:rsid w:val="00F2464D"/>
    <w:rsid w:val="00F96560"/>
    <w:rsid w:val="00FD68C5"/>
    <w:rsid w:val="2080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120" w:line="240" w:lineRule="auto"/>
      <w:ind w:left="720"/>
      <w:contextualSpacing/>
    </w:pPr>
    <w:rPr>
      <w:rFonts w:ascii="Calibri" w:hAnsi="Calibri" w:eastAsia="Calibri" w:cs="Times New Roman"/>
      <w:lang w:val="hr-H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file:///C:\Users\Admin\Mladen\AppData\Local\Microsoft\Windows\Temporary%2520Internet%2520Files\Local%2520Settings\Temporary%2520Internet%2520Files\My%2520Documents\PROJEKTI\005_hvar\Local%2520Settings\turist_zajednica\grb%2520grada%2520u%2520boji_files\grb.gif" TargetMode="Externa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2699</Words>
  <Characters>15389</Characters>
  <Lines>128</Lines>
  <Paragraphs>36</Paragraphs>
  <TotalTime>0</TotalTime>
  <ScaleCrop>false</ScaleCrop>
  <LinksUpToDate>false</LinksUpToDate>
  <CharactersWithSpaces>18052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2022-06-17T06:46:00Z</dcterms:created>
  <dc:creator>Admin</dc:creator>
  <cp:lastModifiedBy>Katarina</cp:lastModifiedBy>
  <cp:lastPrinted>2022-01-21T12:01:00Z</cp:lastPrinted>
  <dcterms:modified xsi:type="dcterms:W3CDTF">2022-06-27T10:34:05Z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419B4ADFBD13448F921479BC1E42B3EF</vt:lpwstr>
  </property>
</Properties>
</file>