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04" w:rsidRDefault="003F7287">
      <w:pPr>
        <w:pStyle w:val="Odlomakpopisa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  <w:t xml:space="preserve">Na temelju odredbe članka 32. stavka 1. podstavka 31. Statuta Grada Staroga Grada («Službeni glasnik Grada Starog Grada», broj: 12/09, 3/10, 4/13, 5/13, 6/18 i 2/20), Gradsko vijeće Grada Staroga Grada na svojoj </w:t>
      </w:r>
      <w:r>
        <w:rPr>
          <w:rFonts w:ascii="Times New Roman" w:hAnsi="Times New Roman"/>
        </w:rPr>
        <w:t xml:space="preserve">VII. </w:t>
      </w:r>
      <w:r>
        <w:rPr>
          <w:rFonts w:ascii="Times New Roman" w:hAnsi="Times New Roman"/>
        </w:rPr>
        <w:t xml:space="preserve">sjednici održanoj dana </w:t>
      </w:r>
      <w:r>
        <w:rPr>
          <w:rFonts w:ascii="Times New Roman" w:hAnsi="Times New Roman"/>
        </w:rPr>
        <w:t>23. lipnja</w:t>
      </w:r>
      <w:r>
        <w:rPr>
          <w:rFonts w:ascii="Times New Roman" w:hAnsi="Times New Roman"/>
        </w:rPr>
        <w:t xml:space="preserve"> 2022. godine  </w:t>
      </w:r>
      <w:r>
        <w:rPr>
          <w:rFonts w:ascii="Times New Roman" w:hAnsi="Times New Roman"/>
          <w:i/>
          <w:iCs/>
        </w:rPr>
        <w:t xml:space="preserve">d o n o s i </w:t>
      </w:r>
    </w:p>
    <w:p w:rsidR="00897F04" w:rsidRDefault="00897F04">
      <w:pPr>
        <w:pStyle w:val="Odlomakpopisa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</w:p>
    <w:p w:rsidR="00897F04" w:rsidRDefault="003F7287">
      <w:pPr>
        <w:pStyle w:val="Odlomakpopisa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:rsidR="00897F04" w:rsidRDefault="003F7287">
      <w:pPr>
        <w:pStyle w:val="Odlomakpopisa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izmjenama i dopunama Odluke o socijalnoj skrbi Grada Staroga Grada</w:t>
      </w:r>
    </w:p>
    <w:p w:rsidR="00897F04" w:rsidRDefault="00897F04">
      <w:pPr>
        <w:pStyle w:val="Odlomakpopisa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</w:p>
    <w:p w:rsidR="00897F04" w:rsidRDefault="003F7287">
      <w:pPr>
        <w:pStyle w:val="Odlomakpopisa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Članak 1.</w:t>
      </w:r>
    </w:p>
    <w:p w:rsidR="00897F04" w:rsidRDefault="00897F04">
      <w:pPr>
        <w:pStyle w:val="Odlomakpopisa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</w:rPr>
      </w:pPr>
    </w:p>
    <w:p w:rsidR="00897F04" w:rsidRDefault="003F7287">
      <w:pPr>
        <w:pStyle w:val="Odlomakpopisa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 Odluci o socijalnoj skrbi Grada Staroga Grada („Službeni glasnik Grada Staroga Grada“ br. 7/19)  u članku 11.  stavku 1. iza točke 9. do</w:t>
      </w:r>
      <w:r>
        <w:rPr>
          <w:rFonts w:ascii="Times New Roman" w:hAnsi="Times New Roman"/>
        </w:rPr>
        <w:t xml:space="preserve">daje se točka 10. koja glasi: </w:t>
      </w:r>
    </w:p>
    <w:p w:rsidR="00897F04" w:rsidRDefault="00897F04">
      <w:pPr>
        <w:pStyle w:val="Odlomakpopisa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</w:p>
    <w:p w:rsidR="00897F04" w:rsidRDefault="003F7287">
      <w:pPr>
        <w:pStyle w:val="Odlomakpopisa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10.  sufinanciranje troškova medicinski potpomognute oplodnje</w:t>
      </w:r>
    </w:p>
    <w:p w:rsidR="00897F04" w:rsidRDefault="00897F04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2.</w:t>
      </w:r>
    </w:p>
    <w:p w:rsidR="00897F04" w:rsidRDefault="00897F04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>Iza članka 26. dodaje se novi podnaslov članci 27. i 28. koji glase:</w:t>
      </w:r>
    </w:p>
    <w:p w:rsidR="00897F04" w:rsidRDefault="00897F0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10.  Sufinanciranje troškova medicinski potpomognute oplodnje</w:t>
      </w:r>
    </w:p>
    <w:p w:rsidR="00897F04" w:rsidRDefault="00897F0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Članak 27.</w:t>
      </w:r>
    </w:p>
    <w:p w:rsidR="00897F04" w:rsidRDefault="003F7287">
      <w:pPr>
        <w:tabs>
          <w:tab w:val="left" w:pos="450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(1)</w:t>
      </w: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 xml:space="preserve">Pravo na sufinanciranje troškova medicinski potpomognute oplodnje u iznosu do </w:t>
      </w:r>
      <w:r>
        <w:rPr>
          <w:rFonts w:ascii="Times New Roman" w:hAnsi="Times New Roman" w:cs="Times New Roman"/>
          <w:bCs/>
          <w:lang w:val="hr-HR"/>
        </w:rPr>
        <w:t>najviše 7.500,00 kuna može se priznati podnositelju zahtjeva koji je iscrpio sve mogućnosti koje su, sukladno zakonu kojim je uređeno pitanj</w:t>
      </w:r>
      <w:r>
        <w:rPr>
          <w:rFonts w:ascii="Times New Roman" w:hAnsi="Times New Roman" w:cs="Times New Roman"/>
          <w:bCs/>
          <w:lang w:val="hr-HR"/>
        </w:rPr>
        <w:t>e potpomognute oplodnje, ostvarive na teret Hrvatskog zavoda za zdravstveno osiguranje i to za najviše dva pokušaja medicinski potpomognute oplodnje u jednoj kalendarskoj godini.</w:t>
      </w:r>
    </w:p>
    <w:p w:rsidR="00897F04" w:rsidRDefault="003F7287">
      <w:pPr>
        <w:tabs>
          <w:tab w:val="left" w:pos="450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(2)</w:t>
      </w:r>
      <w:r>
        <w:rPr>
          <w:rFonts w:ascii="Times New Roman" w:hAnsi="Times New Roman" w:cs="Times New Roman"/>
          <w:bCs/>
          <w:lang w:val="hr-HR"/>
        </w:rPr>
        <w:tab/>
        <w:t>Pravo na sufinanciranje medicinski potpomognute oplodnje priznaje se i že</w:t>
      </w:r>
      <w:r>
        <w:rPr>
          <w:rFonts w:ascii="Times New Roman" w:hAnsi="Times New Roman" w:cs="Times New Roman"/>
          <w:bCs/>
          <w:lang w:val="hr-HR"/>
        </w:rPr>
        <w:t>ni nakon navršene 42. godine života, ako nije mogla ostvariti mogućnosti za postupke potpomognute oplodnje na teret Hrvatskog zavoda za zdravstveno osiguranje.</w:t>
      </w:r>
    </w:p>
    <w:p w:rsidR="00897F04" w:rsidRDefault="003F7287">
      <w:pPr>
        <w:tabs>
          <w:tab w:val="left" w:pos="450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(3)</w:t>
      </w:r>
      <w:r>
        <w:rPr>
          <w:rFonts w:ascii="Times New Roman" w:hAnsi="Times New Roman" w:cs="Times New Roman"/>
          <w:bCs/>
          <w:lang w:val="hr-HR"/>
        </w:rPr>
        <w:tab/>
        <w:t xml:space="preserve">Pravo iz ovoga članka priznaje se podnositelju zahtjeva ako ispunjava uvjet prebivališta iz </w:t>
      </w:r>
      <w:r>
        <w:rPr>
          <w:rFonts w:ascii="Times New Roman" w:hAnsi="Times New Roman" w:cs="Times New Roman"/>
          <w:bCs/>
          <w:lang w:val="hr-HR"/>
        </w:rPr>
        <w:t>članka 7. ove Odluke, a ako je riječ o podnositelju zahtjeva koji je u braku i izvanbračnoj zajednici, bračni ili izvanbračni drug u trenutku podnošenja zahtjeva mora ima prijavljeno prebivalište u Gradu Starom Gradu.</w:t>
      </w:r>
    </w:p>
    <w:p w:rsidR="00897F04" w:rsidRDefault="00897F0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Članak 28.</w:t>
      </w:r>
    </w:p>
    <w:p w:rsidR="00897F04" w:rsidRDefault="00897F0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</w:p>
    <w:p w:rsidR="00897F04" w:rsidRDefault="003F7287">
      <w:pPr>
        <w:spacing w:after="0" w:line="276" w:lineRule="auto"/>
        <w:ind w:left="720" w:hanging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(1)</w:t>
      </w:r>
      <w:r>
        <w:rPr>
          <w:rFonts w:ascii="Times New Roman" w:hAnsi="Times New Roman" w:cs="Times New Roman"/>
          <w:bCs/>
          <w:lang w:val="hr-HR"/>
        </w:rPr>
        <w:tab/>
        <w:t>Pravo na sufinanciran</w:t>
      </w:r>
      <w:r>
        <w:rPr>
          <w:rFonts w:ascii="Times New Roman" w:hAnsi="Times New Roman" w:cs="Times New Roman"/>
          <w:bCs/>
          <w:lang w:val="hr-HR"/>
        </w:rPr>
        <w:t>je troškova medicinski pomognute oplodnje odobrava se temeljem podnesenog zahtjeva prema redoslijedu prijave. Zahtjevu se obvezno prilažu računi troškova vezani za postupak provedene medicinski pomognute oplodnje izdani od ovlaštene zdravstvene ustanove, l</w:t>
      </w:r>
      <w:r>
        <w:rPr>
          <w:rFonts w:ascii="Times New Roman" w:hAnsi="Times New Roman" w:cs="Times New Roman"/>
          <w:bCs/>
          <w:lang w:val="hr-HR"/>
        </w:rPr>
        <w:t>iječnika specijalista ginekologa ili ljekarne i uvjerenje MUP-a o prebivalištu (ne starije od 3 mjeseca od dana podnošenja zahtjeva),.</w:t>
      </w:r>
    </w:p>
    <w:p w:rsidR="00897F04" w:rsidRDefault="003F7287">
      <w:pPr>
        <w:spacing w:after="0" w:line="276" w:lineRule="auto"/>
        <w:ind w:left="720" w:hanging="36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(2)</w:t>
      </w:r>
      <w:r>
        <w:rPr>
          <w:rFonts w:ascii="Times New Roman" w:hAnsi="Times New Roman" w:cs="Times New Roman"/>
          <w:bCs/>
          <w:lang w:val="hr-HR"/>
        </w:rPr>
        <w:tab/>
        <w:t>Troškovi iz stavka 1. obuhvaćaju:</w:t>
      </w:r>
    </w:p>
    <w:p w:rsidR="00897F04" w:rsidRDefault="003F7287">
      <w:pPr>
        <w:spacing w:after="0" w:line="276" w:lineRule="auto"/>
        <w:ind w:left="1170" w:hanging="27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1. troškove usluga medicinski potpomognute oplodnje sukladno cjeniku ovlaštene zdra</w:t>
      </w:r>
      <w:r>
        <w:rPr>
          <w:rFonts w:ascii="Times New Roman" w:hAnsi="Times New Roman" w:cs="Times New Roman"/>
          <w:bCs/>
          <w:lang w:val="hr-HR"/>
        </w:rPr>
        <w:t>vstvene ustanove za provođenje postupaka medicinski potpomognute oplodnje</w:t>
      </w:r>
    </w:p>
    <w:p w:rsidR="00897F04" w:rsidRDefault="003F7287">
      <w:pPr>
        <w:spacing w:after="0" w:line="276" w:lineRule="auto"/>
        <w:ind w:left="1170" w:hanging="27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lastRenderedPageBreak/>
        <w:t>2. troškove pregleda liječnika specijalista ginekologije vezanih uz postupak medicinski potpomognute oplodnje</w:t>
      </w:r>
    </w:p>
    <w:p w:rsidR="00897F04" w:rsidRDefault="003F7287">
      <w:pPr>
        <w:spacing w:after="0" w:line="276" w:lineRule="auto"/>
        <w:ind w:left="1170" w:hanging="27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3. troškove propisanih lijekova vezane uz postupak medicinski potpomognu</w:t>
      </w:r>
      <w:r>
        <w:rPr>
          <w:rFonts w:ascii="Times New Roman" w:hAnsi="Times New Roman" w:cs="Times New Roman"/>
          <w:bCs/>
          <w:lang w:val="hr-HR"/>
        </w:rPr>
        <w:t>te oplodnje.</w:t>
      </w:r>
    </w:p>
    <w:p w:rsidR="00897F04" w:rsidRDefault="003F7287">
      <w:pPr>
        <w:spacing w:after="0" w:line="276" w:lineRule="auto"/>
        <w:ind w:left="1170" w:hanging="27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4. Putne troškove i troškove smještaja</w:t>
      </w:r>
    </w:p>
    <w:p w:rsidR="00897F04" w:rsidRDefault="003F7287">
      <w:pPr>
        <w:spacing w:after="0" w:line="276" w:lineRule="auto"/>
        <w:ind w:left="720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Zahtjevi za sufinanciranje troškova medicinski potpomognute oplodnje zaprimat će se do iskorištenja sredstava planiranih za tekuću godinu.</w:t>
      </w:r>
    </w:p>
    <w:p w:rsidR="00897F04" w:rsidRDefault="00897F04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3.</w:t>
      </w:r>
    </w:p>
    <w:p w:rsidR="00897F04" w:rsidRDefault="00897F04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 xml:space="preserve">Članak 27. postaje članak 29.. članak 28. postaje </w:t>
      </w:r>
      <w:r>
        <w:rPr>
          <w:rFonts w:ascii="Times New Roman" w:hAnsi="Times New Roman" w:cs="Times New Roman"/>
          <w:bCs/>
          <w:lang w:val="hr-HR"/>
        </w:rPr>
        <w:t>članak 30. i tako redom do članka 34. koji postaje članak 36.</w:t>
      </w: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4.</w:t>
      </w:r>
    </w:p>
    <w:p w:rsidR="00897F04" w:rsidRDefault="00897F04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ab/>
      </w:r>
      <w:r>
        <w:rPr>
          <w:rFonts w:ascii="Times New Roman" w:hAnsi="Times New Roman" w:cs="Times New Roman"/>
          <w:lang w:val="hr-HR"/>
        </w:rPr>
        <w:t>U članku 35. iza stavka 1. dodaje se stavak 2. koji glasi:</w:t>
      </w:r>
    </w:p>
    <w:p w:rsidR="00897F04" w:rsidRDefault="003F7287">
      <w:pPr>
        <w:spacing w:after="0" w:line="276" w:lineRule="auto"/>
        <w:ind w:left="1170" w:hanging="45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(2)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 xml:space="preserve">Postupci potpomognute oplodnje započeti tijekom kalendarske godine prije stupanja na snagu  I. izmjena i dopuna Odluke o socijalnoj skrbi Grada Staroga Grada sufinancirat će se na način naveden u člancima 27. i 28. ove odluke. </w:t>
      </w:r>
    </w:p>
    <w:p w:rsidR="00897F04" w:rsidRDefault="003F7287">
      <w:pPr>
        <w:spacing w:after="0" w:line="276" w:lineRule="auto"/>
        <w:ind w:left="1170" w:hanging="45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Stavak 2. postaje stavak 3.</w:t>
      </w:r>
    </w:p>
    <w:p w:rsidR="00897F04" w:rsidRDefault="00897F0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lang w:val="hr-HR" w:eastAsia="hr-HR"/>
        </w:rPr>
        <w:t>Članak 5.</w:t>
      </w:r>
    </w:p>
    <w:p w:rsidR="00897F04" w:rsidRDefault="00897F04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>Ova Odluka stupa na snagu osmog dana od dana objave u „Službenom glasniku Grada Staroga Grada“</w:t>
      </w:r>
    </w:p>
    <w:p w:rsidR="00897F04" w:rsidRDefault="00897F0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noProof/>
          <w:lang w:val="hr-HR" w:eastAsia="hr-HR"/>
        </w:rPr>
        <w:drawing>
          <wp:inline distT="0" distB="0" distL="0" distR="0">
            <wp:extent cx="595630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REPUBLIKA HRVATSKA</w:t>
      </w: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SPLITSKO-DALMATINSKA ŽUPANIJA</w:t>
      </w: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</w:instrText>
      </w:r>
      <w:r>
        <w:rPr>
          <w:rFonts w:ascii="Times New Roman" w:eastAsia="Calibri" w:hAnsi="Times New Roman" w:cs="Times New Roman"/>
          <w:lang w:val="hr-HR" w:eastAsia="hr-HR"/>
        </w:rPr>
        <w:instrText xml:space="preserve">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</w:instrText>
      </w:r>
      <w:r>
        <w:rPr>
          <w:rFonts w:ascii="Times New Roman" w:eastAsia="Calibri" w:hAnsi="Times New Roman" w:cs="Times New Roman"/>
          <w:lang w:val="hr-HR" w:eastAsia="hr-HR"/>
        </w:rPr>
        <w:instrText xml:space="preserve">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</w:instrText>
      </w:r>
      <w:r>
        <w:rPr>
          <w:rFonts w:ascii="Times New Roman" w:eastAsia="Calibri" w:hAnsi="Times New Roman" w:cs="Times New Roman"/>
          <w:lang w:val="hr-HR" w:eastAsia="hr-HR"/>
        </w:rPr>
        <w:instrText>DEPICTURE  "C:\\Users\\Admin\\Documents\\Mladen\\AppData\\Local\\Microsoft\\Windows\\Temporary Internet Files\\Local Settings\\Temporary Internet Files\\My Documents\\PROJEKTI\\005_hvar\\Local Settings\\turist_zajednica\\grb grada u boji_files\\grb.gif" \*</w:instrText>
      </w:r>
      <w:r>
        <w:rPr>
          <w:rFonts w:ascii="Times New Roman" w:eastAsia="Calibri" w:hAnsi="Times New Roman" w:cs="Times New Roman"/>
          <w:lang w:val="hr-HR" w:eastAsia="hr-HR"/>
        </w:rPr>
        <w:instrText xml:space="preserve">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"C:\\Users\\Admin\\Mladen\\AppData\\Local\\Microsoft\\Windows\\Temporary Internet Files\\Local Settings\\Temporary Internet Files\\My Documents\\PROJEKTI\\005_hvar\\Local Settings\\turist_zajednica\\grb grada u boji_files\</w:instrText>
      </w:r>
      <w:r>
        <w:rPr>
          <w:rFonts w:ascii="Times New Roman" w:eastAsia="Calibri" w:hAnsi="Times New Roman" w:cs="Times New Roman"/>
          <w:lang w:val="hr-HR" w:eastAsia="hr-HR"/>
        </w:rPr>
        <w:instrText xml:space="preserve">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</w:instrText>
      </w:r>
      <w:r>
        <w:rPr>
          <w:rFonts w:ascii="Times New Roman" w:eastAsia="Calibri" w:hAnsi="Times New Roman" w:cs="Times New Roman"/>
          <w:lang w:val="hr-HR" w:eastAsia="hr-HR"/>
        </w:rPr>
        <w:instrText xml:space="preserve">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</w:instrText>
      </w:r>
      <w:r>
        <w:rPr>
          <w:rFonts w:ascii="Times New Roman" w:eastAsia="Calibri" w:hAnsi="Times New Roman" w:cs="Times New Roman"/>
          <w:lang w:val="hr-HR" w:eastAsia="hr-HR"/>
        </w:rPr>
        <w:instrText>INCLUDEPICTURE  "E:\\..\\..\\Mladen\\AppData\\Local\\Microsoft\\Windows\\Temporary%20Internet%20Files\\Local%20Settings\\Temporary%20Internet%20Files\\My%20Documents\\PROJEKTI\\005_hvar\\Local%20Settings\\turist_zajednic</w:instrText>
      </w:r>
      <w:r>
        <w:rPr>
          <w:rFonts w:ascii="Times New Roman" w:eastAsia="Calibri" w:hAnsi="Times New Roman" w:cs="Times New Roman"/>
          <w:lang w:val="hr-HR" w:eastAsia="hr-HR"/>
        </w:rPr>
        <w:instrText>a\\grb%20grada%20u%20boji_files\\grb.gif" \* MERGEFORMATINET</w:instrText>
      </w:r>
      <w:r>
        <w:rPr>
          <w:rFonts w:ascii="Times New Roman" w:eastAsia="Calibri" w:hAnsi="Times New Roman" w:cs="Times New Roman"/>
          <w:lang w:val="hr-HR" w:eastAsia="hr-HR"/>
        </w:rPr>
        <w:instrText xml:space="preserve">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 w:rsidR="00394DE1">
        <w:rPr>
          <w:rFonts w:ascii="Times New Roman" w:eastAsia="Calibri" w:hAnsi="Times New Roman" w:cs="Times New Roman"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2.6pt">
            <v:imagedata r:id="rId7" r:href="rId8"/>
          </v:shape>
        </w:pict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GRAD STARI GRAD</w:t>
      </w:r>
    </w:p>
    <w:p w:rsidR="00897F04" w:rsidRDefault="003F728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lang w:val="hr-HR"/>
        </w:rPr>
      </w:pPr>
      <w:r>
        <w:rPr>
          <w:rFonts w:ascii="Times New Roman" w:eastAsia="Calibri" w:hAnsi="Times New Roman" w:cs="Times New Roman"/>
          <w:b/>
          <w:i/>
          <w:lang w:val="hr-HR"/>
        </w:rPr>
        <w:t>G r a d s k o   v i j e ć e</w:t>
      </w:r>
    </w:p>
    <w:p w:rsidR="00897F04" w:rsidRDefault="00897F0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i/>
          <w:lang w:val="hr-HR"/>
        </w:rPr>
      </w:pPr>
    </w:p>
    <w:p w:rsidR="00897F04" w:rsidRDefault="003F728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KLASA: 550-01/19-01/20</w:t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  <w:t>PREDSJEDNIK</w:t>
      </w:r>
    </w:p>
    <w:p w:rsidR="00897F04" w:rsidRDefault="003F728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URBROJ: 2181-10-01-22-4</w:t>
      </w:r>
      <w:r>
        <w:rPr>
          <w:rFonts w:ascii="Times New Roman" w:eastAsia="Calibri" w:hAnsi="Times New Roman" w:cs="Times New Roman"/>
          <w:color w:val="FF0000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  <w:t xml:space="preserve">           GRADSKOG VIJEĆA</w:t>
      </w:r>
      <w:r>
        <w:rPr>
          <w:rFonts w:ascii="Times New Roman" w:eastAsia="Calibri" w:hAnsi="Times New Roman" w:cs="Times New Roman"/>
          <w:lang w:val="hr-HR"/>
        </w:rPr>
        <w:tab/>
      </w:r>
    </w:p>
    <w:p w:rsidR="00897F04" w:rsidRDefault="003F728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lang w:val="hr-HR"/>
        </w:rPr>
        <w:t xml:space="preserve">Stari Grad, </w:t>
      </w:r>
      <w:r>
        <w:rPr>
          <w:rFonts w:ascii="Times New Roman" w:eastAsia="Calibri" w:hAnsi="Times New Roman" w:cs="Times New Roman"/>
          <w:lang w:val="hr-HR"/>
        </w:rPr>
        <w:t>23.</w:t>
      </w:r>
      <w:r w:rsidR="00394DE1">
        <w:rPr>
          <w:rFonts w:ascii="Times New Roman" w:eastAsia="Calibri" w:hAnsi="Times New Roman" w:cs="Times New Roman"/>
          <w:lang w:val="hr-HR"/>
        </w:rPr>
        <w:t xml:space="preserve"> </w:t>
      </w:r>
      <w:r>
        <w:rPr>
          <w:rFonts w:ascii="Times New Roman" w:eastAsia="Calibri" w:hAnsi="Times New Roman" w:cs="Times New Roman"/>
          <w:lang w:val="hr-HR"/>
        </w:rPr>
        <w:t>lipnja</w:t>
      </w:r>
      <w:bookmarkStart w:id="0" w:name="_GoBack"/>
      <w:bookmarkEnd w:id="0"/>
      <w:r>
        <w:rPr>
          <w:rFonts w:ascii="Times New Roman" w:eastAsia="Calibri" w:hAnsi="Times New Roman" w:cs="Times New Roman"/>
          <w:lang w:val="hr-HR"/>
        </w:rPr>
        <w:t xml:space="preserve"> 2022. godi</w:t>
      </w:r>
      <w:r>
        <w:rPr>
          <w:rFonts w:ascii="Times New Roman" w:eastAsia="Calibri" w:hAnsi="Times New Roman" w:cs="Times New Roman"/>
          <w:lang w:val="hr-HR"/>
        </w:rPr>
        <w:t>ne</w:t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bookmarkStart w:id="1" w:name="00000006"/>
      <w:bookmarkEnd w:id="1"/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  <w:t xml:space="preserve">   Teo Bratanić</w:t>
      </w:r>
    </w:p>
    <w:p w:rsidR="00897F04" w:rsidRDefault="00897F04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897F04" w:rsidRDefault="00897F04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sectPr w:rsidR="0089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87" w:rsidRDefault="003F7287">
      <w:pPr>
        <w:spacing w:line="240" w:lineRule="auto"/>
      </w:pPr>
      <w:r>
        <w:separator/>
      </w:r>
    </w:p>
  </w:endnote>
  <w:endnote w:type="continuationSeparator" w:id="0">
    <w:p w:rsidR="003F7287" w:rsidRDefault="003F7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87" w:rsidRDefault="003F7287">
      <w:pPr>
        <w:spacing w:after="0"/>
      </w:pPr>
      <w:r>
        <w:separator/>
      </w:r>
    </w:p>
  </w:footnote>
  <w:footnote w:type="continuationSeparator" w:id="0">
    <w:p w:rsidR="003F7287" w:rsidRDefault="003F72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9"/>
    <w:rsid w:val="0004355D"/>
    <w:rsid w:val="000F2F01"/>
    <w:rsid w:val="00131389"/>
    <w:rsid w:val="00394DE1"/>
    <w:rsid w:val="003F7287"/>
    <w:rsid w:val="00454E73"/>
    <w:rsid w:val="0046661F"/>
    <w:rsid w:val="00496F03"/>
    <w:rsid w:val="004C1E9F"/>
    <w:rsid w:val="004F6E36"/>
    <w:rsid w:val="00544FB4"/>
    <w:rsid w:val="00626093"/>
    <w:rsid w:val="00707D81"/>
    <w:rsid w:val="00744AD5"/>
    <w:rsid w:val="008163D1"/>
    <w:rsid w:val="0082257B"/>
    <w:rsid w:val="00856F01"/>
    <w:rsid w:val="00897F04"/>
    <w:rsid w:val="00912B3D"/>
    <w:rsid w:val="009B2513"/>
    <w:rsid w:val="00A348F6"/>
    <w:rsid w:val="00A90F44"/>
    <w:rsid w:val="00AA7A48"/>
    <w:rsid w:val="00B36249"/>
    <w:rsid w:val="00C74E3F"/>
    <w:rsid w:val="00D92562"/>
    <w:rsid w:val="00DA547A"/>
    <w:rsid w:val="00F96560"/>
    <w:rsid w:val="00FD68C5"/>
    <w:rsid w:val="2DD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25A74-C525-49A1-ABF7-6ABEE09B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120" w:line="240" w:lineRule="auto"/>
      <w:ind w:left="720"/>
      <w:contextualSpacing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Mladen/AppData/Local/Microsoft/Windows/Temporary%2520Internet%2520Files/Local%2520Settings/Temporary%2520Internet%2520Files/My%2520Documents/PROJEKTI/005_hvar/Local%2520Settings/turist_zajednica/grb%2520grada%2520u%2520boji_files/grb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2022-01-21T12:01:00Z</cp:lastPrinted>
  <dcterms:created xsi:type="dcterms:W3CDTF">2022-06-14T07:34:00Z</dcterms:created>
  <dcterms:modified xsi:type="dcterms:W3CDTF">2022-06-29T07:55:00Z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1502E3C4D8F34AFC8C52D8B6D5BD230F</vt:lpwstr>
  </property>
</Properties>
</file>