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25" w:rsidRDefault="00831D3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Temeljem točke II </w:t>
      </w:r>
      <w:proofErr w:type="spellStart"/>
      <w:r>
        <w:rPr>
          <w:rFonts w:ascii="Times New Roman" w:eastAsia="Times New Roman" w:hAnsi="Times New Roman"/>
          <w:lang w:eastAsia="hr-HR"/>
        </w:rPr>
        <w:t>podtočke</w:t>
      </w:r>
      <w:proofErr w:type="spellEnd"/>
      <w:r>
        <w:rPr>
          <w:rFonts w:ascii="Times New Roman" w:eastAsia="Times New Roman" w:hAnsi="Times New Roman"/>
          <w:lang w:eastAsia="hr-HR"/>
        </w:rPr>
        <w:t xml:space="preserve"> 3. Programa aktivnosti u provedbi posebnih mjera zaštite od požara od interesa za Republiku Hrvatsku u 2022. godini i članka 8. Zakona o zaštiti od požara (NN 92/10) i članka 32. stavka 1. podstavka 31. Statuta Grada Staroga Grad</w:t>
      </w:r>
      <w:r>
        <w:rPr>
          <w:rFonts w:ascii="Times New Roman" w:eastAsia="Times New Roman" w:hAnsi="Times New Roman"/>
          <w:lang w:eastAsia="hr-HR"/>
        </w:rPr>
        <w:t xml:space="preserve">a („Službeni glasnik Grada Staroga Grada“ broj: 12/09, 3/10, 4/13, 5/13, 6/18 i 2/20), a na prijedlog Stožera civilne zaštite Grada Staroga Grada, Gradsko vijeće Grada Starog Grada na </w:t>
      </w:r>
      <w:r>
        <w:rPr>
          <w:rFonts w:ascii="Times New Roman" w:eastAsia="Times New Roman" w:hAnsi="Times New Roman"/>
          <w:lang w:val="en-US" w:eastAsia="hr-HR"/>
        </w:rPr>
        <w:t>VII</w:t>
      </w:r>
      <w:r>
        <w:rPr>
          <w:rFonts w:ascii="Times New Roman" w:eastAsia="Times New Roman" w:hAnsi="Times New Roman"/>
          <w:lang w:eastAsia="hr-HR"/>
        </w:rPr>
        <w:t xml:space="preserve">. sjednici, održanoj dana </w:t>
      </w:r>
      <w:r>
        <w:rPr>
          <w:rFonts w:ascii="Times New Roman" w:eastAsia="Times New Roman" w:hAnsi="Times New Roman"/>
          <w:lang w:val="en-US" w:eastAsia="hr-HR"/>
        </w:rPr>
        <w:t xml:space="preserve">23. </w:t>
      </w:r>
      <w:proofErr w:type="spellStart"/>
      <w:proofErr w:type="gramStart"/>
      <w:r>
        <w:rPr>
          <w:rFonts w:ascii="Times New Roman" w:eastAsia="Times New Roman" w:hAnsi="Times New Roman"/>
          <w:lang w:val="en-US" w:eastAsia="hr-HR"/>
        </w:rPr>
        <w:t>lipnja</w:t>
      </w:r>
      <w:proofErr w:type="spellEnd"/>
      <w:proofErr w:type="gramEnd"/>
      <w:r>
        <w:rPr>
          <w:rFonts w:ascii="Times New Roman" w:eastAsia="Times New Roman" w:hAnsi="Times New Roman"/>
          <w:lang w:val="en-US" w:eastAsia="hr-HR"/>
        </w:rPr>
        <w:t xml:space="preserve"> </w:t>
      </w:r>
      <w:r>
        <w:rPr>
          <w:rFonts w:ascii="Times New Roman" w:eastAsia="Times New Roman" w:hAnsi="Times New Roman"/>
          <w:lang w:eastAsia="hr-HR"/>
        </w:rPr>
        <w:t>2022. godine, donosi</w:t>
      </w: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2E4625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</w:p>
    <w:p w:rsidR="002E4625" w:rsidRDefault="00831D31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PLAN AKTI</w:t>
      </w:r>
      <w:r>
        <w:rPr>
          <w:rFonts w:ascii="Times New Roman" w:eastAsia="Times New Roman" w:hAnsi="Times New Roman"/>
          <w:b/>
          <w:lang w:eastAsia="hr-HR"/>
        </w:rPr>
        <w:t>VNOG UKLJUČENJA SVIH SUBJEKATA</w:t>
      </w:r>
    </w:p>
    <w:p w:rsidR="002E4625" w:rsidRDefault="00831D31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ZAŠTITE OD POŽARA GRADA STAROGA GRADA ZA 2022. GODINU</w:t>
      </w: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VATROGASNO DRUŠTVO</w:t>
      </w:r>
    </w:p>
    <w:p w:rsidR="002E4625" w:rsidRDefault="002E4625">
      <w:pPr>
        <w:pStyle w:val="Odlomakpopisa"/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Na području Grada Staroga Grada djeluje Dobrovoljno vatrogasno društvo Stari Grad.</w:t>
      </w:r>
    </w:p>
    <w:p w:rsidR="002E4625" w:rsidRDefault="00831D3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Na razini Splitsko dalmatinske županije ustrojena je vatrogasna za</w:t>
      </w:r>
      <w:r>
        <w:rPr>
          <w:rFonts w:ascii="Times New Roman" w:eastAsia="Times New Roman" w:hAnsi="Times New Roman"/>
          <w:lang w:eastAsia="hr-HR"/>
        </w:rPr>
        <w:t>jednica i profesionalna vatrogasna postrojba.</w:t>
      </w: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ZAPRIMANJE DOJAVE</w:t>
      </w:r>
    </w:p>
    <w:p w:rsidR="002E4625" w:rsidRDefault="002E4625">
      <w:pPr>
        <w:pStyle w:val="Bezproreda1"/>
        <w:ind w:left="360"/>
        <w:rPr>
          <w:rFonts w:ascii="Times New Roman" w:hAnsi="Times New Roman"/>
          <w:lang w:val="hr-HR"/>
        </w:rPr>
      </w:pPr>
    </w:p>
    <w:p w:rsidR="002E4625" w:rsidRDefault="00831D31">
      <w:pPr>
        <w:pStyle w:val="BodyText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Broj 193 ili 112  za Grad Stari Grad  lociran je Centru 112 Split, MUP - Ravnateljstvo civilne zaštite, Područni ured Split.</w:t>
      </w:r>
    </w:p>
    <w:p w:rsidR="002E4625" w:rsidRDefault="00831D31">
      <w:pPr>
        <w:pStyle w:val="BodyText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Kod  zaprimanja dojave, dežurni djelatnik Centra 112  obavještava</w:t>
      </w:r>
      <w:r>
        <w:rPr>
          <w:rFonts w:ascii="Times New Roman" w:hAnsi="Times New Roman"/>
          <w:sz w:val="22"/>
          <w:szCs w:val="22"/>
          <w:lang w:val="hr-HR"/>
        </w:rPr>
        <w:t xml:space="preserve"> zapovjednika ili zamjenika  u DVD-u o nastalom događaju putem mobilnog telefona, koji vrši daljnje podizanje vatrogasaca putem mobitela.</w:t>
      </w:r>
    </w:p>
    <w:p w:rsidR="002E4625" w:rsidRDefault="00831D31">
      <w:pPr>
        <w:pStyle w:val="BodyText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Vatrogasna postrojba DVD-a Stari Grad može se obavijestiti i na </w:t>
      </w:r>
      <w:hyperlink r:id="rId7" w:history="1">
        <w:proofErr w:type="spellStart"/>
        <w:r>
          <w:rPr>
            <w:rStyle w:val="Hiperveza"/>
            <w:rFonts w:ascii="Times New Roman" w:hAnsi="Times New Roman"/>
            <w:color w:val="000000" w:themeColor="text1"/>
            <w:sz w:val="22"/>
            <w:szCs w:val="22"/>
            <w:u w:val="none"/>
            <w:lang w:val="hr-HR"/>
          </w:rPr>
          <w:t>tel</w:t>
        </w:r>
        <w:proofErr w:type="spellEnd"/>
        <w:r>
          <w:rPr>
            <w:rStyle w:val="Hiperveza"/>
            <w:rFonts w:ascii="Times New Roman" w:hAnsi="Times New Roman"/>
            <w:color w:val="000000" w:themeColor="text1"/>
            <w:sz w:val="22"/>
            <w:szCs w:val="22"/>
            <w:u w:val="none"/>
            <w:lang w:val="hr-HR"/>
          </w:rPr>
          <w:t>: 021</w:t>
        </w:r>
      </w:hyperlink>
      <w:r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 765 126 izvan radnog vremena telefon je preusmjeren na mobilni telefon Zapovjednika DVD-a.</w:t>
      </w:r>
    </w:p>
    <w:p w:rsidR="002E4625" w:rsidRDefault="002E4625">
      <w:pPr>
        <w:pStyle w:val="Bezproreda1"/>
        <w:ind w:left="360"/>
        <w:rPr>
          <w:rFonts w:ascii="Times New Roman" w:hAnsi="Times New Roman"/>
          <w:lang w:val="hr-HR"/>
        </w:rPr>
      </w:pPr>
    </w:p>
    <w:p w:rsidR="002E4625" w:rsidRDefault="00831D31">
      <w:pPr>
        <w:pStyle w:val="BodyText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Intervencijom rukovodi zapovjednik  ili  njegov zamjenik, koji imaju položen ispit za vatrogasca s posebnim ovlastima ili odgovornostima.</w:t>
      </w:r>
    </w:p>
    <w:p w:rsidR="002E4625" w:rsidRDefault="002E4625">
      <w:pPr>
        <w:pStyle w:val="BodyText1"/>
        <w:rPr>
          <w:rFonts w:ascii="Times New Roman" w:hAnsi="Times New Roman"/>
          <w:sz w:val="22"/>
          <w:szCs w:val="22"/>
          <w:lang w:val="hr-HR"/>
        </w:rPr>
      </w:pPr>
    </w:p>
    <w:p w:rsidR="002E4625" w:rsidRDefault="00831D31">
      <w:pPr>
        <w:pStyle w:val="Naslov2"/>
        <w:numPr>
          <w:ilvl w:val="1"/>
          <w:numId w:val="2"/>
        </w:numPr>
        <w:ind w:left="709" w:hanging="709"/>
        <w:rPr>
          <w:i w:val="0"/>
          <w:sz w:val="22"/>
          <w:szCs w:val="22"/>
          <w:lang w:val="hr-HR"/>
        </w:rPr>
      </w:pPr>
      <w:bookmarkStart w:id="0" w:name="_Toc403051285"/>
      <w:r>
        <w:rPr>
          <w:i w:val="0"/>
          <w:sz w:val="22"/>
          <w:szCs w:val="22"/>
          <w:lang w:val="hr-HR"/>
        </w:rPr>
        <w:t>PLANIRANO STANJE</w:t>
      </w:r>
      <w:bookmarkEnd w:id="0"/>
    </w:p>
    <w:p w:rsidR="002E4625" w:rsidRDefault="002E4625">
      <w:pPr>
        <w:pStyle w:val="Bezproreda1"/>
        <w:rPr>
          <w:rFonts w:ascii="Times New Roman" w:hAnsi="Times New Roman"/>
          <w:lang w:val="hr-HR"/>
        </w:rPr>
      </w:pPr>
    </w:p>
    <w:p w:rsidR="002E4625" w:rsidRDefault="00831D31">
      <w:pPr>
        <w:pStyle w:val="BodyText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Redoslijed uključivanja postrojbi u akciju gašenja biti će promijenjen i ubrzan po broju postrojbi i vatrogasaca u slučajevima nekontroliranog ili ubrzanog razvoja požara.</w:t>
      </w:r>
    </w:p>
    <w:p w:rsidR="002E4625" w:rsidRDefault="002E4625">
      <w:pPr>
        <w:pStyle w:val="Bezproreda1"/>
        <w:rPr>
          <w:rFonts w:ascii="Times New Roman" w:hAnsi="Times New Roman"/>
          <w:lang w:val="hr-HR"/>
        </w:rPr>
      </w:pPr>
    </w:p>
    <w:p w:rsidR="002E4625" w:rsidRDefault="00831D31">
      <w:pPr>
        <w:pStyle w:val="Opisslike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tablica 1</w:t>
      </w:r>
    </w:p>
    <w:tbl>
      <w:tblPr>
        <w:tblStyle w:val="Web-tablica1"/>
        <w:tblW w:w="9570" w:type="dxa"/>
        <w:tblLayout w:type="fixed"/>
        <w:tblLook w:val="04A0" w:firstRow="1" w:lastRow="0" w:firstColumn="1" w:lastColumn="0" w:noHBand="0" w:noVBand="1"/>
      </w:tblPr>
      <w:tblGrid>
        <w:gridCol w:w="584"/>
        <w:gridCol w:w="1422"/>
        <w:gridCol w:w="1412"/>
        <w:gridCol w:w="1963"/>
        <w:gridCol w:w="1418"/>
        <w:gridCol w:w="2771"/>
      </w:tblGrid>
      <w:tr w:rsidR="002E4625" w:rsidTr="002E4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9490" w:type="dxa"/>
            <w:gridSpan w:val="6"/>
            <w:shd w:val="clear" w:color="auto" w:fill="D9D9D9" w:themeFill="background1" w:themeFillShade="D9"/>
          </w:tcPr>
          <w:p w:rsidR="002E4625" w:rsidRDefault="00831D31">
            <w:pPr>
              <w:pStyle w:val="Tabletext"/>
              <w:keepNext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redoslijed uključivanja vatrogasnih postrojbi u akciju gašenja požara (dinamika)</w:t>
            </w:r>
          </w:p>
        </w:tc>
      </w:tr>
      <w:tr w:rsidR="002E4625" w:rsidTr="002E4625">
        <w:trPr>
          <w:trHeight w:val="57"/>
        </w:trPr>
        <w:tc>
          <w:tcPr>
            <w:tcW w:w="524" w:type="dxa"/>
            <w:shd w:val="clear" w:color="auto" w:fill="D9D9D9" w:themeFill="background1" w:themeFillShade="D9"/>
          </w:tcPr>
          <w:p w:rsidR="002E4625" w:rsidRDefault="00831D31">
            <w:pPr>
              <w:pStyle w:val="Tabletext"/>
              <w:keepNext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r.b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2E4625" w:rsidRDefault="00831D31">
            <w:pPr>
              <w:pStyle w:val="Tabletext"/>
              <w:keepNext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aktivnost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2E4625" w:rsidRDefault="00831D31">
            <w:pPr>
              <w:pStyle w:val="Tabletext"/>
              <w:keepNext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dojava -način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:rsidR="002E4625" w:rsidRDefault="00831D31">
            <w:pPr>
              <w:pStyle w:val="Tabletext"/>
              <w:keepNext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postrojba/tehnika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2E4625" w:rsidRDefault="00831D31">
            <w:pPr>
              <w:pStyle w:val="Tabletext"/>
              <w:keepNext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broj uključenih</w:t>
            </w:r>
          </w:p>
          <w:p w:rsidR="002E4625" w:rsidRDefault="00831D31">
            <w:pPr>
              <w:pStyle w:val="Tabletext"/>
              <w:keepNext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ljudi</w:t>
            </w:r>
          </w:p>
        </w:tc>
        <w:tc>
          <w:tcPr>
            <w:tcW w:w="2711" w:type="dxa"/>
            <w:shd w:val="clear" w:color="auto" w:fill="D9D9D9" w:themeFill="background1" w:themeFillShade="D9"/>
          </w:tcPr>
          <w:p w:rsidR="002E4625" w:rsidRDefault="00831D31">
            <w:pPr>
              <w:pStyle w:val="Tabletext"/>
              <w:keepNext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Napomena (*)</w:t>
            </w:r>
          </w:p>
        </w:tc>
      </w:tr>
      <w:tr w:rsidR="002E4625" w:rsidTr="002E4625">
        <w:trPr>
          <w:trHeight w:val="57"/>
        </w:trPr>
        <w:tc>
          <w:tcPr>
            <w:tcW w:w="524" w:type="dxa"/>
          </w:tcPr>
          <w:p w:rsidR="002E4625" w:rsidRDefault="00831D31">
            <w:pPr>
              <w:pStyle w:val="Table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82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dojava požara</w:t>
            </w:r>
          </w:p>
        </w:tc>
        <w:tc>
          <w:tcPr>
            <w:tcW w:w="1372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telefon mobitel RU</w:t>
            </w:r>
          </w:p>
        </w:tc>
        <w:tc>
          <w:tcPr>
            <w:tcW w:w="1923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dežurni u dežurstvu C 112</w:t>
            </w:r>
          </w:p>
        </w:tc>
        <w:tc>
          <w:tcPr>
            <w:tcW w:w="1378" w:type="dxa"/>
          </w:tcPr>
          <w:p w:rsidR="002E4625" w:rsidRDefault="00831D31">
            <w:pPr>
              <w:pStyle w:val="Table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  +1</w:t>
            </w:r>
          </w:p>
        </w:tc>
        <w:tc>
          <w:tcPr>
            <w:tcW w:w="2711" w:type="dxa"/>
          </w:tcPr>
          <w:p w:rsidR="002E4625" w:rsidRDefault="00831D31">
            <w:pPr>
              <w:pStyle w:val="Table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24-satno dežurstvo (telefon 193 ili 112)</w:t>
            </w:r>
          </w:p>
        </w:tc>
      </w:tr>
      <w:tr w:rsidR="002E4625" w:rsidTr="002E4625">
        <w:trPr>
          <w:trHeight w:val="57"/>
        </w:trPr>
        <w:tc>
          <w:tcPr>
            <w:tcW w:w="9490" w:type="dxa"/>
            <w:gridSpan w:val="6"/>
          </w:tcPr>
          <w:p w:rsidR="002E4625" w:rsidRDefault="00831D31">
            <w:pPr>
              <w:pStyle w:val="Tabletex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intervencija vatrogasnih snaga na području požarnog područja općine </w:t>
            </w:r>
          </w:p>
        </w:tc>
      </w:tr>
      <w:tr w:rsidR="002E4625" w:rsidTr="002E4625">
        <w:trPr>
          <w:trHeight w:val="57"/>
        </w:trPr>
        <w:tc>
          <w:tcPr>
            <w:tcW w:w="524" w:type="dxa"/>
            <w:vMerge w:val="restart"/>
          </w:tcPr>
          <w:p w:rsidR="002E4625" w:rsidRDefault="00831D31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82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uzbunjivanje zapovjednika središnjeg DVD u zoni* </w:t>
            </w:r>
          </w:p>
        </w:tc>
        <w:tc>
          <w:tcPr>
            <w:tcW w:w="1372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</w:t>
            </w:r>
          </w:p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telefon</w:t>
            </w:r>
          </w:p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mobitel</w:t>
            </w:r>
          </w:p>
        </w:tc>
        <w:tc>
          <w:tcPr>
            <w:tcW w:w="1923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zapovjednik DVD u zoni </w:t>
            </w:r>
          </w:p>
        </w:tc>
        <w:tc>
          <w:tcPr>
            <w:tcW w:w="1378" w:type="dxa"/>
          </w:tcPr>
          <w:p w:rsidR="002E4625" w:rsidRDefault="00831D31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11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ako je zapovjednik nedostupan, dežurni  u ŽVOC-u  uzbunjuje zamjenika</w:t>
            </w:r>
          </w:p>
        </w:tc>
      </w:tr>
      <w:tr w:rsidR="002E4625" w:rsidTr="002E4625">
        <w:trPr>
          <w:trHeight w:val="57"/>
        </w:trPr>
        <w:tc>
          <w:tcPr>
            <w:tcW w:w="524" w:type="dxa"/>
            <w:vMerge/>
          </w:tcPr>
          <w:p w:rsidR="002E4625" w:rsidRDefault="002E4625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uzbunjivanje odjeljenja središnjeg DVD u zoni i</w:t>
            </w:r>
          </w:p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pokret</w:t>
            </w:r>
          </w:p>
        </w:tc>
        <w:tc>
          <w:tcPr>
            <w:tcW w:w="1372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 telefon mobitel</w:t>
            </w:r>
          </w:p>
        </w:tc>
        <w:tc>
          <w:tcPr>
            <w:tcW w:w="1923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* prvo </w:t>
            </w:r>
            <w:r>
              <w:rPr>
                <w:rFonts w:ascii="Times New Roman" w:hAnsi="Times New Roman"/>
                <w:sz w:val="22"/>
                <w:szCs w:val="22"/>
              </w:rPr>
              <w:t>odjeljenje</w:t>
            </w:r>
          </w:p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DVD u zoni</w:t>
            </w:r>
          </w:p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 vozilo po vrsti požara</w:t>
            </w:r>
          </w:p>
        </w:tc>
        <w:tc>
          <w:tcPr>
            <w:tcW w:w="1378" w:type="dxa"/>
          </w:tcPr>
          <w:p w:rsidR="002E4625" w:rsidRDefault="00831D31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711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4-5 ljudi i zapovjednik kreću na intervenciju ne čekajući puni broj (ostali moraju  pristići za njima)</w:t>
            </w:r>
          </w:p>
        </w:tc>
      </w:tr>
      <w:tr w:rsidR="002E4625" w:rsidTr="002E4625">
        <w:trPr>
          <w:trHeight w:val="57"/>
        </w:trPr>
        <w:tc>
          <w:tcPr>
            <w:tcW w:w="524" w:type="dxa"/>
            <w:vMerge/>
          </w:tcPr>
          <w:p w:rsidR="002E4625" w:rsidRDefault="002E4625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intervencija odjeljenja DVD u zoni</w:t>
            </w:r>
          </w:p>
        </w:tc>
        <w:tc>
          <w:tcPr>
            <w:tcW w:w="1372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telefon mobitel</w:t>
            </w:r>
          </w:p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</w:t>
            </w:r>
          </w:p>
        </w:tc>
        <w:tc>
          <w:tcPr>
            <w:tcW w:w="1923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 prvo odjeljenje</w:t>
            </w:r>
          </w:p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DVD u zoni</w:t>
            </w:r>
          </w:p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/ vozilo po vrsti </w:t>
            </w:r>
            <w:r>
              <w:rPr>
                <w:rFonts w:ascii="Times New Roman" w:hAnsi="Times New Roman"/>
                <w:sz w:val="22"/>
                <w:szCs w:val="22"/>
              </w:rPr>
              <w:t>požara</w:t>
            </w:r>
          </w:p>
        </w:tc>
        <w:tc>
          <w:tcPr>
            <w:tcW w:w="1378" w:type="dxa"/>
          </w:tcPr>
          <w:p w:rsidR="002E4625" w:rsidRDefault="00831D31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711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vatrogasac koji je ostao do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prispjeća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preostalih vodi i preostale na intervenciju</w:t>
            </w:r>
          </w:p>
        </w:tc>
      </w:tr>
      <w:tr w:rsidR="002E4625" w:rsidTr="002E4625">
        <w:trPr>
          <w:trHeight w:val="57"/>
        </w:trPr>
        <w:tc>
          <w:tcPr>
            <w:tcW w:w="524" w:type="dxa"/>
          </w:tcPr>
          <w:p w:rsidR="002E4625" w:rsidRDefault="00831D31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382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*aktiviranje svih snaga s područja</w:t>
            </w:r>
          </w:p>
        </w:tc>
        <w:tc>
          <w:tcPr>
            <w:tcW w:w="1372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 telefon mobitel</w:t>
            </w:r>
          </w:p>
        </w:tc>
        <w:tc>
          <w:tcPr>
            <w:tcW w:w="1923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Drugo i treće odjeljenje DVD-a</w:t>
            </w:r>
          </w:p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/sva vozila</w:t>
            </w:r>
          </w:p>
        </w:tc>
        <w:tc>
          <w:tcPr>
            <w:tcW w:w="1378" w:type="dxa"/>
          </w:tcPr>
          <w:p w:rsidR="002E4625" w:rsidRDefault="00831D31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711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kod ubrzanog širenja požara a po procjeni zapovjednika akcije </w:t>
            </w:r>
            <w:r>
              <w:rPr>
                <w:rFonts w:ascii="Times New Roman" w:hAnsi="Times New Roman"/>
                <w:sz w:val="22"/>
                <w:szCs w:val="22"/>
              </w:rPr>
              <w:t>gašenja kad požar prelazi područje jedne ili više zona .</w:t>
            </w:r>
          </w:p>
          <w:p w:rsidR="002E4625" w:rsidRDefault="002E4625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2E4625" w:rsidRDefault="002E4625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4625" w:rsidTr="002E4625">
        <w:trPr>
          <w:trHeight w:val="57"/>
        </w:trPr>
        <w:tc>
          <w:tcPr>
            <w:tcW w:w="524" w:type="dxa"/>
          </w:tcPr>
          <w:p w:rsidR="002E4625" w:rsidRDefault="00831D31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382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 uzbunjivanje snaga sa šireg područja</w:t>
            </w:r>
          </w:p>
        </w:tc>
        <w:tc>
          <w:tcPr>
            <w:tcW w:w="1372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 telefon/</w:t>
            </w:r>
          </w:p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mobitel</w:t>
            </w:r>
          </w:p>
        </w:tc>
        <w:tc>
          <w:tcPr>
            <w:tcW w:w="1923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sastavi, DVD I JVP van područja općine, dodatne snage</w:t>
            </w:r>
          </w:p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 helikopteri i zrakoplovi</w:t>
            </w:r>
          </w:p>
        </w:tc>
        <w:tc>
          <w:tcPr>
            <w:tcW w:w="1378" w:type="dxa"/>
          </w:tcPr>
          <w:p w:rsidR="002E4625" w:rsidRDefault="002E4625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1" w:type="dxa"/>
          </w:tcPr>
          <w:p w:rsidR="002E4625" w:rsidRDefault="00831D31">
            <w:pPr>
              <w:pStyle w:val="Table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pri vrlo velikim požarima zapovjednik intervencije </w:t>
            </w:r>
            <w:r>
              <w:rPr>
                <w:rFonts w:ascii="Times New Roman" w:hAnsi="Times New Roman"/>
                <w:sz w:val="22"/>
                <w:szCs w:val="22"/>
              </w:rPr>
              <w:t>izvješćuje zapovjednika operativnog područja Hvar i županijskog vatrogasnog zapovjednika koji odlučuje o snagama</w:t>
            </w:r>
          </w:p>
        </w:tc>
      </w:tr>
    </w:tbl>
    <w:p w:rsidR="002E4625" w:rsidRDefault="002E4625">
      <w:pPr>
        <w:pStyle w:val="BodyText1"/>
        <w:rPr>
          <w:rFonts w:ascii="Times New Roman" w:hAnsi="Times New Roman"/>
          <w:sz w:val="22"/>
          <w:szCs w:val="22"/>
          <w:lang w:val="hr-HR"/>
        </w:rPr>
      </w:pPr>
    </w:p>
    <w:p w:rsidR="002E4625" w:rsidRDefault="00831D31">
      <w:pPr>
        <w:pStyle w:val="BodyText1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Predviđeni ustroj središnje vatrogasne postrojbe DVD-a dopušta samostalnu intervenciju središnjeg DVD-a uz dovoljan broj ljudi i tehnike</w:t>
      </w:r>
      <w:r>
        <w:rPr>
          <w:rFonts w:ascii="Times New Roman" w:hAnsi="Times New Roman"/>
          <w:b/>
          <w:sz w:val="22"/>
          <w:szCs w:val="22"/>
          <w:lang w:val="hr-HR"/>
        </w:rPr>
        <w:t>.</w:t>
      </w:r>
    </w:p>
    <w:p w:rsidR="002E4625" w:rsidRDefault="002E4625">
      <w:pPr>
        <w:pStyle w:val="BodyText1"/>
        <w:rPr>
          <w:rFonts w:ascii="Times New Roman" w:hAnsi="Times New Roman"/>
          <w:b/>
          <w:sz w:val="22"/>
          <w:szCs w:val="22"/>
          <w:lang w:val="hr-HR"/>
        </w:rPr>
      </w:pPr>
    </w:p>
    <w:p w:rsidR="002E4625" w:rsidRDefault="00831D31">
      <w:pPr>
        <w:pStyle w:val="BodyText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Po</w:t>
      </w:r>
      <w:r>
        <w:rPr>
          <w:rFonts w:ascii="Times New Roman" w:hAnsi="Times New Roman"/>
          <w:sz w:val="22"/>
          <w:szCs w:val="22"/>
          <w:lang w:val="hr-HR"/>
        </w:rPr>
        <w:t xml:space="preserve">strojbe van područja Grada   podiže se po zapovjedi Zapovjednika operativnog područja Hvar ili Županijskog vatrogasnog zapovjednika. </w:t>
      </w:r>
    </w:p>
    <w:p w:rsidR="002E4625" w:rsidRDefault="002E4625">
      <w:pPr>
        <w:rPr>
          <w:rFonts w:ascii="Times New Roman" w:hAnsi="Times New Roman"/>
        </w:rPr>
      </w:pPr>
    </w:p>
    <w:p w:rsidR="002E4625" w:rsidRDefault="00831D31">
      <w:pPr>
        <w:pStyle w:val="Naslov1"/>
        <w:numPr>
          <w:ilvl w:val="0"/>
          <w:numId w:val="2"/>
        </w:numPr>
        <w:ind w:hanging="720"/>
        <w:rPr>
          <w:sz w:val="22"/>
          <w:szCs w:val="22"/>
          <w:lang w:val="hr-HR"/>
        </w:rPr>
      </w:pPr>
      <w:bookmarkStart w:id="1" w:name="_Toc509117721"/>
      <w:bookmarkStart w:id="2" w:name="_Toc512521526"/>
      <w:bookmarkStart w:id="3" w:name="_Toc509117853"/>
      <w:bookmarkStart w:id="4" w:name="_Toc512521459"/>
      <w:bookmarkStart w:id="5" w:name="_Toc512521569"/>
      <w:bookmarkStart w:id="6" w:name="_Toc512521772"/>
      <w:r>
        <w:rPr>
          <w:sz w:val="22"/>
          <w:szCs w:val="22"/>
          <w:lang w:val="hr-HR"/>
        </w:rPr>
        <w:t>Sustav subordinacije i zapovijedanja u akcijama gašenja većih požara</w:t>
      </w:r>
      <w:bookmarkEnd w:id="1"/>
      <w:bookmarkEnd w:id="2"/>
      <w:bookmarkEnd w:id="3"/>
      <w:bookmarkEnd w:id="4"/>
      <w:bookmarkEnd w:id="5"/>
      <w:bookmarkEnd w:id="6"/>
    </w:p>
    <w:p w:rsidR="002E4625" w:rsidRDefault="00831D31">
      <w:pPr>
        <w:numPr>
          <w:ilvl w:val="1"/>
          <w:numId w:val="2"/>
        </w:numPr>
        <w:spacing w:after="0" w:line="240" w:lineRule="auto"/>
        <w:ind w:left="1418" w:hanging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ZAPOVJEDANJE</w:t>
      </w:r>
    </w:p>
    <w:p w:rsidR="002E4625" w:rsidRDefault="00831D31">
      <w:pPr>
        <w:pStyle w:val="BodyText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Intervencijom zapovijeda zapovjednik vatrogasne postrojbe koja je prva započela s intervencijom. </w:t>
      </w:r>
    </w:p>
    <w:p w:rsidR="002E4625" w:rsidRDefault="002E4625">
      <w:pPr>
        <w:pStyle w:val="BodyText1"/>
        <w:rPr>
          <w:rFonts w:ascii="Times New Roman" w:hAnsi="Times New Roman"/>
          <w:sz w:val="22"/>
          <w:szCs w:val="22"/>
          <w:lang w:val="hr-HR"/>
        </w:rPr>
      </w:pPr>
    </w:p>
    <w:p w:rsidR="002E4625" w:rsidRDefault="00831D31">
      <w:pPr>
        <w:pStyle w:val="BodyText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t>Po primitku informacije  o događaju obavještava ŽVOC. Županijski centar 112, Policijsku postaju Hvar 192, 021/307 565; 021/ 504 239, te istu prosljeđuje odma</w:t>
      </w:r>
      <w:r>
        <w:rPr>
          <w:rFonts w:ascii="Times New Roman" w:hAnsi="Times New Roman"/>
          <w:bCs/>
          <w:sz w:val="22"/>
          <w:szCs w:val="22"/>
          <w:lang w:val="hr-HR"/>
        </w:rPr>
        <w:t>h svim subjektima koji su uključeni u sustav zaštite a sve vatrogasne postrojbe se upućuju na mjesto događaja.</w:t>
      </w:r>
    </w:p>
    <w:p w:rsidR="002E4625" w:rsidRDefault="002E4625">
      <w:pPr>
        <w:pStyle w:val="BodyText1"/>
        <w:rPr>
          <w:rFonts w:ascii="Times New Roman" w:hAnsi="Times New Roman"/>
          <w:sz w:val="22"/>
          <w:szCs w:val="22"/>
          <w:lang w:val="hr-HR"/>
        </w:rPr>
      </w:pPr>
    </w:p>
    <w:p w:rsidR="002E4625" w:rsidRDefault="00831D31">
      <w:pPr>
        <w:pStyle w:val="BodyText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Zapovjednik dobrovoljne postrojbe zapovijeda intervencijom do eventualnog dolaska profesionalne vatrogasne postrojbe, kad zapovijedanje preuzima</w:t>
      </w:r>
      <w:r>
        <w:rPr>
          <w:rFonts w:ascii="Times New Roman" w:hAnsi="Times New Roman"/>
          <w:sz w:val="22"/>
          <w:szCs w:val="22"/>
          <w:lang w:val="hr-HR"/>
        </w:rPr>
        <w:t xml:space="preserve"> zapovjednik profesionalne postrojbe.</w:t>
      </w:r>
    </w:p>
    <w:p w:rsidR="002E4625" w:rsidRDefault="00831D31">
      <w:pPr>
        <w:pStyle w:val="BodyText1"/>
        <w:jc w:val="right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                                               tablica 2</w:t>
      </w:r>
    </w:p>
    <w:tbl>
      <w:tblPr>
        <w:tblStyle w:val="Web-tablica1"/>
        <w:tblW w:w="0" w:type="auto"/>
        <w:tblLook w:val="04A0" w:firstRow="1" w:lastRow="0" w:firstColumn="1" w:lastColumn="0" w:noHBand="0" w:noVBand="1"/>
      </w:tblPr>
      <w:tblGrid>
        <w:gridCol w:w="5773"/>
        <w:gridCol w:w="3565"/>
      </w:tblGrid>
      <w:tr w:rsidR="002E4625" w:rsidTr="002E4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778" w:type="dxa"/>
            <w:shd w:val="clear" w:color="auto" w:fill="D9D9D9" w:themeFill="background1" w:themeFillShade="D9"/>
          </w:tcPr>
          <w:p w:rsidR="002E4625" w:rsidRDefault="00831D31">
            <w:pPr>
              <w:pStyle w:val="BodyText1"/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                     </w:t>
            </w:r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  DVD STARI GRAD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2E4625" w:rsidRDefault="00831D31">
            <w:pPr>
              <w:pStyle w:val="BodyText1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/>
              </w:rPr>
              <w:t>021 765 126</w:t>
            </w:r>
          </w:p>
        </w:tc>
      </w:tr>
    </w:tbl>
    <w:p w:rsidR="002E4625" w:rsidRDefault="00831D31">
      <w:pPr>
        <w:pStyle w:val="BodyText1"/>
        <w:tabs>
          <w:tab w:val="left" w:pos="8376"/>
        </w:tabs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</w:r>
    </w:p>
    <w:tbl>
      <w:tblPr>
        <w:tblStyle w:val="Web-tablica1"/>
        <w:tblW w:w="0" w:type="auto"/>
        <w:tblLook w:val="04A0" w:firstRow="1" w:lastRow="0" w:firstColumn="1" w:lastColumn="0" w:noHBand="0" w:noVBand="1"/>
      </w:tblPr>
      <w:tblGrid>
        <w:gridCol w:w="5794"/>
        <w:gridCol w:w="3544"/>
      </w:tblGrid>
      <w:tr w:rsidR="002E4625" w:rsidTr="002E4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778" w:type="dxa"/>
            <w:shd w:val="clear" w:color="auto" w:fill="D9D9D9" w:themeFill="background1" w:themeFillShade="D9"/>
          </w:tcPr>
          <w:p w:rsidR="002E4625" w:rsidRDefault="00831D31">
            <w:pPr>
              <w:pStyle w:val="BodyText1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                 Zapovjednik DVD-a STARI GRAD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2E4625" w:rsidRDefault="00831D31">
            <w:pPr>
              <w:pStyle w:val="BodyText1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                       telefon</w:t>
            </w:r>
          </w:p>
        </w:tc>
      </w:tr>
      <w:tr w:rsidR="002E4625" w:rsidTr="002E4625">
        <w:trPr>
          <w:trHeight w:val="20"/>
        </w:trPr>
        <w:tc>
          <w:tcPr>
            <w:tcW w:w="5778" w:type="dxa"/>
          </w:tcPr>
          <w:p w:rsidR="002E4625" w:rsidRDefault="00831D31">
            <w:pPr>
              <w:pStyle w:val="BodyText1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Antoni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Ivanković</w:t>
            </w:r>
          </w:p>
        </w:tc>
        <w:tc>
          <w:tcPr>
            <w:tcW w:w="3510" w:type="dxa"/>
          </w:tcPr>
          <w:p w:rsidR="002E4625" w:rsidRDefault="00831D31">
            <w:pPr>
              <w:pStyle w:val="BodyText1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                   091 193 1061</w:t>
            </w:r>
          </w:p>
        </w:tc>
      </w:tr>
    </w:tbl>
    <w:p w:rsidR="002E4625" w:rsidRDefault="002E4625">
      <w:pPr>
        <w:pStyle w:val="BodyText1"/>
        <w:rPr>
          <w:rFonts w:ascii="Times New Roman" w:hAnsi="Times New Roman"/>
          <w:sz w:val="22"/>
          <w:szCs w:val="22"/>
          <w:lang w:val="hr-HR"/>
        </w:rPr>
      </w:pPr>
    </w:p>
    <w:p w:rsidR="002E4625" w:rsidRDefault="002E4625">
      <w:pPr>
        <w:pStyle w:val="BodyText1"/>
        <w:rPr>
          <w:rFonts w:ascii="Times New Roman" w:hAnsi="Times New Roman"/>
          <w:sz w:val="22"/>
          <w:szCs w:val="22"/>
          <w:lang w:val="hr-HR"/>
        </w:rPr>
      </w:pPr>
    </w:p>
    <w:tbl>
      <w:tblPr>
        <w:tblStyle w:val="Web-tablica1"/>
        <w:tblW w:w="0" w:type="auto"/>
        <w:tblLook w:val="04A0" w:firstRow="1" w:lastRow="0" w:firstColumn="1" w:lastColumn="0" w:noHBand="0" w:noVBand="1"/>
      </w:tblPr>
      <w:tblGrid>
        <w:gridCol w:w="5794"/>
        <w:gridCol w:w="3544"/>
      </w:tblGrid>
      <w:tr w:rsidR="002E4625" w:rsidTr="002E4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778" w:type="dxa"/>
            <w:shd w:val="clear" w:color="auto" w:fill="D9D9D9" w:themeFill="background1" w:themeFillShade="D9"/>
          </w:tcPr>
          <w:p w:rsidR="002E4625" w:rsidRDefault="00831D31">
            <w:pPr>
              <w:pStyle w:val="BodyText1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lastRenderedPageBreak/>
              <w:t xml:space="preserve">                  Zamjenik zapovjednika DVD-a  STARI GRAD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2E4625" w:rsidRDefault="00831D31">
            <w:pPr>
              <w:pStyle w:val="BodyText1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                       telefon</w:t>
            </w:r>
          </w:p>
        </w:tc>
      </w:tr>
      <w:tr w:rsidR="002E4625" w:rsidTr="002E4625">
        <w:trPr>
          <w:trHeight w:val="20"/>
        </w:trPr>
        <w:tc>
          <w:tcPr>
            <w:tcW w:w="5778" w:type="dxa"/>
          </w:tcPr>
          <w:p w:rsidR="002E4625" w:rsidRDefault="00831D31">
            <w:pPr>
              <w:pStyle w:val="BodyText1"/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Petar Perić</w:t>
            </w:r>
          </w:p>
        </w:tc>
        <w:tc>
          <w:tcPr>
            <w:tcW w:w="3510" w:type="dxa"/>
          </w:tcPr>
          <w:p w:rsidR="002E4625" w:rsidRDefault="00831D31">
            <w:pPr>
              <w:pStyle w:val="BodyText1"/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091 548 4165</w:t>
            </w:r>
          </w:p>
        </w:tc>
      </w:tr>
    </w:tbl>
    <w:p w:rsidR="002E4625" w:rsidRDefault="002E4625">
      <w:pPr>
        <w:pStyle w:val="BodyText1"/>
        <w:rPr>
          <w:rFonts w:ascii="Times New Roman" w:hAnsi="Times New Roman"/>
          <w:sz w:val="22"/>
          <w:szCs w:val="22"/>
          <w:lang w:val="hr-HR"/>
        </w:rPr>
      </w:pPr>
    </w:p>
    <w:p w:rsidR="002E4625" w:rsidRDefault="00831D31">
      <w:pPr>
        <w:pStyle w:val="BodyText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Zapovjednik vatrogasne postrojbe dužan je informaciju o vatrogasnoj intervenciji redovito dostavljati u županijski vatrogasni operativni centar.                     </w:t>
      </w:r>
    </w:p>
    <w:p w:rsidR="002E4625" w:rsidRDefault="002E4625">
      <w:pPr>
        <w:pStyle w:val="BodyText1"/>
        <w:rPr>
          <w:rFonts w:ascii="Times New Roman" w:hAnsi="Times New Roman"/>
          <w:sz w:val="22"/>
          <w:szCs w:val="22"/>
          <w:lang w:val="hr-HR"/>
        </w:rPr>
      </w:pPr>
    </w:p>
    <w:p w:rsidR="002E4625" w:rsidRDefault="00831D31">
      <w:pPr>
        <w:pStyle w:val="BodyText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Odluku o dinamici </w:t>
      </w:r>
      <w:r>
        <w:rPr>
          <w:rFonts w:ascii="Times New Roman" w:hAnsi="Times New Roman"/>
          <w:sz w:val="22"/>
          <w:szCs w:val="22"/>
          <w:lang w:val="hr-HR"/>
        </w:rPr>
        <w:t>uključivanja većeg broja postrojbi u akciju gašenja donosi</w:t>
      </w:r>
      <w:r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sz w:val="22"/>
          <w:szCs w:val="22"/>
          <w:lang w:val="hr-HR"/>
        </w:rPr>
        <w:t>županijski vatrogasni zapovjednik ili osoba koju on ovlasti, a na prijedlog voditelja intervencije.</w:t>
      </w:r>
    </w:p>
    <w:p w:rsidR="002E4625" w:rsidRDefault="002E4625">
      <w:pPr>
        <w:pStyle w:val="BodyText1"/>
        <w:rPr>
          <w:rFonts w:ascii="Times New Roman" w:hAnsi="Times New Roman"/>
          <w:sz w:val="22"/>
          <w:szCs w:val="22"/>
          <w:lang w:val="hr-HR"/>
        </w:rPr>
      </w:pPr>
    </w:p>
    <w:p w:rsidR="002E4625" w:rsidRDefault="00831D31">
      <w:pPr>
        <w:pStyle w:val="BodyText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Ako zapovjednik vatrogasne intervencije ocijeni da raspoloživim sredstvima i snagama nije u mogućnosti uspješno obaviti intervenciju, o nastaloj situaciji odmah izvješćuje županijskog vatrogasnog zapovjednika koji preuzima vođenje intervencije. </w:t>
      </w:r>
    </w:p>
    <w:p w:rsidR="002E4625" w:rsidRDefault="002E4625">
      <w:pPr>
        <w:pStyle w:val="BodyText1"/>
        <w:rPr>
          <w:rFonts w:ascii="Times New Roman" w:hAnsi="Times New Roman"/>
          <w:sz w:val="22"/>
          <w:szCs w:val="22"/>
          <w:lang w:val="hr-HR"/>
        </w:rPr>
      </w:pPr>
    </w:p>
    <w:p w:rsidR="002E4625" w:rsidRDefault="00831D31">
      <w:pPr>
        <w:pStyle w:val="Opisslike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tablica 3</w:t>
      </w:r>
    </w:p>
    <w:tbl>
      <w:tblPr>
        <w:tblStyle w:val="Web-tablica1"/>
        <w:tblW w:w="0" w:type="auto"/>
        <w:tblLook w:val="04A0" w:firstRow="1" w:lastRow="0" w:firstColumn="1" w:lastColumn="0" w:noHBand="0" w:noVBand="1"/>
      </w:tblPr>
      <w:tblGrid>
        <w:gridCol w:w="5793"/>
        <w:gridCol w:w="3545"/>
      </w:tblGrid>
      <w:tr w:rsidR="002E4625" w:rsidTr="002E4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778" w:type="dxa"/>
            <w:shd w:val="clear" w:color="auto" w:fill="D9D9D9" w:themeFill="background1" w:themeFillShade="D9"/>
          </w:tcPr>
          <w:p w:rsidR="002E4625" w:rsidRDefault="00831D31">
            <w:pPr>
              <w:pStyle w:val="BodyText1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Vatrogasna zajednica Splitsko-dalmatinske županije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2E4625" w:rsidRDefault="00831D31">
            <w:pPr>
              <w:pStyle w:val="BodyText1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                       telefon</w:t>
            </w:r>
          </w:p>
        </w:tc>
      </w:tr>
      <w:tr w:rsidR="002E4625" w:rsidTr="002E4625">
        <w:trPr>
          <w:trHeight w:val="20"/>
        </w:trPr>
        <w:tc>
          <w:tcPr>
            <w:tcW w:w="5778" w:type="dxa"/>
          </w:tcPr>
          <w:p w:rsidR="002E4625" w:rsidRDefault="00831D31">
            <w:pPr>
              <w:pStyle w:val="BodyText1"/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Zapovjednik</w:t>
            </w:r>
          </w:p>
        </w:tc>
        <w:tc>
          <w:tcPr>
            <w:tcW w:w="3510" w:type="dxa"/>
          </w:tcPr>
          <w:p w:rsidR="002E4625" w:rsidRDefault="00831D31">
            <w:pPr>
              <w:pStyle w:val="BodyText1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193</w:t>
            </w:r>
          </w:p>
          <w:p w:rsidR="002E4625" w:rsidRDefault="00831D31">
            <w:pPr>
              <w:pStyle w:val="BodyText1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021/383-759</w:t>
            </w:r>
          </w:p>
        </w:tc>
      </w:tr>
    </w:tbl>
    <w:p w:rsidR="002E4625" w:rsidRDefault="002E4625">
      <w:pPr>
        <w:jc w:val="both"/>
        <w:rPr>
          <w:rFonts w:ascii="Times New Roman" w:hAnsi="Times New Roman"/>
        </w:rPr>
      </w:pPr>
    </w:p>
    <w:p w:rsidR="002E4625" w:rsidRDefault="00831D31">
      <w:pPr>
        <w:pStyle w:val="Naslov2"/>
        <w:numPr>
          <w:ilvl w:val="1"/>
          <w:numId w:val="2"/>
        </w:numPr>
        <w:ind w:left="709" w:firstLine="0"/>
        <w:rPr>
          <w:i w:val="0"/>
          <w:sz w:val="22"/>
          <w:szCs w:val="22"/>
          <w:lang w:val="hr-HR"/>
        </w:rPr>
      </w:pPr>
      <w:bookmarkStart w:id="7" w:name="_Toc61940555"/>
      <w:bookmarkStart w:id="8" w:name="_Toc71696311"/>
      <w:bookmarkStart w:id="9" w:name="_Toc71699099"/>
      <w:bookmarkStart w:id="10" w:name="_Toc88447168"/>
      <w:bookmarkStart w:id="11" w:name="_Toc105810620"/>
      <w:bookmarkStart w:id="12" w:name="_Toc105810665"/>
      <w:bookmarkStart w:id="13" w:name="_Toc105810733"/>
      <w:bookmarkStart w:id="14" w:name="_Toc403051287"/>
      <w:bookmarkStart w:id="15" w:name="_Toc105810814"/>
      <w:bookmarkStart w:id="16" w:name="_Toc209850554"/>
      <w:bookmarkStart w:id="17" w:name="_Toc144003821"/>
      <w:bookmarkStart w:id="18" w:name="_Toc114544352"/>
      <w:bookmarkStart w:id="19" w:name="_Toc148232628"/>
      <w:bookmarkStart w:id="20" w:name="_Toc105820349"/>
      <w:bookmarkStart w:id="21" w:name="_Toc114472299"/>
      <w:r>
        <w:rPr>
          <w:i w:val="0"/>
          <w:sz w:val="22"/>
          <w:szCs w:val="22"/>
          <w:lang w:val="hr-HR"/>
        </w:rPr>
        <w:t>ZAMJENA VATROGASNIH POSTROJBI NOVIM POSTROJBAMA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2E4625" w:rsidRDefault="00831D31">
      <w:pPr>
        <w:pStyle w:val="BodyText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Zamjena se vrši dovoženjem svježih snaga iz pričuve. Snage koje sudjeluju u gašenju povlače se na odmor nakon četiri sata djelovanja odnosno na temelju procjene i odluke </w:t>
      </w:r>
      <w:r>
        <w:rPr>
          <w:rFonts w:ascii="Times New Roman" w:hAnsi="Times New Roman"/>
          <w:sz w:val="22"/>
          <w:szCs w:val="22"/>
          <w:lang w:val="hr-HR"/>
        </w:rPr>
        <w:t>voditelja akcije gašenja (u slučaju da voditelj procijeni da bi se u slijedećih pola sata ili sat vremena uspjelo ugasiti požar, nastavlja akciju s postojećim snagama).</w:t>
      </w:r>
    </w:p>
    <w:p w:rsidR="002E4625" w:rsidRDefault="00831D31">
      <w:pPr>
        <w:pStyle w:val="BodyText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Izvlačenje snaga na odmor i dovođenje svježih snaga vrši se vozilima postrojbi.</w:t>
      </w:r>
    </w:p>
    <w:p w:rsidR="002E4625" w:rsidRDefault="002E4625">
      <w:pPr>
        <w:pStyle w:val="BodyText1"/>
        <w:rPr>
          <w:rFonts w:ascii="Times New Roman" w:hAnsi="Times New Roman"/>
          <w:sz w:val="22"/>
          <w:szCs w:val="22"/>
          <w:lang w:val="hr-HR"/>
        </w:rPr>
      </w:pPr>
    </w:p>
    <w:p w:rsidR="002E4625" w:rsidRDefault="00831D31">
      <w:pPr>
        <w:pStyle w:val="Naslov2"/>
        <w:numPr>
          <w:ilvl w:val="1"/>
          <w:numId w:val="2"/>
        </w:numPr>
        <w:ind w:left="709" w:firstLine="0"/>
        <w:rPr>
          <w:i w:val="0"/>
          <w:sz w:val="22"/>
          <w:szCs w:val="22"/>
          <w:lang w:val="hr-HR"/>
        </w:rPr>
      </w:pPr>
      <w:bookmarkStart w:id="22" w:name="_Toc114544353"/>
      <w:bookmarkStart w:id="23" w:name="_Toc148232629"/>
      <w:bookmarkStart w:id="24" w:name="_Toc209850555"/>
      <w:bookmarkStart w:id="25" w:name="_Toc61940556"/>
      <w:bookmarkStart w:id="26" w:name="_Toc105820350"/>
      <w:bookmarkStart w:id="27" w:name="_Toc88447169"/>
      <w:bookmarkStart w:id="28" w:name="_Toc144003822"/>
      <w:bookmarkStart w:id="29" w:name="_Toc403051288"/>
      <w:bookmarkStart w:id="30" w:name="_Toc105810666"/>
      <w:bookmarkStart w:id="31" w:name="_Toc105810621"/>
      <w:bookmarkStart w:id="32" w:name="_Toc71696312"/>
      <w:bookmarkStart w:id="33" w:name="_Toc105810734"/>
      <w:bookmarkStart w:id="34" w:name="_Toc71699100"/>
      <w:bookmarkStart w:id="35" w:name="_Toc105810815"/>
      <w:bookmarkStart w:id="36" w:name="_Toc114472300"/>
      <w:r>
        <w:rPr>
          <w:i w:val="0"/>
          <w:sz w:val="22"/>
          <w:szCs w:val="22"/>
          <w:lang w:val="hr-HR"/>
        </w:rPr>
        <w:t>UKLJUČ</w:t>
      </w:r>
      <w:r>
        <w:rPr>
          <w:i w:val="0"/>
          <w:sz w:val="22"/>
          <w:szCs w:val="22"/>
          <w:lang w:val="hr-HR"/>
        </w:rPr>
        <w:t xml:space="preserve">IVANJE VATROGASNIH POSTROJBI IZVAN PODRUČJA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rPr>
          <w:i w:val="0"/>
          <w:sz w:val="22"/>
          <w:szCs w:val="22"/>
          <w:lang w:val="hr-HR"/>
        </w:rPr>
        <w:t>STAROG GRADA</w:t>
      </w:r>
    </w:p>
    <w:p w:rsidR="002E4625" w:rsidRDefault="00831D31">
      <w:pPr>
        <w:pStyle w:val="BodyText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Planom zaštite od požara predviđeno je uključivanje vatrogasnih snaga izvan područja Grada za požare širih razmjera isključivo na temelju procjene županijskog vatrogasnog zapovjednika ili osobe koju </w:t>
      </w:r>
      <w:r>
        <w:rPr>
          <w:rFonts w:ascii="Times New Roman" w:hAnsi="Times New Roman"/>
          <w:sz w:val="22"/>
          <w:szCs w:val="22"/>
          <w:lang w:val="hr-HR"/>
        </w:rPr>
        <w:t>on ovlasti, a u skladu sa županijskim Planom zaštite od požara i eksplozija.</w:t>
      </w:r>
    </w:p>
    <w:p w:rsidR="002E4625" w:rsidRDefault="002E4625">
      <w:pPr>
        <w:pStyle w:val="BodyText1"/>
        <w:rPr>
          <w:rFonts w:ascii="Times New Roman" w:hAnsi="Times New Roman"/>
          <w:sz w:val="22"/>
          <w:szCs w:val="22"/>
          <w:lang w:val="hr-HR"/>
        </w:rPr>
      </w:pPr>
    </w:p>
    <w:p w:rsidR="002E4625" w:rsidRDefault="002E4625">
      <w:pPr>
        <w:pStyle w:val="BodyText1"/>
        <w:rPr>
          <w:rFonts w:ascii="Times New Roman" w:hAnsi="Times New Roman"/>
          <w:sz w:val="22"/>
          <w:szCs w:val="22"/>
          <w:lang w:val="hr-HR"/>
        </w:rPr>
      </w:pPr>
    </w:p>
    <w:p w:rsidR="002E4625" w:rsidRDefault="00831D31">
      <w:pPr>
        <w:pStyle w:val="Naslov2"/>
        <w:numPr>
          <w:ilvl w:val="1"/>
          <w:numId w:val="2"/>
        </w:numPr>
        <w:ind w:left="709" w:firstLine="0"/>
        <w:rPr>
          <w:i w:val="0"/>
          <w:sz w:val="22"/>
          <w:szCs w:val="22"/>
          <w:lang w:val="hr-HR"/>
        </w:rPr>
      </w:pPr>
      <w:bookmarkStart w:id="37" w:name="_Toc61940557"/>
      <w:bookmarkStart w:id="38" w:name="_Toc105810622"/>
      <w:bookmarkStart w:id="39" w:name="_Toc105810667"/>
      <w:bookmarkStart w:id="40" w:name="_Toc105810735"/>
      <w:bookmarkStart w:id="41" w:name="_Toc71696313"/>
      <w:bookmarkStart w:id="42" w:name="_Toc71699101"/>
      <w:bookmarkStart w:id="43" w:name="_Toc88447170"/>
      <w:bookmarkStart w:id="44" w:name="_Toc114472301"/>
      <w:bookmarkStart w:id="45" w:name="_Toc105810816"/>
      <w:bookmarkStart w:id="46" w:name="_Toc114544354"/>
      <w:bookmarkStart w:id="47" w:name="_Toc105820351"/>
      <w:bookmarkStart w:id="48" w:name="_Toc148232630"/>
      <w:bookmarkStart w:id="49" w:name="_Toc403051289"/>
      <w:bookmarkStart w:id="50" w:name="_Toc209850556"/>
      <w:bookmarkStart w:id="51" w:name="_Toc144003823"/>
      <w:r>
        <w:rPr>
          <w:i w:val="0"/>
          <w:sz w:val="22"/>
          <w:szCs w:val="22"/>
          <w:lang w:val="hr-HR"/>
        </w:rPr>
        <w:t>UKLJUČIVANJE ŠUMARIJE U AKCIJU GAŠENJA POŽARA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2E4625" w:rsidRDefault="00831D31">
      <w:pPr>
        <w:pStyle w:val="BodyText1"/>
        <w:rPr>
          <w:rFonts w:ascii="Times New Roman" w:hAnsi="Times New Roman"/>
          <w:sz w:val="22"/>
          <w:szCs w:val="22"/>
          <w:lang w:val="hr-HR"/>
        </w:rPr>
      </w:pPr>
      <w:bookmarkStart w:id="52" w:name="_Toc105810736"/>
      <w:bookmarkStart w:id="53" w:name="_Toc105820352"/>
      <w:bookmarkStart w:id="54" w:name="_Toc105810817"/>
      <w:bookmarkStart w:id="55" w:name="_Toc114544355"/>
      <w:bookmarkStart w:id="56" w:name="_Toc144003824"/>
      <w:bookmarkStart w:id="57" w:name="_Toc71696314"/>
      <w:bookmarkStart w:id="58" w:name="_Toc105810623"/>
      <w:bookmarkStart w:id="59" w:name="_Toc114472302"/>
      <w:bookmarkStart w:id="60" w:name="_Toc61940558"/>
      <w:bookmarkStart w:id="61" w:name="_Toc71699102"/>
      <w:bookmarkStart w:id="62" w:name="_Toc88447171"/>
      <w:bookmarkStart w:id="63" w:name="_Toc105810668"/>
      <w:r>
        <w:rPr>
          <w:rFonts w:ascii="Times New Roman" w:hAnsi="Times New Roman"/>
          <w:sz w:val="22"/>
          <w:szCs w:val="22"/>
          <w:lang w:val="hr-HR"/>
        </w:rPr>
        <w:t>Temeljna namjena djelovanja interventne skupine je ispomoć u akcijama gašenja i zaustavljanja šumskih požara. Takve skupine aktivir</w:t>
      </w:r>
      <w:r>
        <w:rPr>
          <w:rFonts w:ascii="Times New Roman" w:hAnsi="Times New Roman"/>
          <w:sz w:val="22"/>
          <w:szCs w:val="22"/>
          <w:lang w:val="hr-HR"/>
        </w:rPr>
        <w:t>aju se u pojedinim šumarijama nakon izbivanja šumskih požara osobito velikih razmjera na području gospodarenja.</w:t>
      </w:r>
    </w:p>
    <w:p w:rsidR="002E4625" w:rsidRDefault="002E4625">
      <w:pPr>
        <w:pStyle w:val="BodyText1"/>
        <w:rPr>
          <w:rFonts w:ascii="Times New Roman" w:hAnsi="Times New Roman"/>
          <w:sz w:val="22"/>
          <w:szCs w:val="22"/>
          <w:lang w:val="hr-HR"/>
        </w:rPr>
      </w:pPr>
    </w:p>
    <w:p w:rsidR="002E4625" w:rsidRDefault="00831D31">
      <w:pPr>
        <w:pStyle w:val="Opisslike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tablica 4 </w:t>
      </w:r>
    </w:p>
    <w:tbl>
      <w:tblPr>
        <w:tblStyle w:val="Web-tablica1"/>
        <w:tblW w:w="0" w:type="auto"/>
        <w:tblLook w:val="04A0" w:firstRow="1" w:lastRow="0" w:firstColumn="1" w:lastColumn="0" w:noHBand="0" w:noVBand="1"/>
      </w:tblPr>
      <w:tblGrid>
        <w:gridCol w:w="3119"/>
        <w:gridCol w:w="3103"/>
        <w:gridCol w:w="3116"/>
      </w:tblGrid>
      <w:tr w:rsidR="002E4625" w:rsidTr="002E4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96" w:type="dxa"/>
            <w:shd w:val="clear" w:color="auto" w:fill="D9D9D9" w:themeFill="background1" w:themeFillShade="D9"/>
          </w:tcPr>
          <w:p w:rsidR="002E4625" w:rsidRDefault="00831D31">
            <w:pPr>
              <w:pStyle w:val="BodyText1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Hrvatske šume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:rsidR="002E4625" w:rsidRDefault="00831D31">
            <w:pPr>
              <w:pStyle w:val="BodyText1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    Odgovorna osoba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:rsidR="002E4625" w:rsidRDefault="00831D31">
            <w:pPr>
              <w:pStyle w:val="BodyText1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                      telefon</w:t>
            </w:r>
          </w:p>
        </w:tc>
      </w:tr>
      <w:tr w:rsidR="002E4625" w:rsidTr="002E4625">
        <w:tc>
          <w:tcPr>
            <w:tcW w:w="3096" w:type="dxa"/>
          </w:tcPr>
          <w:p w:rsidR="002E4625" w:rsidRDefault="00831D31">
            <w:pPr>
              <w:pStyle w:val="BodyText1"/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Šumarija  - Hvar</w:t>
            </w:r>
          </w:p>
          <w:p w:rsidR="002E4625" w:rsidRDefault="00831D31">
            <w:pPr>
              <w:pStyle w:val="BodyText1"/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Lučica 810, 21465 Jelsa</w:t>
            </w:r>
          </w:p>
        </w:tc>
        <w:tc>
          <w:tcPr>
            <w:tcW w:w="3096" w:type="dxa"/>
          </w:tcPr>
          <w:p w:rsidR="002E4625" w:rsidRDefault="00831D31">
            <w:pPr>
              <w:pStyle w:val="BodyText1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              Upravitelj</w:t>
            </w:r>
          </w:p>
          <w:p w:rsidR="002E4625" w:rsidRDefault="00831D31">
            <w:pPr>
              <w:pStyle w:val="BodyText1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           Branko Petrović</w:t>
            </w:r>
          </w:p>
        </w:tc>
        <w:tc>
          <w:tcPr>
            <w:tcW w:w="3096" w:type="dxa"/>
          </w:tcPr>
          <w:p w:rsidR="002E4625" w:rsidRDefault="00831D31">
            <w:pPr>
              <w:pStyle w:val="BodyText1"/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Tel:  021 762 088</w:t>
            </w:r>
          </w:p>
          <w:p w:rsidR="002E4625" w:rsidRDefault="00831D31">
            <w:pPr>
              <w:pStyle w:val="BodyText1"/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Fax:  021 717 022</w:t>
            </w:r>
          </w:p>
          <w:p w:rsidR="002E4625" w:rsidRDefault="00831D31">
            <w:pPr>
              <w:pStyle w:val="BodyText1"/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Mob: 098 349 458</w:t>
            </w:r>
          </w:p>
        </w:tc>
      </w:tr>
      <w:tr w:rsidR="002E4625" w:rsidTr="002E4625">
        <w:tc>
          <w:tcPr>
            <w:tcW w:w="3096" w:type="dxa"/>
          </w:tcPr>
          <w:p w:rsidR="002E4625" w:rsidRDefault="002E4625">
            <w:pPr>
              <w:pStyle w:val="BodyText1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3096" w:type="dxa"/>
          </w:tcPr>
          <w:p w:rsidR="002E4625" w:rsidRDefault="002E4625">
            <w:pPr>
              <w:pStyle w:val="BodyText1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3096" w:type="dxa"/>
          </w:tcPr>
          <w:p w:rsidR="002E4625" w:rsidRDefault="002E4625">
            <w:pPr>
              <w:pStyle w:val="BodyText1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</w:tr>
    </w:tbl>
    <w:p w:rsidR="002E4625" w:rsidRDefault="002E4625">
      <w:pPr>
        <w:pStyle w:val="Naslov2"/>
        <w:numPr>
          <w:ilvl w:val="0"/>
          <w:numId w:val="0"/>
        </w:numPr>
        <w:ind w:left="360"/>
        <w:rPr>
          <w:i w:val="0"/>
          <w:sz w:val="22"/>
          <w:szCs w:val="22"/>
          <w:lang w:val="hr-HR"/>
        </w:rPr>
      </w:pPr>
      <w:bookmarkStart w:id="64" w:name="_Toc209850557"/>
      <w:bookmarkStart w:id="65" w:name="_Toc148232631"/>
      <w:bookmarkStart w:id="66" w:name="_Toc403051290"/>
    </w:p>
    <w:p w:rsidR="002E4625" w:rsidRDefault="00831D31">
      <w:pPr>
        <w:pStyle w:val="Naslov2"/>
        <w:numPr>
          <w:ilvl w:val="1"/>
          <w:numId w:val="2"/>
        </w:numPr>
        <w:ind w:left="709" w:firstLine="0"/>
        <w:rPr>
          <w:i w:val="0"/>
          <w:sz w:val="22"/>
          <w:szCs w:val="22"/>
          <w:lang w:val="hr-HR"/>
        </w:rPr>
      </w:pPr>
      <w:r>
        <w:rPr>
          <w:i w:val="0"/>
          <w:sz w:val="22"/>
          <w:szCs w:val="22"/>
          <w:lang w:val="hr-HR"/>
        </w:rPr>
        <w:t xml:space="preserve">UKLJUČIVANJE 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>
        <w:rPr>
          <w:i w:val="0"/>
          <w:sz w:val="22"/>
          <w:szCs w:val="22"/>
          <w:lang w:val="hr-HR"/>
        </w:rPr>
        <w:t>DODATNIH SNAGA U AKCIJU GAŠENJA</w:t>
      </w:r>
      <w:bookmarkEnd w:id="66"/>
      <w:r>
        <w:rPr>
          <w:i w:val="0"/>
          <w:sz w:val="22"/>
          <w:szCs w:val="22"/>
          <w:lang w:val="hr-HR"/>
        </w:rPr>
        <w:t xml:space="preserve"> </w:t>
      </w:r>
    </w:p>
    <w:p w:rsidR="002E4625" w:rsidRDefault="00831D31">
      <w:pPr>
        <w:pStyle w:val="BodyText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Uključivanje dodatnih snaga u gašenje požara vrši se na zahtjev  županijskog vatrogasnog zapovjednika.</w:t>
      </w:r>
    </w:p>
    <w:p w:rsidR="002E4625" w:rsidRDefault="002E4625">
      <w:pPr>
        <w:pStyle w:val="BodyText1"/>
        <w:rPr>
          <w:rFonts w:ascii="Times New Roman" w:hAnsi="Times New Roman"/>
          <w:sz w:val="22"/>
          <w:szCs w:val="22"/>
          <w:lang w:val="hr-HR"/>
        </w:rPr>
      </w:pPr>
    </w:p>
    <w:p w:rsidR="002E4625" w:rsidRDefault="00831D31">
      <w:pPr>
        <w:pStyle w:val="Naslov2"/>
        <w:numPr>
          <w:ilvl w:val="1"/>
          <w:numId w:val="2"/>
        </w:numPr>
        <w:ind w:left="709" w:firstLine="0"/>
        <w:rPr>
          <w:i w:val="0"/>
          <w:sz w:val="22"/>
          <w:szCs w:val="22"/>
          <w:lang w:val="hr-HR"/>
        </w:rPr>
      </w:pPr>
      <w:bookmarkStart w:id="67" w:name="_Toc403051292"/>
      <w:r>
        <w:rPr>
          <w:i w:val="0"/>
          <w:sz w:val="22"/>
          <w:szCs w:val="22"/>
          <w:lang w:val="hr-HR"/>
        </w:rPr>
        <w:t>ANGAŽIRANJE ZRAKOPLOVA</w:t>
      </w:r>
      <w:bookmarkEnd w:id="67"/>
    </w:p>
    <w:p w:rsidR="002E4625" w:rsidRDefault="00831D31">
      <w:pPr>
        <w:pStyle w:val="BodyText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Angažiranje protupožarnih zrakoplova ili helikoptera vrši se po zahtjevu župa</w:t>
      </w:r>
      <w:r>
        <w:rPr>
          <w:rFonts w:ascii="Times New Roman" w:hAnsi="Times New Roman"/>
          <w:sz w:val="22"/>
          <w:szCs w:val="22"/>
          <w:lang w:val="hr-HR"/>
        </w:rPr>
        <w:t xml:space="preserve">nijskog vatrogasnog </w:t>
      </w:r>
      <w:r>
        <w:rPr>
          <w:rFonts w:ascii="Times New Roman" w:hAnsi="Times New Roman"/>
          <w:sz w:val="22"/>
          <w:szCs w:val="22"/>
          <w:lang w:val="hr-HR"/>
        </w:rPr>
        <w:lastRenderedPageBreak/>
        <w:t>zapovjednika ili osobe koju on za to ovlasti putem županijskog operativnog centra.</w:t>
      </w:r>
      <w:r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sz w:val="22"/>
          <w:szCs w:val="22"/>
          <w:lang w:val="hr-HR"/>
        </w:rPr>
        <w:t>Sustav pozivanja i uporabe vatrogasnih zrakoplova i helikoptera uređen je Planom intervencija kod velikih požara otvorenog prostora na teritoriju Republi</w:t>
      </w:r>
      <w:r>
        <w:rPr>
          <w:rFonts w:ascii="Times New Roman" w:hAnsi="Times New Roman"/>
          <w:sz w:val="22"/>
          <w:szCs w:val="22"/>
          <w:lang w:val="hr-HR"/>
        </w:rPr>
        <w:t>ke Hrvatske.</w:t>
      </w:r>
    </w:p>
    <w:p w:rsidR="002E4625" w:rsidRDefault="002E4625">
      <w:pPr>
        <w:pStyle w:val="BodyText1"/>
        <w:rPr>
          <w:rFonts w:ascii="Times New Roman" w:hAnsi="Times New Roman"/>
          <w:sz w:val="22"/>
          <w:szCs w:val="22"/>
          <w:lang w:val="hr-HR"/>
        </w:rPr>
      </w:pPr>
    </w:p>
    <w:p w:rsidR="002E4625" w:rsidRDefault="00831D31">
      <w:pPr>
        <w:pStyle w:val="Naslov2"/>
        <w:numPr>
          <w:ilvl w:val="1"/>
          <w:numId w:val="2"/>
        </w:numPr>
        <w:ind w:left="709" w:firstLine="0"/>
        <w:rPr>
          <w:i w:val="0"/>
          <w:sz w:val="22"/>
          <w:szCs w:val="22"/>
          <w:lang w:val="hr-HR"/>
        </w:rPr>
      </w:pPr>
      <w:bookmarkStart w:id="68" w:name="_Toc105810625"/>
      <w:bookmarkStart w:id="69" w:name="_Toc105810670"/>
      <w:bookmarkStart w:id="70" w:name="_Toc105810819"/>
      <w:bookmarkStart w:id="71" w:name="_Toc105810738"/>
      <w:bookmarkStart w:id="72" w:name="_Toc105820354"/>
      <w:bookmarkStart w:id="73" w:name="_Toc61940560"/>
      <w:bookmarkStart w:id="74" w:name="_Toc71696316"/>
      <w:bookmarkStart w:id="75" w:name="_Toc71699104"/>
      <w:bookmarkStart w:id="76" w:name="_Toc88447173"/>
      <w:bookmarkStart w:id="77" w:name="_Toc403051293"/>
      <w:bookmarkStart w:id="78" w:name="_Toc114544357"/>
      <w:bookmarkStart w:id="79" w:name="_Toc114472304"/>
      <w:bookmarkStart w:id="80" w:name="_Toc209850559"/>
      <w:bookmarkStart w:id="81" w:name="_Toc148232633"/>
      <w:bookmarkStart w:id="82" w:name="_Toc144003826"/>
      <w:r>
        <w:rPr>
          <w:i w:val="0"/>
          <w:sz w:val="22"/>
          <w:szCs w:val="22"/>
          <w:lang w:val="hr-HR"/>
        </w:rPr>
        <w:t>SREDSTVA VEZE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2E4625" w:rsidRDefault="00831D31">
      <w:pPr>
        <w:pStyle w:val="BodyText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Komunikacija među zapovjednicima vatrogasnih postrojbi tijekom akcije gašenja požara odvijat će se na postojećem vatrogasnom kanalu ili mobitelom.</w:t>
      </w:r>
    </w:p>
    <w:p w:rsidR="002E4625" w:rsidRDefault="00831D31">
      <w:pPr>
        <w:pStyle w:val="Opisslik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</w:p>
    <w:p w:rsidR="002E4625" w:rsidRDefault="00831D31">
      <w:pPr>
        <w:pStyle w:val="Opisslike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tablica  5</w:t>
      </w:r>
    </w:p>
    <w:tbl>
      <w:tblPr>
        <w:tblStyle w:val="Web-tablica1"/>
        <w:tblW w:w="9356" w:type="dxa"/>
        <w:tblLayout w:type="fixed"/>
        <w:tblLook w:val="04A0" w:firstRow="1" w:lastRow="0" w:firstColumn="1" w:lastColumn="0" w:noHBand="0" w:noVBand="1"/>
      </w:tblPr>
      <w:tblGrid>
        <w:gridCol w:w="2847"/>
        <w:gridCol w:w="2827"/>
        <w:gridCol w:w="3682"/>
      </w:tblGrid>
      <w:tr w:rsidR="002E4625" w:rsidTr="002E4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6" w:type="dxa"/>
            <w:gridSpan w:val="3"/>
            <w:shd w:val="clear" w:color="auto" w:fill="D9D9D9" w:themeFill="background1" w:themeFillShade="D9"/>
          </w:tcPr>
          <w:p w:rsidR="002E4625" w:rsidRDefault="00831D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komunikacija zapovjednika postrojbi</w:t>
            </w:r>
          </w:p>
        </w:tc>
      </w:tr>
      <w:tr w:rsidR="002E4625" w:rsidTr="002E4625">
        <w:tc>
          <w:tcPr>
            <w:tcW w:w="2835" w:type="dxa"/>
          </w:tcPr>
          <w:p w:rsidR="002E4625" w:rsidRDefault="00831D31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radio veza</w:t>
            </w:r>
          </w:p>
        </w:tc>
        <w:tc>
          <w:tcPr>
            <w:tcW w:w="2835" w:type="dxa"/>
          </w:tcPr>
          <w:p w:rsidR="002E4625" w:rsidRDefault="00831D31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motorola</w:t>
            </w:r>
            <w:proofErr w:type="spellEnd"/>
          </w:p>
        </w:tc>
        <w:tc>
          <w:tcPr>
            <w:tcW w:w="3686" w:type="dxa"/>
          </w:tcPr>
          <w:p w:rsidR="002E4625" w:rsidRDefault="00831D31">
            <w:pPr>
              <w:pStyle w:val="Table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UKV područje  </w:t>
            </w:r>
          </w:p>
        </w:tc>
      </w:tr>
      <w:tr w:rsidR="002E4625" w:rsidTr="002E4625">
        <w:tc>
          <w:tcPr>
            <w:tcW w:w="2835" w:type="dxa"/>
          </w:tcPr>
          <w:p w:rsidR="002E4625" w:rsidRDefault="00831D31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telefonija</w:t>
            </w:r>
          </w:p>
        </w:tc>
        <w:tc>
          <w:tcPr>
            <w:tcW w:w="2835" w:type="dxa"/>
          </w:tcPr>
          <w:p w:rsidR="002E4625" w:rsidRDefault="00831D31">
            <w:pPr>
              <w:pStyle w:val="Table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mobitel</w:t>
            </w:r>
          </w:p>
        </w:tc>
        <w:tc>
          <w:tcPr>
            <w:tcW w:w="3686" w:type="dxa"/>
          </w:tcPr>
          <w:p w:rsidR="002E4625" w:rsidRDefault="00831D31">
            <w:pPr>
              <w:pStyle w:val="Table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RU</w:t>
            </w:r>
          </w:p>
        </w:tc>
      </w:tr>
    </w:tbl>
    <w:p w:rsidR="002E4625" w:rsidRDefault="002E4625">
      <w:pPr>
        <w:pStyle w:val="BodyText1"/>
        <w:rPr>
          <w:rFonts w:ascii="Times New Roman" w:hAnsi="Times New Roman"/>
          <w:sz w:val="22"/>
          <w:szCs w:val="22"/>
          <w:lang w:val="hr-HR"/>
        </w:rPr>
      </w:pPr>
    </w:p>
    <w:p w:rsidR="002E4625" w:rsidRDefault="00831D3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LOGISTIKA</w:t>
      </w:r>
    </w:p>
    <w:p w:rsidR="002E4625" w:rsidRDefault="002E4625">
      <w:pPr>
        <w:pStyle w:val="Odlomakpopisa"/>
        <w:spacing w:after="0" w:line="240" w:lineRule="auto"/>
        <w:rPr>
          <w:rFonts w:ascii="Times New Roman" w:eastAsia="Times New Roman" w:hAnsi="Times New Roman"/>
          <w:b/>
          <w:lang w:eastAsia="hr-HR"/>
        </w:rPr>
      </w:pPr>
    </w:p>
    <w:p w:rsidR="002E4625" w:rsidRDefault="00831D31">
      <w:pPr>
        <w:pStyle w:val="Odlomakpopisa"/>
        <w:numPr>
          <w:ilvl w:val="0"/>
          <w:numId w:val="3"/>
        </w:numPr>
        <w:spacing w:after="0" w:line="240" w:lineRule="auto"/>
        <w:ind w:hanging="11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OPSKRBA HRANOM I PIĆEM</w:t>
      </w:r>
    </w:p>
    <w:p w:rsidR="002E4625" w:rsidRDefault="002E4625">
      <w:pPr>
        <w:pStyle w:val="Odlomakpopisa"/>
        <w:spacing w:after="0" w:line="240" w:lineRule="auto"/>
        <w:rPr>
          <w:rFonts w:ascii="Times New Roman" w:eastAsia="Times New Roman" w:hAnsi="Times New Roman"/>
          <w:b/>
          <w:lang w:eastAsia="hr-HR"/>
        </w:rPr>
      </w:pPr>
    </w:p>
    <w:p w:rsidR="002E4625" w:rsidRDefault="00831D3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Požari nastaju bez reda ili najave. Vatrogasne postrojbe se tome prilagođavaju i djeluju što brže i bolje. Često </w:t>
      </w:r>
      <w:r>
        <w:rPr>
          <w:rFonts w:ascii="Times New Roman" w:eastAsia="Times New Roman" w:hAnsi="Times New Roman"/>
          <w:lang w:eastAsia="hr-HR"/>
        </w:rPr>
        <w:t>puta bez konkretnog obroka desetine ljudi se hvata u koštac s vatrenom stihijom. Zato svaka postrojba treba imati u rezervi suhi obrok. Kad intervencija potraje dulje kroz dan ili više dana, zadužena osoba Grada Staroga Grada (Gradonačelnik Grada Starog Gr</w:t>
      </w:r>
      <w:r>
        <w:rPr>
          <w:rFonts w:ascii="Times New Roman" w:eastAsia="Times New Roman" w:hAnsi="Times New Roman"/>
          <w:lang w:eastAsia="hr-HR"/>
        </w:rPr>
        <w:t>ada ) treba hitno organizirati i uključiti u opskrbu vatrogasaca hranom i pićem.</w:t>
      </w: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pStyle w:val="Odlomakpopisa"/>
        <w:numPr>
          <w:ilvl w:val="0"/>
          <w:numId w:val="3"/>
        </w:numPr>
        <w:spacing w:after="0" w:line="240" w:lineRule="auto"/>
        <w:ind w:hanging="11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SMJEŠTAJ</w:t>
      </w:r>
    </w:p>
    <w:p w:rsidR="002E4625" w:rsidRDefault="002E4625">
      <w:pPr>
        <w:pStyle w:val="Odlomakpopisa"/>
        <w:spacing w:after="0" w:line="240" w:lineRule="auto"/>
        <w:rPr>
          <w:rFonts w:ascii="Times New Roman" w:eastAsia="Times New Roman" w:hAnsi="Times New Roman"/>
          <w:b/>
          <w:lang w:eastAsia="hr-HR"/>
        </w:rPr>
      </w:pPr>
    </w:p>
    <w:p w:rsidR="002E4625" w:rsidRDefault="00831D31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Kada se u intervenciju uključuju vatrogasne postrojbe iz udaljenih mjesta, kada nije moguće izvršiti smjenu u nekoliko sati, Grad Stari Grad i DVD Stari Grad dužni </w:t>
      </w:r>
      <w:r>
        <w:rPr>
          <w:rFonts w:ascii="Times New Roman" w:eastAsia="Times New Roman" w:hAnsi="Times New Roman"/>
          <w:lang w:eastAsia="hr-HR"/>
        </w:rPr>
        <w:t>su osigurati prikladan smještaj za odmor vatrogasaca, a u suradnji sa županijskim stožerom zaštite i spašavanja.</w:t>
      </w: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pStyle w:val="Odlomakpopisa"/>
        <w:numPr>
          <w:ilvl w:val="0"/>
          <w:numId w:val="3"/>
        </w:numPr>
        <w:spacing w:after="0" w:line="240" w:lineRule="auto"/>
        <w:ind w:hanging="11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OPSKRBA GORIVOM VATROGASNE TEHNIKE</w:t>
      </w:r>
    </w:p>
    <w:p w:rsidR="002E4625" w:rsidRDefault="002E4625">
      <w:pPr>
        <w:pStyle w:val="Odlomakpopisa"/>
        <w:spacing w:after="0" w:line="240" w:lineRule="auto"/>
        <w:rPr>
          <w:rFonts w:ascii="Times New Roman" w:eastAsia="Times New Roman" w:hAnsi="Times New Roman"/>
          <w:b/>
          <w:lang w:eastAsia="hr-HR"/>
        </w:rPr>
      </w:pPr>
    </w:p>
    <w:p w:rsidR="002E4625" w:rsidRDefault="00831D31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Čim intervencija u prostoru traje više sati dolazi do potrebe za pojedinačnim dopunjivanjem gorivom. Sve p</w:t>
      </w:r>
      <w:r>
        <w:rPr>
          <w:rFonts w:ascii="Times New Roman" w:eastAsia="Times New Roman" w:hAnsi="Times New Roman"/>
          <w:lang w:eastAsia="hr-HR"/>
        </w:rPr>
        <w:t>ostrojbe moraju imati osigurane pričuve goriva.</w:t>
      </w:r>
    </w:p>
    <w:p w:rsidR="002E4625" w:rsidRDefault="00831D31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Grad Stari Grad u suradnji s DVD Stari Grad trebaju imati osigurana mjesta i materijalna sredstva za opskrbu svojih postrojbi i postrojbi koje eventualno mogu doći u pomoć.</w:t>
      </w: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pStyle w:val="Odlomakpopisa"/>
        <w:numPr>
          <w:ilvl w:val="0"/>
          <w:numId w:val="3"/>
        </w:numPr>
        <w:spacing w:after="0" w:line="240" w:lineRule="auto"/>
        <w:ind w:hanging="11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HITNE INTERVENCIJE I POPRAVCI VATR</w:t>
      </w:r>
      <w:r>
        <w:rPr>
          <w:rFonts w:ascii="Times New Roman" w:eastAsia="Times New Roman" w:hAnsi="Times New Roman"/>
          <w:b/>
          <w:lang w:eastAsia="hr-HR"/>
        </w:rPr>
        <w:t>OGASNIH VOZILA</w:t>
      </w:r>
    </w:p>
    <w:p w:rsidR="002E4625" w:rsidRDefault="002E4625">
      <w:pPr>
        <w:pStyle w:val="Odlomakpopisa"/>
        <w:spacing w:after="0" w:line="240" w:lineRule="auto"/>
        <w:rPr>
          <w:rFonts w:ascii="Times New Roman" w:eastAsia="Times New Roman" w:hAnsi="Times New Roman"/>
          <w:b/>
          <w:lang w:eastAsia="hr-HR"/>
        </w:rPr>
      </w:pPr>
    </w:p>
    <w:p w:rsidR="002E4625" w:rsidRDefault="00831D31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DVD Stari Grad ima razrađen način popravaka i servisiranja vatrogasnih vozila u Splitu, s obzirom da na otoku ne postoji </w:t>
      </w:r>
      <w:proofErr w:type="spellStart"/>
      <w:r>
        <w:rPr>
          <w:rFonts w:ascii="Times New Roman" w:eastAsia="Times New Roman" w:hAnsi="Times New Roman"/>
          <w:lang w:eastAsia="hr-HR"/>
        </w:rPr>
        <w:t>mehaničarska</w:t>
      </w:r>
      <w:proofErr w:type="spellEnd"/>
      <w:r>
        <w:rPr>
          <w:rFonts w:ascii="Times New Roman" w:eastAsia="Times New Roman" w:hAnsi="Times New Roman"/>
          <w:lang w:eastAsia="hr-HR"/>
        </w:rPr>
        <w:t xml:space="preserve"> radnja specijalizirane za takva vozila.</w:t>
      </w: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pStyle w:val="Odlomakpopisa"/>
        <w:numPr>
          <w:ilvl w:val="0"/>
          <w:numId w:val="3"/>
        </w:numPr>
        <w:spacing w:after="0" w:line="240" w:lineRule="auto"/>
        <w:ind w:hanging="11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OPSKRBA VODOM</w:t>
      </w:r>
    </w:p>
    <w:p w:rsidR="002E4625" w:rsidRDefault="002E4625">
      <w:pPr>
        <w:pStyle w:val="Odlomakpopisa"/>
        <w:spacing w:after="0" w:line="240" w:lineRule="auto"/>
        <w:rPr>
          <w:rFonts w:ascii="Times New Roman" w:eastAsia="Times New Roman" w:hAnsi="Times New Roman"/>
          <w:b/>
          <w:lang w:eastAsia="hr-HR"/>
        </w:rPr>
      </w:pPr>
    </w:p>
    <w:p w:rsidR="002E4625" w:rsidRDefault="00831D31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Sva naselja na području Grada imaju uređenu vodovo</w:t>
      </w:r>
      <w:r>
        <w:rPr>
          <w:rFonts w:ascii="Times New Roman" w:eastAsia="Times New Roman" w:hAnsi="Times New Roman"/>
          <w:lang w:eastAsia="hr-HR"/>
        </w:rPr>
        <w:t xml:space="preserve">dnu mrežu, te je na tim područjima za distribuciju vode zadužena tvrtka </w:t>
      </w:r>
      <w:r>
        <w:rPr>
          <w:rFonts w:ascii="Times New Roman" w:eastAsia="Times New Roman" w:hAnsi="Times New Roman"/>
          <w:b/>
          <w:lang w:eastAsia="hr-HR"/>
        </w:rPr>
        <w:t>Hvarski vodovod d.o.o.</w:t>
      </w:r>
      <w:r>
        <w:rPr>
          <w:rFonts w:ascii="Times New Roman" w:eastAsia="Times New Roman" w:hAnsi="Times New Roman"/>
          <w:lang w:eastAsia="hr-HR"/>
        </w:rPr>
        <w:t xml:space="preserve"> Jelsa, </w:t>
      </w:r>
      <w:proofErr w:type="spellStart"/>
      <w:r>
        <w:rPr>
          <w:rFonts w:ascii="Times New Roman" w:eastAsia="Times New Roman" w:hAnsi="Times New Roman"/>
          <w:lang w:eastAsia="hr-HR"/>
        </w:rPr>
        <w:t>kontak</w:t>
      </w:r>
      <w:proofErr w:type="spellEnd"/>
      <w:r>
        <w:rPr>
          <w:rFonts w:ascii="Times New Roman" w:eastAsia="Times New Roman" w:hAnsi="Times New Roman"/>
          <w:lang w:eastAsia="hr-HR"/>
        </w:rPr>
        <w:t xml:space="preserve"> : </w:t>
      </w:r>
      <w:r>
        <w:rPr>
          <w:rFonts w:ascii="Times New Roman" w:eastAsia="Times New Roman" w:hAnsi="Times New Roman"/>
          <w:b/>
          <w:lang w:eastAsia="hr-HR"/>
        </w:rPr>
        <w:t>0</w:t>
      </w:r>
      <w:r>
        <w:rPr>
          <w:rFonts w:ascii="Times New Roman" w:hAnsi="Times New Roman"/>
          <w:b/>
        </w:rPr>
        <w:t>21/ 778-260.</w:t>
      </w: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pStyle w:val="Odlomakpopisa"/>
        <w:numPr>
          <w:ilvl w:val="0"/>
          <w:numId w:val="3"/>
        </w:numPr>
        <w:spacing w:after="0" w:line="240" w:lineRule="auto"/>
        <w:ind w:hanging="11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 SUSTAV VATROGASNIH RADIO VEZA</w:t>
      </w:r>
    </w:p>
    <w:p w:rsidR="002E4625" w:rsidRDefault="002E4625">
      <w:pPr>
        <w:pStyle w:val="Odlomakpopisa"/>
        <w:spacing w:after="0" w:line="240" w:lineRule="auto"/>
        <w:rPr>
          <w:rFonts w:ascii="Times New Roman" w:eastAsia="Times New Roman" w:hAnsi="Times New Roman"/>
          <w:b/>
          <w:lang w:eastAsia="hr-HR"/>
        </w:rPr>
      </w:pPr>
    </w:p>
    <w:p w:rsidR="002E4625" w:rsidRDefault="00831D3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Sustav vatrogasnih radio veza je u organizaciji MUP –a, putem </w:t>
      </w:r>
      <w:proofErr w:type="spellStart"/>
      <w:r>
        <w:rPr>
          <w:rFonts w:ascii="Times New Roman" w:eastAsia="Times New Roman" w:hAnsi="Times New Roman"/>
          <w:lang w:eastAsia="hr-HR"/>
        </w:rPr>
        <w:t>tetra</w:t>
      </w:r>
      <w:proofErr w:type="spellEnd"/>
      <w:r>
        <w:rPr>
          <w:rFonts w:ascii="Times New Roman" w:eastAsia="Times New Roman" w:hAnsi="Times New Roman"/>
          <w:lang w:eastAsia="hr-HR"/>
        </w:rPr>
        <w:t xml:space="preserve"> uređaja.</w:t>
      </w:r>
    </w:p>
    <w:p w:rsidR="002E4625" w:rsidRDefault="00831D3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Radio veze koriste se</w:t>
      </w:r>
      <w:r>
        <w:rPr>
          <w:rFonts w:ascii="Times New Roman" w:eastAsia="Times New Roman" w:hAnsi="Times New Roman"/>
          <w:lang w:eastAsia="hr-HR"/>
        </w:rPr>
        <w:t xml:space="preserve"> radi bržeg djelovanja u akcijama gašenja požara, drugim intervencijama i na vježbama, te ih u druge svrhe nije dozvoljeno koristiti.</w:t>
      </w:r>
    </w:p>
    <w:p w:rsidR="002E4625" w:rsidRDefault="00831D3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Sva zaprimanja dojava i uzbunjivanje dobrovoljne vatrogasne postrojbe vrši se telefonskim putem, dok se na intervencijama </w:t>
      </w:r>
      <w:r>
        <w:rPr>
          <w:rFonts w:ascii="Times New Roman" w:eastAsia="Times New Roman" w:hAnsi="Times New Roman"/>
          <w:lang w:eastAsia="hr-HR"/>
        </w:rPr>
        <w:t>veza obavlja preko vatrogasnih radio uređaja.</w:t>
      </w:r>
    </w:p>
    <w:p w:rsidR="002E4625" w:rsidRDefault="00831D3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lastRenderedPageBreak/>
        <w:t>Za eventualne probleme u komunikaciji obratiti se stručnoj službi putem operativnog dežurstva MUP-a.</w:t>
      </w:r>
    </w:p>
    <w:p w:rsidR="002E4625" w:rsidRDefault="002E462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2E4625" w:rsidRDefault="002E462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pStyle w:val="Odlomakpopisa"/>
        <w:numPr>
          <w:ilvl w:val="0"/>
          <w:numId w:val="3"/>
        </w:numPr>
        <w:spacing w:after="0" w:line="240" w:lineRule="auto"/>
        <w:ind w:hanging="11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HITNA MEDICINSKA POMOĆ</w:t>
      </w:r>
    </w:p>
    <w:p w:rsidR="002E4625" w:rsidRDefault="002E462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Dobrovoljno vatrogasna postrojba ima medicinski komplet za samopomoć kod mogućih p</w:t>
      </w:r>
      <w:r>
        <w:rPr>
          <w:rFonts w:ascii="Times New Roman" w:eastAsia="Times New Roman" w:hAnsi="Times New Roman"/>
          <w:lang w:eastAsia="hr-HR"/>
        </w:rPr>
        <w:t>ovreda na intervencijama.</w:t>
      </w:r>
    </w:p>
    <w:p w:rsidR="002E4625" w:rsidRDefault="00831D3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Dobrovoljna vatrogasna postrojba ima za svoj djelokrug djelovanja, adresu ambulante i dežurnog liječnika i njihove brojeve telefona.</w:t>
      </w:r>
    </w:p>
    <w:p w:rsidR="002E4625" w:rsidRDefault="00831D3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Ako događaj poprima veće razmjere ili je na mjestu gdje postoji povećana opasnost za moguće povre</w:t>
      </w:r>
      <w:r>
        <w:rPr>
          <w:rFonts w:ascii="Times New Roman" w:eastAsia="Times New Roman" w:hAnsi="Times New Roman"/>
          <w:lang w:eastAsia="hr-HR"/>
        </w:rPr>
        <w:t>de kako vatrogasaca tako i stanovništva, dobrovoljna vatrogasna postrojba treba angažirati hitnu medicinsku pomoć.</w:t>
      </w: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pStyle w:val="Odlomakpopisa"/>
        <w:numPr>
          <w:ilvl w:val="0"/>
          <w:numId w:val="3"/>
        </w:numPr>
        <w:spacing w:after="0" w:line="240" w:lineRule="auto"/>
        <w:ind w:hanging="11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 ELEKTRO DISTRIBUCIJSKA MREŽA</w:t>
      </w: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Kod gašenja požara, bilo na otvorenom ili zatvorenom prostoru, može doći do kontakta najčešćeg sredstva za ga</w:t>
      </w:r>
      <w:r>
        <w:rPr>
          <w:rFonts w:ascii="Times New Roman" w:eastAsia="Times New Roman" w:hAnsi="Times New Roman"/>
          <w:lang w:eastAsia="hr-HR"/>
        </w:rPr>
        <w:t>šenje, vode i napona električne energije. Poznato nam je da je voda vodič električne energije i kod tog kontakta može doći do neželjenih situacija. Da bi se to izbjeglo zapovjednik akcije gašenja treba uspostaviti izravni kontakt ili posredno preko vatroga</w:t>
      </w:r>
      <w:r>
        <w:rPr>
          <w:rFonts w:ascii="Times New Roman" w:eastAsia="Times New Roman" w:hAnsi="Times New Roman"/>
          <w:lang w:eastAsia="hr-HR"/>
        </w:rPr>
        <w:t>snog operativnog centra s distributerom "</w:t>
      </w:r>
      <w:r>
        <w:rPr>
          <w:rFonts w:ascii="Times New Roman" w:hAnsi="Times New Roman"/>
          <w:b/>
        </w:rPr>
        <w:t xml:space="preserve"> HEP – ODS d.o.o.,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Elektrodalmacija</w:t>
      </w:r>
      <w:proofErr w:type="spellEnd"/>
      <w:r>
        <w:rPr>
          <w:rFonts w:ascii="Times New Roman" w:hAnsi="Times New Roman"/>
        </w:rPr>
        <w:t xml:space="preserve"> Split, Pogon Hvar</w:t>
      </w:r>
      <w:r>
        <w:rPr>
          <w:rFonts w:ascii="Times New Roman" w:eastAsia="Times New Roman" w:hAnsi="Times New Roman"/>
          <w:lang w:eastAsia="hr-HR"/>
        </w:rPr>
        <w:t xml:space="preserve"> Distributer je u mogućnosti izvršiti određena isključivanja ili uputiti dežurnu ekipu na teren, kontakt: </w:t>
      </w:r>
      <w:r>
        <w:rPr>
          <w:rFonts w:ascii="Times New Roman" w:eastAsia="Times New Roman" w:hAnsi="Times New Roman"/>
          <w:b/>
          <w:lang w:eastAsia="hr-HR"/>
        </w:rPr>
        <w:t>0</w:t>
      </w:r>
      <w:r>
        <w:rPr>
          <w:rFonts w:ascii="Times New Roman" w:hAnsi="Times New Roman"/>
          <w:b/>
        </w:rPr>
        <w:t>21/765- 015</w:t>
      </w:r>
      <w:r>
        <w:rPr>
          <w:rFonts w:ascii="Times New Roman" w:hAnsi="Times New Roman"/>
        </w:rPr>
        <w:t xml:space="preserve">  </w:t>
      </w:r>
    </w:p>
    <w:p w:rsidR="002E4625" w:rsidRDefault="002E462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Dalekovodi su u nadležnosti distributera</w:t>
      </w:r>
      <w:r>
        <w:rPr>
          <w:rFonts w:ascii="Times New Roman" w:eastAsia="Times New Roman" w:hAnsi="Times New Roman"/>
          <w:lang w:eastAsia="hr-HR"/>
        </w:rPr>
        <w:t xml:space="preserve"> HEP Zagreb, Distribucija Split.</w:t>
      </w: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pStyle w:val="Odlomakpopisa"/>
        <w:numPr>
          <w:ilvl w:val="0"/>
          <w:numId w:val="3"/>
        </w:numPr>
        <w:spacing w:after="0" w:line="240" w:lineRule="auto"/>
        <w:ind w:hanging="11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METEOROLOGIJA</w:t>
      </w: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Svaki dan dolazi prognoza vremena i indeks opasnosti od požara u ŽC 112 Split, gdje se može dobiti i dodatna prognoza.</w:t>
      </w: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pStyle w:val="Odlomakpopisa"/>
        <w:numPr>
          <w:ilvl w:val="0"/>
          <w:numId w:val="3"/>
        </w:numPr>
        <w:spacing w:after="0" w:line="240" w:lineRule="auto"/>
        <w:ind w:hanging="11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 CESTE</w:t>
      </w: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Poduzeće Hrvatske ceste odrađuju sve poslove vezane za održavanje glavnih </w:t>
      </w:r>
      <w:r>
        <w:rPr>
          <w:rFonts w:ascii="Times New Roman" w:eastAsia="Times New Roman" w:hAnsi="Times New Roman"/>
          <w:lang w:eastAsia="hr-HR"/>
        </w:rPr>
        <w:t>prometnica na području Grada.</w:t>
      </w:r>
    </w:p>
    <w:p w:rsidR="002E4625" w:rsidRDefault="00831D3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Grad Stari Grad odrađuje poslove vezane za održavanje nerazvrstanih cesta na području Grada.</w:t>
      </w:r>
    </w:p>
    <w:p w:rsidR="002E4625" w:rsidRDefault="00831D3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U slučajevima postavljanja prometnih znakova, uklanjanja prepreka i drugih situacija na spomenutim cestama za kontakt koristiti služb</w:t>
      </w:r>
      <w:r>
        <w:rPr>
          <w:rFonts w:ascii="Times New Roman" w:eastAsia="Times New Roman" w:hAnsi="Times New Roman"/>
          <w:lang w:eastAsia="hr-HR"/>
        </w:rPr>
        <w:t>u</w:t>
      </w:r>
      <w:r>
        <w:rPr>
          <w:rFonts w:ascii="Times New Roman" w:hAnsi="Times New Roman"/>
          <w:b/>
        </w:rPr>
        <w:t xml:space="preserve"> Županijske ceste Split d.o.o. -  </w:t>
      </w:r>
      <w:r>
        <w:rPr>
          <w:rFonts w:ascii="Times New Roman" w:hAnsi="Times New Roman"/>
        </w:rPr>
        <w:t>021/508-080</w:t>
      </w: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pStyle w:val="Odlomakpopisa"/>
        <w:numPr>
          <w:ilvl w:val="0"/>
          <w:numId w:val="3"/>
        </w:numPr>
        <w:spacing w:after="0" w:line="240" w:lineRule="auto"/>
        <w:ind w:hanging="11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SURADNJA S MEDIJIMA</w:t>
      </w: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Županijski vatrogasni zapovjednik, zapovjednik na požarištu, član zapovjedništva ili pomoćnik za odnose s javnošću trebaju surađivati s predstavnicima sredstava priopćavanja i to na način</w:t>
      </w:r>
      <w:r>
        <w:rPr>
          <w:rFonts w:ascii="Times New Roman" w:eastAsia="Times New Roman" w:hAnsi="Times New Roman"/>
          <w:lang w:eastAsia="hr-HR"/>
        </w:rPr>
        <w:t xml:space="preserve"> da daju informacije o:</w:t>
      </w:r>
    </w:p>
    <w:p w:rsidR="002E4625" w:rsidRDefault="00831D31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1. vremenu nastanka i lokalizaciji požara,</w:t>
      </w:r>
    </w:p>
    <w:p w:rsidR="002E4625" w:rsidRDefault="00831D31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2. približnoj veličini i lokaciji izgorjele površine,</w:t>
      </w:r>
    </w:p>
    <w:p w:rsidR="002E4625" w:rsidRDefault="00831D31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3. angažiranim snagama, tehnici i tijeku intervencija,</w:t>
      </w:r>
    </w:p>
    <w:p w:rsidR="002E4625" w:rsidRDefault="00831D31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4. vrsti izgorjelog pokrova,</w:t>
      </w:r>
    </w:p>
    <w:p w:rsidR="002E4625" w:rsidRDefault="00831D31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5. postupcima korisnim za pučanstvo ugroženo požaro</w:t>
      </w:r>
      <w:r>
        <w:rPr>
          <w:rFonts w:ascii="Times New Roman" w:eastAsia="Times New Roman" w:hAnsi="Times New Roman"/>
          <w:lang w:eastAsia="hr-HR"/>
        </w:rPr>
        <w:t>m.</w:t>
      </w: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MEHANIZACIJE NA PODRUČJU GRADA</w:t>
      </w:r>
    </w:p>
    <w:p w:rsidR="002E4625" w:rsidRDefault="002E4625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</w:p>
    <w:p w:rsidR="002E4625" w:rsidRDefault="00831D3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području Grada nema većih građevinskih organizacija a koje bi posjedovale tešku građevinsku mehanizaciju (buldožere gusjeničare) upotrebljivu za žurnu izradu prosjeka i probijanje protupožarnih putova radi zaustavljan</w:t>
      </w:r>
      <w:r>
        <w:rPr>
          <w:rFonts w:ascii="Times New Roman" w:hAnsi="Times New Roman"/>
        </w:rPr>
        <w:t>ja i širenja šumskih požara.</w:t>
      </w:r>
    </w:p>
    <w:p w:rsidR="002E4625" w:rsidRDefault="00831D3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Obzirom da na našem području, naročito na bivšem gradskom deponiju, izvodio razne radove (čišćenje okoliša i ravnanje) Komunalno Stari Grad d.o.o. sa svojim utovarivačem – </w:t>
      </w:r>
      <w:proofErr w:type="spellStart"/>
      <w:r>
        <w:rPr>
          <w:rFonts w:ascii="Times New Roman" w:hAnsi="Times New Roman"/>
        </w:rPr>
        <w:t>kombinirkom</w:t>
      </w:r>
      <w:proofErr w:type="spellEnd"/>
      <w:r>
        <w:rPr>
          <w:rFonts w:ascii="Times New Roman" w:hAnsi="Times New Roman"/>
        </w:rPr>
        <w:t>, a prošlih godina je isto vršio U.O. Jurica</w:t>
      </w:r>
      <w:r>
        <w:rPr>
          <w:rFonts w:ascii="Times New Roman" w:hAnsi="Times New Roman"/>
        </w:rPr>
        <w:t xml:space="preserve">, vlasnik </w:t>
      </w:r>
      <w:proofErr w:type="spellStart"/>
      <w:r>
        <w:rPr>
          <w:rFonts w:ascii="Times New Roman" w:hAnsi="Times New Roman"/>
        </w:rPr>
        <w:t>Berti</w:t>
      </w:r>
      <w:proofErr w:type="spellEnd"/>
      <w:r>
        <w:rPr>
          <w:rFonts w:ascii="Times New Roman" w:hAnsi="Times New Roman"/>
        </w:rPr>
        <w:t xml:space="preserve"> Plenković obrtnika iz Staroga Grada, to je potrebno sa istima, kao i sa drugim privatnim prijevoznicima, obrtnicima i </w:t>
      </w:r>
      <w:proofErr w:type="spellStart"/>
      <w:r>
        <w:rPr>
          <w:rFonts w:ascii="Times New Roman" w:hAnsi="Times New Roman"/>
        </w:rPr>
        <w:t>drobiličarima</w:t>
      </w:r>
      <w:proofErr w:type="spellEnd"/>
      <w:r>
        <w:rPr>
          <w:rFonts w:ascii="Times New Roman" w:hAnsi="Times New Roman"/>
        </w:rPr>
        <w:t xml:space="preserve"> napraviti ugovor - sporazum o njihovom uključivanju za slučaj potrebe izrade prosjeka i putova u sprečavanju</w:t>
      </w:r>
      <w:r>
        <w:rPr>
          <w:rFonts w:ascii="Times New Roman" w:hAnsi="Times New Roman"/>
        </w:rPr>
        <w:t xml:space="preserve"> širenja šumskog požara.</w:t>
      </w: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PRAVNA OSNOVA I STUPANJE NA SNAGU</w:t>
      </w: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Zaštita od požara i vatrogastvo uređeni su Zakonom o zaštiti od požara („Narodne novine“ broj: 92/10) i Zakonom o vatrogastvu ("Narodne novine", broj: 125/19) te </w:t>
      </w:r>
      <w:proofErr w:type="spellStart"/>
      <w:r>
        <w:rPr>
          <w:rFonts w:ascii="Times New Roman" w:eastAsia="Times New Roman" w:hAnsi="Times New Roman"/>
          <w:lang w:eastAsia="hr-HR"/>
        </w:rPr>
        <w:t>podzakonskim</w:t>
      </w:r>
      <w:proofErr w:type="spellEnd"/>
      <w:r>
        <w:rPr>
          <w:rFonts w:ascii="Times New Roman" w:eastAsia="Times New Roman" w:hAnsi="Times New Roman"/>
          <w:lang w:eastAsia="hr-HR"/>
        </w:rPr>
        <w:t xml:space="preserve"> aktima.</w:t>
      </w:r>
    </w:p>
    <w:p w:rsidR="002E4625" w:rsidRDefault="00831D3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Sve radnje i</w:t>
      </w:r>
      <w:r>
        <w:rPr>
          <w:rFonts w:ascii="Times New Roman" w:eastAsia="Times New Roman" w:hAnsi="Times New Roman"/>
          <w:lang w:eastAsia="hr-HR"/>
        </w:rPr>
        <w:t xml:space="preserve"> postupci koje reguliraju zaštitu od požara i vatrogastvo u Republici Hrvatskoj, a koje nisu navedene u ovom Planu regulirani su spomenutim zakonima.</w:t>
      </w:r>
    </w:p>
    <w:p w:rsidR="002E4625" w:rsidRDefault="00831D3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Ovaj Plan stupa na snagu osmog dana od dana objave u "Službenom glasniku Grada Staroga Grada".</w:t>
      </w:r>
    </w:p>
    <w:p w:rsidR="009C2A6A" w:rsidRDefault="009C2A6A" w:rsidP="009C2A6A">
      <w:pPr>
        <w:jc w:val="both"/>
        <w:rPr>
          <w:rFonts w:ascii="Times New Roman" w:hAnsi="Times New Roman"/>
          <w:sz w:val="24"/>
          <w:szCs w:val="24"/>
        </w:rPr>
      </w:pPr>
    </w:p>
    <w:p w:rsidR="009C2A6A" w:rsidRDefault="009C2A6A" w:rsidP="009C2A6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1885D9D2" wp14:editId="62020A5B">
            <wp:extent cx="588010" cy="67691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A6A" w:rsidRDefault="009C2A6A" w:rsidP="009C2A6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:rsidR="009C2A6A" w:rsidRDefault="009C2A6A" w:rsidP="009C2A6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SPLITSKO-DALMATINSKA ŽUPANIJA</w:t>
      </w:r>
    </w:p>
    <w:p w:rsidR="009C2A6A" w:rsidRDefault="009C2A6A" w:rsidP="009C2A6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03542053" wp14:editId="4D68CCC5">
            <wp:extent cx="563880" cy="664845"/>
            <wp:effectExtent l="19050" t="0" r="7620" b="0"/>
            <wp:docPr id="2" name="Picture 2" descr="C:\Documents and Settings\Korisnik\My Documents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Documents and Settings\Korisnik\My Documents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388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A6A" w:rsidRDefault="009C2A6A" w:rsidP="009C2A6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STARI GRAD</w:t>
      </w:r>
    </w:p>
    <w:p w:rsidR="009C2A6A" w:rsidRDefault="009C2A6A" w:rsidP="009C2A6A">
      <w:pPr>
        <w:pStyle w:val="Bezproreda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G r a d s k o  v i j e ć e</w:t>
      </w:r>
      <w:bookmarkStart w:id="83" w:name="_GoBack"/>
      <w:bookmarkEnd w:id="83"/>
    </w:p>
    <w:p w:rsidR="002E4625" w:rsidRDefault="002E4625" w:rsidP="009C2A6A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831D31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KLASA:245-01/22-01/5</w:t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>Predsjednik Gradskog vijeća</w:t>
      </w:r>
    </w:p>
    <w:p w:rsidR="002E4625" w:rsidRDefault="00831D31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URBROJ:2181-10-01-22-2</w:t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i/>
          <w:lang w:eastAsia="hr-HR"/>
        </w:rPr>
        <w:t xml:space="preserve">             Teo Bratanić</w:t>
      </w:r>
      <w:r>
        <w:rPr>
          <w:rFonts w:ascii="Times New Roman" w:eastAsia="Times New Roman" w:hAnsi="Times New Roman"/>
          <w:lang w:eastAsia="hr-HR"/>
        </w:rPr>
        <w:t xml:space="preserve"> </w:t>
      </w:r>
    </w:p>
    <w:p w:rsidR="002E4625" w:rsidRDefault="00831D31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Stari Grad,</w:t>
      </w:r>
      <w:r>
        <w:rPr>
          <w:rFonts w:ascii="Times New Roman" w:eastAsia="Times New Roman" w:hAnsi="Times New Roman"/>
          <w:lang w:val="en-US" w:eastAsia="hr-HR"/>
        </w:rPr>
        <w:t xml:space="preserve"> 23. </w:t>
      </w:r>
      <w:proofErr w:type="spellStart"/>
      <w:proofErr w:type="gramStart"/>
      <w:r>
        <w:rPr>
          <w:rFonts w:ascii="Times New Roman" w:eastAsia="Times New Roman" w:hAnsi="Times New Roman"/>
          <w:lang w:val="en-US" w:eastAsia="hr-HR"/>
        </w:rPr>
        <w:t>lipnja</w:t>
      </w:r>
      <w:proofErr w:type="spellEnd"/>
      <w:r>
        <w:rPr>
          <w:rFonts w:ascii="Times New Roman" w:eastAsia="Times New Roman" w:hAnsi="Times New Roman"/>
          <w:lang w:val="en-US" w:eastAsia="hr-HR"/>
        </w:rPr>
        <w:t xml:space="preserve"> </w:t>
      </w:r>
      <w:r>
        <w:rPr>
          <w:rFonts w:ascii="Times New Roman" w:eastAsia="Times New Roman" w:hAnsi="Times New Roman"/>
          <w:lang w:eastAsia="hr-HR"/>
        </w:rPr>
        <w:t xml:space="preserve"> 2022</w:t>
      </w:r>
      <w:proofErr w:type="gramEnd"/>
      <w:r>
        <w:rPr>
          <w:rFonts w:ascii="Times New Roman" w:eastAsia="Times New Roman" w:hAnsi="Times New Roman"/>
          <w:lang w:eastAsia="hr-HR"/>
        </w:rPr>
        <w:t>. godine</w:t>
      </w: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2E4625" w:rsidRDefault="002E462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sectPr w:rsidR="002E4625">
      <w:footerReference w:type="default" r:id="rId11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31" w:rsidRDefault="00831D31">
      <w:pPr>
        <w:spacing w:line="240" w:lineRule="auto"/>
      </w:pPr>
      <w:r>
        <w:separator/>
      </w:r>
    </w:p>
  </w:endnote>
  <w:endnote w:type="continuationSeparator" w:id="0">
    <w:p w:rsidR="00831D31" w:rsidRDefault="00831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625" w:rsidRDefault="002E4625">
    <w:pPr>
      <w:pStyle w:val="Podnoje"/>
      <w:framePr w:wrap="around" w:vAnchor="text" w:hAnchor="margin" w:xAlign="right" w:y="1"/>
      <w:rPr>
        <w:rStyle w:val="Brojstranice"/>
      </w:rPr>
    </w:pPr>
  </w:p>
  <w:p w:rsidR="002E4625" w:rsidRDefault="002E4625">
    <w:pPr>
      <w:pStyle w:val="Zaglavlje"/>
      <w:tabs>
        <w:tab w:val="right" w:pos="8789"/>
      </w:tabs>
      <w:ind w:right="360"/>
      <w:rPr>
        <w:i/>
        <w:iCs w:val="0"/>
        <w:sz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31" w:rsidRDefault="00831D31">
      <w:pPr>
        <w:spacing w:after="0"/>
      </w:pPr>
      <w:r>
        <w:separator/>
      </w:r>
    </w:p>
  </w:footnote>
  <w:footnote w:type="continuationSeparator" w:id="0">
    <w:p w:rsidR="00831D31" w:rsidRDefault="00831D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A1E34"/>
    <w:multiLevelType w:val="multilevel"/>
    <w:tmpl w:val="2C1A1E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B2C54"/>
    <w:multiLevelType w:val="multilevel"/>
    <w:tmpl w:val="3E2B2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01EFC"/>
    <w:multiLevelType w:val="multilevel"/>
    <w:tmpl w:val="7D101EFC"/>
    <w:lvl w:ilvl="0">
      <w:start w:val="1"/>
      <w:numFmt w:val="decimal"/>
      <w:pStyle w:val="Naslov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2C"/>
    <w:rsid w:val="00004C6E"/>
    <w:rsid w:val="00026C27"/>
    <w:rsid w:val="00034C86"/>
    <w:rsid w:val="0006049A"/>
    <w:rsid w:val="000839C8"/>
    <w:rsid w:val="000A66CE"/>
    <w:rsid w:val="000B44C8"/>
    <w:rsid w:val="000C06C7"/>
    <w:rsid w:val="000E1334"/>
    <w:rsid w:val="000E2CD3"/>
    <w:rsid w:val="000F1266"/>
    <w:rsid w:val="000F1523"/>
    <w:rsid w:val="00130DAB"/>
    <w:rsid w:val="001434A3"/>
    <w:rsid w:val="001A1715"/>
    <w:rsid w:val="001D742B"/>
    <w:rsid w:val="00210FDD"/>
    <w:rsid w:val="00223E95"/>
    <w:rsid w:val="002251FD"/>
    <w:rsid w:val="00234EBC"/>
    <w:rsid w:val="00256387"/>
    <w:rsid w:val="00287664"/>
    <w:rsid w:val="00292AFC"/>
    <w:rsid w:val="002A7C33"/>
    <w:rsid w:val="002E4625"/>
    <w:rsid w:val="00315352"/>
    <w:rsid w:val="003372E2"/>
    <w:rsid w:val="003545A2"/>
    <w:rsid w:val="00363173"/>
    <w:rsid w:val="00383EB9"/>
    <w:rsid w:val="0039370B"/>
    <w:rsid w:val="003B5DB7"/>
    <w:rsid w:val="003D00FC"/>
    <w:rsid w:val="003D2C1C"/>
    <w:rsid w:val="00450D86"/>
    <w:rsid w:val="00455B62"/>
    <w:rsid w:val="004659F2"/>
    <w:rsid w:val="004B0B78"/>
    <w:rsid w:val="004E476F"/>
    <w:rsid w:val="0050575D"/>
    <w:rsid w:val="00510AF4"/>
    <w:rsid w:val="00524076"/>
    <w:rsid w:val="00555BFB"/>
    <w:rsid w:val="00557C32"/>
    <w:rsid w:val="005A031D"/>
    <w:rsid w:val="0061792F"/>
    <w:rsid w:val="00633028"/>
    <w:rsid w:val="0065014C"/>
    <w:rsid w:val="00660110"/>
    <w:rsid w:val="0066643F"/>
    <w:rsid w:val="006B56FC"/>
    <w:rsid w:val="00707FD7"/>
    <w:rsid w:val="007165FF"/>
    <w:rsid w:val="00724A74"/>
    <w:rsid w:val="0075092C"/>
    <w:rsid w:val="00772299"/>
    <w:rsid w:val="00776C38"/>
    <w:rsid w:val="0078518F"/>
    <w:rsid w:val="007B16EC"/>
    <w:rsid w:val="007C6CBB"/>
    <w:rsid w:val="007D2D92"/>
    <w:rsid w:val="00831D31"/>
    <w:rsid w:val="0086436C"/>
    <w:rsid w:val="008647EC"/>
    <w:rsid w:val="008743DA"/>
    <w:rsid w:val="00892F8E"/>
    <w:rsid w:val="008E436A"/>
    <w:rsid w:val="008E65A6"/>
    <w:rsid w:val="008E70B8"/>
    <w:rsid w:val="008E7835"/>
    <w:rsid w:val="009079EE"/>
    <w:rsid w:val="00914785"/>
    <w:rsid w:val="009169FF"/>
    <w:rsid w:val="00921640"/>
    <w:rsid w:val="009566F8"/>
    <w:rsid w:val="009948D9"/>
    <w:rsid w:val="009C1D83"/>
    <w:rsid w:val="009C2A6A"/>
    <w:rsid w:val="009C501E"/>
    <w:rsid w:val="009C5BE3"/>
    <w:rsid w:val="009D094D"/>
    <w:rsid w:val="00A2354E"/>
    <w:rsid w:val="00A235CF"/>
    <w:rsid w:val="00A30CF9"/>
    <w:rsid w:val="00A4142B"/>
    <w:rsid w:val="00A45B8A"/>
    <w:rsid w:val="00A52A2E"/>
    <w:rsid w:val="00A54AEF"/>
    <w:rsid w:val="00A62475"/>
    <w:rsid w:val="00A6250C"/>
    <w:rsid w:val="00A720E7"/>
    <w:rsid w:val="00A802E0"/>
    <w:rsid w:val="00AA532A"/>
    <w:rsid w:val="00AE191A"/>
    <w:rsid w:val="00B00A44"/>
    <w:rsid w:val="00B0163A"/>
    <w:rsid w:val="00B706A7"/>
    <w:rsid w:val="00B80E52"/>
    <w:rsid w:val="00B94F76"/>
    <w:rsid w:val="00B97815"/>
    <w:rsid w:val="00BB6C11"/>
    <w:rsid w:val="00BD0B60"/>
    <w:rsid w:val="00BD101C"/>
    <w:rsid w:val="00C263FC"/>
    <w:rsid w:val="00C32DBF"/>
    <w:rsid w:val="00C527DB"/>
    <w:rsid w:val="00CC5EE3"/>
    <w:rsid w:val="00CD6D97"/>
    <w:rsid w:val="00CF0DFE"/>
    <w:rsid w:val="00CF3F81"/>
    <w:rsid w:val="00CF5246"/>
    <w:rsid w:val="00CF5A37"/>
    <w:rsid w:val="00D04EF9"/>
    <w:rsid w:val="00D24914"/>
    <w:rsid w:val="00D26EF4"/>
    <w:rsid w:val="00D315C0"/>
    <w:rsid w:val="00D3416F"/>
    <w:rsid w:val="00D60BFC"/>
    <w:rsid w:val="00D707A3"/>
    <w:rsid w:val="00D774AA"/>
    <w:rsid w:val="00D77E2B"/>
    <w:rsid w:val="00D8083B"/>
    <w:rsid w:val="00DC2B69"/>
    <w:rsid w:val="00DC4519"/>
    <w:rsid w:val="00E0068D"/>
    <w:rsid w:val="00E02CDE"/>
    <w:rsid w:val="00E35CD8"/>
    <w:rsid w:val="00E622FB"/>
    <w:rsid w:val="00E7362C"/>
    <w:rsid w:val="00E8184F"/>
    <w:rsid w:val="00ED0696"/>
    <w:rsid w:val="00ED6C69"/>
    <w:rsid w:val="00EE1C7D"/>
    <w:rsid w:val="00EE21FE"/>
    <w:rsid w:val="00EE6F0C"/>
    <w:rsid w:val="00F029B8"/>
    <w:rsid w:val="00F06B94"/>
    <w:rsid w:val="00F324E1"/>
    <w:rsid w:val="00F36E6B"/>
    <w:rsid w:val="00F7439D"/>
    <w:rsid w:val="00FD52DC"/>
    <w:rsid w:val="00FF412E"/>
    <w:rsid w:val="00FF6197"/>
    <w:rsid w:val="00FF62DC"/>
    <w:rsid w:val="00FF6F52"/>
    <w:rsid w:val="72E9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A791D-9CB2-48D8-926E-4AF2295A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numPr>
        <w:numId w:val="1"/>
      </w:numPr>
      <w:tabs>
        <w:tab w:val="clear" w:pos="432"/>
        <w:tab w:val="left" w:pos="720"/>
      </w:tabs>
      <w:spacing w:after="120" w:line="240" w:lineRule="auto"/>
      <w:ind w:left="720" w:hanging="720"/>
      <w:outlineLvl w:val="0"/>
    </w:pPr>
    <w:rPr>
      <w:rFonts w:ascii="Times New Roman" w:eastAsia="Times New Roman" w:hAnsi="Times New Roman"/>
      <w:b/>
      <w:bCs/>
      <w:i/>
      <w:caps/>
      <w:sz w:val="32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b/>
      <w:bCs/>
      <w:i/>
      <w:sz w:val="24"/>
      <w:szCs w:val="24"/>
      <w:lang w:val="en-GB"/>
    </w:rPr>
  </w:style>
  <w:style w:type="paragraph" w:styleId="Naslov3">
    <w:name w:val="heading 3"/>
    <w:basedOn w:val="Normal"/>
    <w:next w:val="Normal"/>
    <w:link w:val="Naslov3Char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Naslov4">
    <w:name w:val="heading 4"/>
    <w:basedOn w:val="Normal"/>
    <w:next w:val="Normal"/>
    <w:link w:val="Naslov4Char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styleId="Naslov5">
    <w:name w:val="heading 5"/>
    <w:basedOn w:val="Normal"/>
    <w:next w:val="Normal"/>
    <w:link w:val="Naslov5Char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Naslov6">
    <w:name w:val="heading 6"/>
    <w:basedOn w:val="Normal"/>
    <w:next w:val="Normal"/>
    <w:link w:val="Naslov6Char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lang w:val="en-GB"/>
    </w:rPr>
  </w:style>
  <w:style w:type="paragraph" w:styleId="Naslov7">
    <w:name w:val="heading 7"/>
    <w:basedOn w:val="Normal"/>
    <w:next w:val="Normal"/>
    <w:link w:val="Naslov7Char"/>
    <w:qFormat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bCs/>
      <w:sz w:val="24"/>
      <w:szCs w:val="24"/>
      <w:lang w:val="en-GB"/>
    </w:rPr>
  </w:style>
  <w:style w:type="paragraph" w:styleId="Naslov8">
    <w:name w:val="heading 8"/>
    <w:basedOn w:val="Normal"/>
    <w:next w:val="Normal"/>
    <w:link w:val="Naslov8Char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bCs/>
      <w:i/>
      <w:iCs/>
      <w:sz w:val="24"/>
      <w:szCs w:val="24"/>
      <w:lang w:val="en-GB"/>
    </w:rPr>
  </w:style>
  <w:style w:type="paragraph" w:styleId="Naslov9">
    <w:name w:val="heading 9"/>
    <w:basedOn w:val="Normal"/>
    <w:next w:val="Normal"/>
    <w:link w:val="Naslov9Char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pPr>
      <w:spacing w:after="0" w:line="240" w:lineRule="auto"/>
      <w:jc w:val="center"/>
    </w:pPr>
    <w:rPr>
      <w:rFonts w:eastAsia="Times New Roman" w:cs="Calibri"/>
      <w:b/>
      <w:bCs/>
      <w:kern w:val="24"/>
      <w:sz w:val="18"/>
      <w:szCs w:val="18"/>
      <w:lang w:eastAsia="hr-HR"/>
    </w:rPr>
  </w:style>
  <w:style w:type="paragraph" w:styleId="Podnoje">
    <w:name w:val="footer"/>
    <w:basedOn w:val="Normal"/>
    <w:link w:val="PodnojeChar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  <w:spacing w:after="120" w:line="240" w:lineRule="auto"/>
      <w:ind w:left="720"/>
    </w:pPr>
    <w:rPr>
      <w:rFonts w:ascii="Times New Roman" w:eastAsia="Times New Roman" w:hAnsi="Times New Roman"/>
      <w:iCs/>
      <w:sz w:val="24"/>
      <w:szCs w:val="24"/>
      <w:lang w:eastAsia="hr-HR"/>
    </w:rPr>
  </w:style>
  <w:style w:type="character" w:styleId="Hiperveza">
    <w:name w:val="Hyperlink"/>
    <w:semiHidden/>
    <w:rPr>
      <w:color w:val="0000FF"/>
      <w:u w:val="single"/>
    </w:rPr>
  </w:style>
  <w:style w:type="character" w:styleId="Brojstranice">
    <w:name w:val="page number"/>
    <w:basedOn w:val="Zadanifontodlomka"/>
    <w:semiHidden/>
  </w:style>
  <w:style w:type="table" w:styleId="Reetkatablice">
    <w:name w:val="Table Grid"/>
    <w:basedOn w:val="Obinatablica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pPr>
      <w:widowControl w:val="0"/>
      <w:suppressAutoHyphens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Pr>
      <w:rFonts w:ascii="Times New Roman" w:eastAsia="Times New Roman" w:hAnsi="Times New Roman"/>
      <w:b/>
      <w:bCs/>
      <w:i/>
      <w:caps/>
      <w:sz w:val="32"/>
      <w:szCs w:val="24"/>
      <w:lang w:val="en-GB" w:eastAsia="en-US"/>
    </w:rPr>
  </w:style>
  <w:style w:type="character" w:customStyle="1" w:styleId="Naslov2Char">
    <w:name w:val="Naslov 2 Char"/>
    <w:basedOn w:val="Zadanifontodlomka"/>
    <w:link w:val="Naslov2"/>
    <w:rPr>
      <w:rFonts w:ascii="Times New Roman" w:eastAsia="Times New Roman" w:hAnsi="Times New Roman"/>
      <w:b/>
      <w:bCs/>
      <w:i/>
      <w:sz w:val="24"/>
      <w:szCs w:val="24"/>
      <w:lang w:val="en-GB" w:eastAsia="en-US"/>
    </w:rPr>
  </w:style>
  <w:style w:type="character" w:customStyle="1" w:styleId="Naslov3Char">
    <w:name w:val="Naslov 3 Char"/>
    <w:basedOn w:val="Zadanifontodlomka"/>
    <w:link w:val="Naslov3"/>
    <w:rPr>
      <w:rFonts w:ascii="Times New Roman" w:eastAsia="Times New Roman" w:hAnsi="Times New Roman"/>
      <w:b/>
      <w:sz w:val="24"/>
      <w:lang w:val="en-GB" w:eastAsia="en-US"/>
    </w:rPr>
  </w:style>
  <w:style w:type="character" w:customStyle="1" w:styleId="Naslov4Char">
    <w:name w:val="Naslov 4 Char"/>
    <w:basedOn w:val="Zadanifontodlomka"/>
    <w:link w:val="Naslov4"/>
    <w:rPr>
      <w:rFonts w:ascii="Times New Roman" w:eastAsia="Times New Roman" w:hAnsi="Times New Roman"/>
      <w:b/>
      <w:bCs/>
      <w:sz w:val="28"/>
      <w:szCs w:val="28"/>
      <w:lang w:val="en-GB" w:eastAsia="en-US"/>
    </w:rPr>
  </w:style>
  <w:style w:type="character" w:customStyle="1" w:styleId="Naslov5Char">
    <w:name w:val="Naslov 5 Char"/>
    <w:basedOn w:val="Zadanifontodlomka"/>
    <w:link w:val="Naslov5"/>
    <w:rPr>
      <w:rFonts w:ascii="Times New Roman" w:eastAsia="Times New Roman" w:hAnsi="Times New Roman"/>
      <w:b/>
      <w:bCs/>
      <w:i/>
      <w:iCs/>
      <w:sz w:val="26"/>
      <w:szCs w:val="26"/>
      <w:lang w:val="en-GB" w:eastAsia="en-US"/>
    </w:rPr>
  </w:style>
  <w:style w:type="character" w:customStyle="1" w:styleId="Naslov6Char">
    <w:name w:val="Naslov 6 Char"/>
    <w:basedOn w:val="Zadanifontodlomka"/>
    <w:link w:val="Naslov6"/>
    <w:rPr>
      <w:rFonts w:ascii="Times New Roman" w:eastAsia="Times New Roman" w:hAnsi="Times New Roman"/>
      <w:b/>
      <w:sz w:val="22"/>
      <w:szCs w:val="22"/>
      <w:lang w:val="en-GB" w:eastAsia="en-US"/>
    </w:rPr>
  </w:style>
  <w:style w:type="character" w:customStyle="1" w:styleId="Naslov7Char">
    <w:name w:val="Naslov 7 Char"/>
    <w:basedOn w:val="Zadanifontodlomka"/>
    <w:link w:val="Naslov7"/>
    <w:rPr>
      <w:rFonts w:ascii="Times New Roman" w:eastAsia="Times New Roman" w:hAnsi="Times New Roman"/>
      <w:bCs/>
      <w:sz w:val="24"/>
      <w:szCs w:val="24"/>
      <w:lang w:val="en-GB" w:eastAsia="en-US"/>
    </w:rPr>
  </w:style>
  <w:style w:type="character" w:customStyle="1" w:styleId="Naslov8Char">
    <w:name w:val="Naslov 8 Char"/>
    <w:basedOn w:val="Zadanifontodlomka"/>
    <w:link w:val="Naslov8"/>
    <w:qFormat/>
    <w:rPr>
      <w:rFonts w:ascii="Times New Roman" w:eastAsia="Times New Roman" w:hAnsi="Times New Roman"/>
      <w:bCs/>
      <w:i/>
      <w:iCs/>
      <w:sz w:val="24"/>
      <w:szCs w:val="24"/>
      <w:lang w:val="en-GB" w:eastAsia="en-US"/>
    </w:rPr>
  </w:style>
  <w:style w:type="character" w:customStyle="1" w:styleId="Naslov9Char">
    <w:name w:val="Naslov 9 Char"/>
    <w:basedOn w:val="Zadanifontodlomka"/>
    <w:link w:val="Naslov9"/>
    <w:rPr>
      <w:rFonts w:ascii="Arial" w:eastAsia="Times New Roman" w:hAnsi="Arial" w:cs="Arial"/>
      <w:bCs/>
      <w:sz w:val="22"/>
      <w:szCs w:val="22"/>
      <w:lang w:val="en-GB" w:eastAsia="en-US"/>
    </w:rPr>
  </w:style>
  <w:style w:type="character" w:customStyle="1" w:styleId="PodnojeChar">
    <w:name w:val="Podnožje Char"/>
    <w:basedOn w:val="Zadanifontodlomka"/>
    <w:link w:val="Podnoje"/>
    <w:semiHidden/>
    <w:rPr>
      <w:rFonts w:ascii="Times New Roman" w:eastAsia="Times New Roman" w:hAnsi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Pr>
      <w:rFonts w:ascii="Times New Roman" w:eastAsia="Times New Roman" w:hAnsi="Times New Roman"/>
      <w:iCs/>
      <w:sz w:val="24"/>
      <w:szCs w:val="24"/>
    </w:rPr>
  </w:style>
  <w:style w:type="paragraph" w:customStyle="1" w:styleId="Bezproreda1">
    <w:name w:val="Bez proreda1"/>
    <w:link w:val="BezproredaChar"/>
    <w:uiPriority w:val="1"/>
    <w:qFormat/>
    <w:rPr>
      <w:rFonts w:eastAsia="Times New Roman"/>
      <w:sz w:val="22"/>
      <w:szCs w:val="22"/>
      <w:lang w:val="en-US" w:eastAsia="en-US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eastAsia="Times New Roman"/>
      <w:sz w:val="22"/>
      <w:szCs w:val="22"/>
      <w:lang w:val="en-US" w:eastAsia="en-US"/>
    </w:rPr>
  </w:style>
  <w:style w:type="paragraph" w:customStyle="1" w:styleId="BodyText1">
    <w:name w:val="Body Text1"/>
    <w:basedOn w:val="Normal"/>
    <w:link w:val="BodytextChar"/>
    <w:qFormat/>
    <w:pPr>
      <w:widowControl w:val="0"/>
      <w:suppressAutoHyphens/>
      <w:spacing w:after="0" w:line="240" w:lineRule="auto"/>
      <w:jc w:val="both"/>
    </w:pPr>
    <w:rPr>
      <w:rFonts w:eastAsia="Lucida Sans Unicode"/>
      <w:kern w:val="24"/>
      <w:sz w:val="24"/>
      <w:szCs w:val="24"/>
      <w:lang w:val="en-GB"/>
    </w:rPr>
  </w:style>
  <w:style w:type="character" w:customStyle="1" w:styleId="BodytextChar">
    <w:name w:val="Body text Char"/>
    <w:link w:val="BodyText1"/>
    <w:rPr>
      <w:rFonts w:eastAsia="Lucida Sans Unicode"/>
      <w:kern w:val="24"/>
      <w:sz w:val="24"/>
      <w:szCs w:val="24"/>
      <w:lang w:val="en-GB" w:eastAsia="en-US"/>
    </w:rPr>
  </w:style>
  <w:style w:type="paragraph" w:customStyle="1" w:styleId="Tabletext">
    <w:name w:val="Table text"/>
    <w:basedOn w:val="Normal"/>
    <w:pPr>
      <w:keepLines/>
      <w:spacing w:after="0" w:line="240" w:lineRule="auto"/>
      <w:jc w:val="center"/>
    </w:pPr>
    <w:rPr>
      <w:rFonts w:ascii="Arial" w:eastAsia="Times New Roman" w:hAnsi="Arial"/>
      <w:sz w:val="24"/>
      <w:szCs w:val="20"/>
      <w:lang w:eastAsia="hr-HR"/>
    </w:rPr>
  </w:style>
  <w:style w:type="paragraph" w:styleId="Bezproreda">
    <w:name w:val="No Spacing"/>
    <w:uiPriority w:val="1"/>
    <w:qFormat/>
    <w:rsid w:val="009C2A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file:///C:\Documents%2520and%2520Settings\Korisnik\My%2520Documents\turist_zajednica\grb%2520grada%2520u%2520boji_files\grb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2063</Words>
  <Characters>11765</Characters>
  <Application>Microsoft Office Word</Application>
  <DocSecurity>0</DocSecurity>
  <Lines>98</Lines>
  <Paragraphs>27</Paragraphs>
  <ScaleCrop>false</ScaleCrop>
  <Company>Grizli777</Company>
  <LinksUpToDate>false</LinksUpToDate>
  <CharactersWithSpaces>13801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Tajnica</cp:lastModifiedBy>
  <cp:revision>4</cp:revision>
  <cp:lastPrinted>2017-12-20T12:43:00Z</cp:lastPrinted>
  <dcterms:created xsi:type="dcterms:W3CDTF">2022-06-15T07:40:00Z</dcterms:created>
  <dcterms:modified xsi:type="dcterms:W3CDTF">2022-06-29T11:44:00Z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EFDD660A3F134E4EA0F7207D83E87229</vt:lpwstr>
  </property>
</Properties>
</file>