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4D4" w:rsidRPr="00DC492D" w:rsidRDefault="00F715CF">
      <w:pPr>
        <w:widowControl/>
        <w:ind w:left="3730" w:right="3922"/>
        <w:rPr>
          <w:sz w:val="20"/>
          <w:szCs w:val="20"/>
        </w:rPr>
      </w:pPr>
      <w:r w:rsidRPr="00F715CF">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4pt;height:76.7pt">
            <v:imagedata r:id="rId7" o:title=""/>
          </v:shape>
        </w:pict>
      </w:r>
    </w:p>
    <w:p w:rsidR="004974D4" w:rsidRPr="00DC492D" w:rsidRDefault="00393295">
      <w:pPr>
        <w:pStyle w:val="Style8"/>
        <w:widowControl/>
        <w:jc w:val="both"/>
        <w:rPr>
          <w:rStyle w:val="FontStyle38"/>
          <w:sz w:val="92"/>
          <w:szCs w:val="92"/>
          <w:lang w:val="hr-HR" w:eastAsia="hr-HR"/>
        </w:rPr>
      </w:pPr>
      <w:r w:rsidRPr="00DC492D">
        <w:rPr>
          <w:rStyle w:val="FontStyle38"/>
          <w:sz w:val="92"/>
          <w:szCs w:val="92"/>
          <w:lang w:val="hr-HR" w:eastAsia="hr-HR"/>
        </w:rPr>
        <w:t>SLUŽBENI GLASNIK</w:t>
      </w:r>
    </w:p>
    <w:p w:rsidR="004974D4" w:rsidRPr="00DC492D" w:rsidRDefault="00393295">
      <w:pPr>
        <w:pStyle w:val="Style9"/>
        <w:widowControl/>
        <w:spacing w:before="58" w:after="322" w:line="403" w:lineRule="exact"/>
        <w:jc w:val="center"/>
        <w:rPr>
          <w:rStyle w:val="FontStyle39"/>
          <w:position w:val="-7"/>
          <w:sz w:val="48"/>
          <w:szCs w:val="48"/>
          <w:lang w:val="hr-HR" w:eastAsia="hr-HR"/>
        </w:rPr>
      </w:pPr>
      <w:r w:rsidRPr="00DC492D">
        <w:rPr>
          <w:rStyle w:val="FontStyle39"/>
          <w:position w:val="-7"/>
          <w:sz w:val="48"/>
          <w:szCs w:val="48"/>
          <w:lang w:val="hr-HR" w:eastAsia="hr-HR"/>
        </w:rPr>
        <w:t>GRADA STAROG GRADA</w:t>
      </w:r>
    </w:p>
    <w:p w:rsidR="004974D4" w:rsidRPr="00DC492D" w:rsidRDefault="004974D4">
      <w:pPr>
        <w:pStyle w:val="Style9"/>
        <w:widowControl/>
        <w:spacing w:before="58" w:after="322" w:line="403" w:lineRule="exact"/>
        <w:jc w:val="center"/>
        <w:rPr>
          <w:rStyle w:val="FontStyle39"/>
          <w:position w:val="-7"/>
          <w:sz w:val="20"/>
          <w:szCs w:val="20"/>
          <w:lang w:val="hr-HR" w:eastAsia="hr-HR"/>
        </w:rPr>
        <w:sectPr w:rsidR="004974D4" w:rsidRPr="00DC492D" w:rsidSect="00FA5636">
          <w:type w:val="continuous"/>
          <w:pgSz w:w="11905" w:h="16837"/>
          <w:pgMar w:top="1276" w:right="1315" w:bottom="789" w:left="1599" w:header="720" w:footer="720" w:gutter="0"/>
          <w:cols w:space="60"/>
          <w:noEndnote/>
        </w:sectPr>
      </w:pPr>
    </w:p>
    <w:p w:rsidR="004974D4" w:rsidRPr="00DC492D" w:rsidRDefault="00F715CF">
      <w:pPr>
        <w:pStyle w:val="Style20"/>
        <w:widowControl/>
        <w:spacing w:before="240" w:line="230" w:lineRule="exact"/>
        <w:jc w:val="left"/>
        <w:rPr>
          <w:rStyle w:val="FontStyle45"/>
          <w:sz w:val="20"/>
          <w:szCs w:val="20"/>
          <w:lang w:val="hr-HR" w:eastAsia="hr-HR"/>
        </w:rPr>
      </w:pPr>
      <w:r w:rsidRPr="00F715CF">
        <w:rPr>
          <w:noProof/>
          <w:sz w:val="20"/>
          <w:szCs w:val="20"/>
        </w:rPr>
        <w:pict>
          <v:group id="_x0000_s1026" style="position:absolute;margin-left:-6.5pt;margin-top:0;width:467.5pt;height:213.15pt;z-index:1;mso-wrap-distance-left:1.9pt;mso-wrap-distance-right:1.9pt;mso-position-horizontal-relative:margin" coordorigin="1248,4651" coordsize="9350,4263" wrapcoords="-35 0 -35 2510 10783 3651 139 3803 139 21524 9812 21524 9812 4868 10783 3651 21600 2510 21600 0 -35 0">
            <v:shape id="_x0000_s1027" type="#_x0000_t75" style="position:absolute;left:1248;top:4651;width:9350;height:490;mso-wrap-edited:f" wrapcoords="0 0 0 21600 21600 21600 21600 0 0 0" o:allowincell="f">
              <v:imagedata r:id="rId8" o:title="" bilevel="t"/>
            </v:shape>
            <v:shapetype id="_x0000_t202" coordsize="21600,21600" o:spt="202" path="m,l,21600r21600,l21600,xe">
              <v:stroke joinstyle="miter"/>
              <v:path gradientshapeok="t" o:connecttype="rect"/>
            </v:shapetype>
            <v:shape id="_x0000_s1028" type="#_x0000_t202" style="position:absolute;left:1358;top:5433;width:4124;height:3480;mso-wrap-edited:f" o:allowincell="f" filled="f" strokecolor="white" strokeweight="0">
              <v:textbox style="mso-next-textbox:#_x0000_s1028" inset="0,0,0,0">
                <w:txbxContent>
                  <w:p w:rsidR="00297317" w:rsidRDefault="00297317">
                    <w:pPr>
                      <w:pStyle w:val="Style10"/>
                      <w:widowControl/>
                      <w:ind w:right="1459"/>
                      <w:rPr>
                        <w:rStyle w:val="FontStyle45"/>
                        <w:lang w:val="hr-HR" w:eastAsia="hr-HR"/>
                      </w:rPr>
                    </w:pPr>
                    <w:r>
                      <w:rPr>
                        <w:rStyle w:val="FontStyle45"/>
                        <w:spacing w:val="50"/>
                        <w:lang w:val="hr-HR" w:eastAsia="hr-HR"/>
                      </w:rPr>
                      <w:t xml:space="preserve">SADRŽAJ: </w:t>
                    </w:r>
                    <w:r>
                      <w:rPr>
                        <w:rStyle w:val="FontStyle45"/>
                        <w:lang w:val="hr-HR" w:eastAsia="hr-HR"/>
                      </w:rPr>
                      <w:t>GRADSKO VIJEĆE:</w:t>
                    </w:r>
                  </w:p>
                  <w:p w:rsidR="00297317" w:rsidRDefault="00297317">
                    <w:pPr>
                      <w:pStyle w:val="Style11"/>
                      <w:widowControl/>
                      <w:tabs>
                        <w:tab w:val="left" w:pos="322"/>
                        <w:tab w:val="left" w:leader="dot" w:pos="3778"/>
                      </w:tabs>
                      <w:spacing w:line="230" w:lineRule="exact"/>
                      <w:ind w:left="322"/>
                      <w:rPr>
                        <w:rStyle w:val="FontStyle40"/>
                        <w:lang w:val="hr-HR" w:eastAsia="hr-HR"/>
                      </w:rPr>
                    </w:pPr>
                    <w:r>
                      <w:rPr>
                        <w:rStyle w:val="FontStyle40"/>
                        <w:lang w:val="hr-HR" w:eastAsia="hr-HR"/>
                      </w:rPr>
                      <w:t>1.</w:t>
                    </w:r>
                    <w:r>
                      <w:rPr>
                        <w:rStyle w:val="FontStyle40"/>
                        <w:b w:val="0"/>
                        <w:bCs w:val="0"/>
                        <w:sz w:val="20"/>
                        <w:szCs w:val="20"/>
                        <w:lang w:val="hr-HR" w:eastAsia="hr-HR"/>
                      </w:rPr>
                      <w:tab/>
                    </w:r>
                    <w:r>
                      <w:rPr>
                        <w:rStyle w:val="FontStyle40"/>
                        <w:lang w:val="hr-HR" w:eastAsia="hr-HR"/>
                      </w:rPr>
                      <w:t>Statutarna odluka o dopuni Statuta Grada</w:t>
                    </w:r>
                    <w:r>
                      <w:rPr>
                        <w:rStyle w:val="FontStyle40"/>
                        <w:lang w:val="hr-HR" w:eastAsia="hr-HR"/>
                      </w:rPr>
                      <w:br/>
                      <w:t>Staroga Grada</w:t>
                    </w:r>
                    <w:r>
                      <w:rPr>
                        <w:rStyle w:val="FontStyle40"/>
                        <w:lang w:val="hr-HR" w:eastAsia="hr-HR"/>
                      </w:rPr>
                      <w:tab/>
                      <w:t>/ /</w:t>
                    </w:r>
                  </w:p>
                  <w:p w:rsidR="00297317" w:rsidRDefault="00297317">
                    <w:pPr>
                      <w:pStyle w:val="Style11"/>
                      <w:widowControl/>
                      <w:tabs>
                        <w:tab w:val="left" w:pos="322"/>
                        <w:tab w:val="left" w:leader="dot" w:pos="3787"/>
                      </w:tabs>
                      <w:spacing w:line="230" w:lineRule="exact"/>
                      <w:ind w:left="322"/>
                      <w:rPr>
                        <w:rStyle w:val="FontStyle40"/>
                        <w:lang w:val="hr-HR" w:eastAsia="hr-HR"/>
                      </w:rPr>
                    </w:pPr>
                    <w:r>
                      <w:rPr>
                        <w:rStyle w:val="FontStyle40"/>
                        <w:lang w:val="hr-HR" w:eastAsia="hr-HR"/>
                      </w:rPr>
                      <w:t>2.</w:t>
                    </w:r>
                    <w:r>
                      <w:rPr>
                        <w:rStyle w:val="FontStyle40"/>
                        <w:b w:val="0"/>
                        <w:bCs w:val="0"/>
                        <w:sz w:val="20"/>
                        <w:szCs w:val="20"/>
                        <w:lang w:val="hr-HR" w:eastAsia="hr-HR"/>
                      </w:rPr>
                      <w:tab/>
                    </w:r>
                    <w:r>
                      <w:rPr>
                        <w:rStyle w:val="FontStyle40"/>
                        <w:lang w:val="hr-HR" w:eastAsia="hr-HR"/>
                      </w:rPr>
                      <w:t>Odluka o osnivanju stalnih i povremenih</w:t>
                    </w:r>
                    <w:r>
                      <w:rPr>
                        <w:rStyle w:val="FontStyle40"/>
                        <w:lang w:val="hr-HR" w:eastAsia="hr-HR"/>
                      </w:rPr>
                      <w:br/>
                      <w:t>odbora i drugih radnih tijela Gradskog vijeća</w:t>
                    </w:r>
                    <w:r>
                      <w:rPr>
                        <w:rStyle w:val="FontStyle40"/>
                        <w:lang w:val="hr-HR" w:eastAsia="hr-HR"/>
                      </w:rPr>
                      <w:br/>
                      <w:t>Grada Staroga Grada</w:t>
                    </w:r>
                    <w:r>
                      <w:rPr>
                        <w:rStyle w:val="FontStyle40"/>
                        <w:lang w:val="hr-HR" w:eastAsia="hr-HR"/>
                      </w:rPr>
                      <w:tab/>
                      <w:t>U</w:t>
                    </w:r>
                  </w:p>
                  <w:p w:rsidR="00297317" w:rsidRDefault="00297317">
                    <w:pPr>
                      <w:pStyle w:val="Style11"/>
                      <w:widowControl/>
                      <w:tabs>
                        <w:tab w:val="left" w:pos="322"/>
                        <w:tab w:val="left" w:leader="dot" w:pos="3787"/>
                      </w:tabs>
                      <w:spacing w:before="5" w:line="230" w:lineRule="exact"/>
                      <w:ind w:left="322"/>
                      <w:rPr>
                        <w:rStyle w:val="FontStyle40"/>
                        <w:lang w:val="hr-HR" w:eastAsia="hr-HR"/>
                      </w:rPr>
                    </w:pPr>
                    <w:r>
                      <w:rPr>
                        <w:rStyle w:val="FontStyle40"/>
                        <w:lang w:val="hr-HR" w:eastAsia="hr-HR"/>
                      </w:rPr>
                      <w:t>3.</w:t>
                    </w:r>
                    <w:r>
                      <w:rPr>
                        <w:rStyle w:val="FontStyle40"/>
                        <w:b w:val="0"/>
                        <w:bCs w:val="0"/>
                        <w:sz w:val="20"/>
                        <w:szCs w:val="20"/>
                        <w:lang w:val="hr-HR" w:eastAsia="hr-HR"/>
                      </w:rPr>
                      <w:tab/>
                    </w:r>
                    <w:r>
                      <w:rPr>
                        <w:rStyle w:val="FontStyle40"/>
                        <w:lang w:val="hr-HR" w:eastAsia="hr-HR"/>
                      </w:rPr>
                      <w:t>Odluka o izradi Izmjena i dopuna Prostornog</w:t>
                    </w:r>
                    <w:r>
                      <w:rPr>
                        <w:rStyle w:val="FontStyle40"/>
                        <w:lang w:val="hr-HR" w:eastAsia="hr-HR"/>
                      </w:rPr>
                      <w:br/>
                      <w:t>plana uređenja Grada Staroga Grada</w:t>
                    </w:r>
                    <w:r>
                      <w:rPr>
                        <w:rStyle w:val="FontStyle40"/>
                        <w:lang w:val="hr-HR" w:eastAsia="hr-HR"/>
                      </w:rPr>
                      <w:tab/>
                      <w:t>14</w:t>
                    </w:r>
                  </w:p>
                  <w:p w:rsidR="00297317" w:rsidRDefault="00297317">
                    <w:pPr>
                      <w:pStyle w:val="Style11"/>
                      <w:widowControl/>
                      <w:tabs>
                        <w:tab w:val="left" w:pos="322"/>
                        <w:tab w:val="left" w:leader="dot" w:pos="3792"/>
                      </w:tabs>
                      <w:spacing w:line="230" w:lineRule="exact"/>
                      <w:ind w:left="322"/>
                      <w:rPr>
                        <w:rStyle w:val="FontStyle40"/>
                        <w:lang w:val="hr-HR" w:eastAsia="hr-HR"/>
                      </w:rPr>
                    </w:pPr>
                    <w:r>
                      <w:rPr>
                        <w:rStyle w:val="FontStyle40"/>
                        <w:lang w:val="hr-HR" w:eastAsia="hr-HR"/>
                      </w:rPr>
                      <w:t>4.</w:t>
                    </w:r>
                    <w:r>
                      <w:rPr>
                        <w:rStyle w:val="FontStyle40"/>
                        <w:b w:val="0"/>
                        <w:bCs w:val="0"/>
                        <w:sz w:val="20"/>
                        <w:szCs w:val="20"/>
                        <w:lang w:val="hr-HR" w:eastAsia="hr-HR"/>
                      </w:rPr>
                      <w:tab/>
                    </w:r>
                    <w:r>
                      <w:rPr>
                        <w:rStyle w:val="FontStyle40"/>
                        <w:lang w:val="hr-HR" w:eastAsia="hr-HR"/>
                      </w:rPr>
                      <w:t>Zaključak o pristupanju sklapanju Dodatka</w:t>
                    </w:r>
                    <w:r>
                      <w:rPr>
                        <w:rStyle w:val="FontStyle40"/>
                        <w:lang w:val="hr-HR" w:eastAsia="hr-HR"/>
                      </w:rPr>
                      <w:br/>
                      <w:t>Sporazuma o zajedničkom financiranju</w:t>
                    </w:r>
                    <w:r>
                      <w:rPr>
                        <w:rStyle w:val="FontStyle40"/>
                        <w:lang w:val="hr-HR" w:eastAsia="hr-HR"/>
                      </w:rPr>
                      <w:br/>
                      <w:t>kapitalnih projekata od interesa za razvoj</w:t>
                    </w:r>
                    <w:r>
                      <w:rPr>
                        <w:rStyle w:val="FontStyle40"/>
                        <w:lang w:val="hr-HR" w:eastAsia="hr-HR"/>
                      </w:rPr>
                      <w:br/>
                      <w:t>otoka Hvara, broj 09-1-70120/02-17</w:t>
                    </w:r>
                    <w:r>
                      <w:rPr>
                        <w:rStyle w:val="FontStyle40"/>
                        <w:lang w:val="hr-HR" w:eastAsia="hr-HR"/>
                      </w:rPr>
                      <w:tab/>
                      <w:t>21</w:t>
                    </w:r>
                  </w:p>
                </w:txbxContent>
              </v:textbox>
            </v:shape>
            <w10:wrap type="tight" anchorx="margin"/>
          </v:group>
        </w:pict>
      </w:r>
      <w:r w:rsidR="00393295" w:rsidRPr="00DC492D">
        <w:rPr>
          <w:rStyle w:val="FontStyle45"/>
          <w:sz w:val="20"/>
          <w:szCs w:val="20"/>
          <w:lang w:val="hr-HR" w:eastAsia="hr-HR"/>
        </w:rPr>
        <w:t>GRADONAČELNICA:</w:t>
      </w:r>
    </w:p>
    <w:p w:rsidR="004974D4" w:rsidRPr="00DC492D" w:rsidRDefault="00393295">
      <w:pPr>
        <w:pStyle w:val="Style15"/>
        <w:widowControl/>
        <w:tabs>
          <w:tab w:val="left" w:leader="dot" w:pos="3749"/>
        </w:tabs>
        <w:spacing w:line="230" w:lineRule="exact"/>
        <w:ind w:left="322"/>
        <w:rPr>
          <w:rStyle w:val="FontStyle40"/>
          <w:sz w:val="20"/>
          <w:szCs w:val="20"/>
          <w:lang w:val="hr-HR" w:eastAsia="hr-HR"/>
        </w:rPr>
      </w:pPr>
      <w:r w:rsidRPr="00DC492D">
        <w:rPr>
          <w:rStyle w:val="FontStyle40"/>
          <w:sz w:val="20"/>
          <w:szCs w:val="20"/>
          <w:lang w:val="hr-HR" w:eastAsia="hr-HR"/>
        </w:rPr>
        <w:t>1.   Odluka o obustavi od primjene Statutarne</w:t>
      </w:r>
      <w:r w:rsidRPr="00DC492D">
        <w:rPr>
          <w:rStyle w:val="FontStyle40"/>
          <w:sz w:val="20"/>
          <w:szCs w:val="20"/>
          <w:lang w:val="hr-HR" w:eastAsia="hr-HR"/>
        </w:rPr>
        <w:br/>
        <w:t>odluke o dopuni Statuta Grada Staroga</w:t>
      </w:r>
      <w:r w:rsidRPr="00DC492D">
        <w:rPr>
          <w:rStyle w:val="FontStyle40"/>
          <w:sz w:val="20"/>
          <w:szCs w:val="20"/>
          <w:lang w:val="hr-HR" w:eastAsia="hr-HR"/>
        </w:rPr>
        <w:br/>
        <w:t>Grada</w:t>
      </w:r>
      <w:r w:rsidRPr="00DC492D">
        <w:rPr>
          <w:rStyle w:val="FontStyle40"/>
          <w:sz w:val="20"/>
          <w:szCs w:val="20"/>
          <w:lang w:val="hr-HR" w:eastAsia="hr-HR"/>
        </w:rPr>
        <w:tab/>
        <w:t>21</w:t>
      </w:r>
    </w:p>
    <w:p w:rsidR="004974D4" w:rsidRPr="00DC492D" w:rsidRDefault="00393295">
      <w:pPr>
        <w:pStyle w:val="Style12"/>
        <w:widowControl/>
        <w:spacing w:line="235" w:lineRule="exact"/>
        <w:rPr>
          <w:rStyle w:val="FontStyle43"/>
          <w:sz w:val="20"/>
          <w:szCs w:val="20"/>
          <w:lang w:val="hr-HR" w:eastAsia="hr-HR"/>
        </w:rPr>
      </w:pPr>
      <w:r w:rsidRPr="00DC492D">
        <w:rPr>
          <w:rStyle w:val="FontStyle43"/>
          <w:sz w:val="20"/>
          <w:szCs w:val="20"/>
          <w:lang w:val="hr-HR" w:eastAsia="hr-HR"/>
        </w:rPr>
        <w:t>Dosadašnje alineje 17. do 31. stavka 1. članka 32. Statuta, postaju alineje 18. do 32.</w:t>
      </w:r>
    </w:p>
    <w:p w:rsidR="004974D4" w:rsidRPr="00DC492D" w:rsidRDefault="00393295">
      <w:pPr>
        <w:pStyle w:val="Style19"/>
        <w:widowControl/>
        <w:spacing w:before="240" w:line="240" w:lineRule="auto"/>
        <w:rPr>
          <w:rStyle w:val="FontStyle42"/>
          <w:sz w:val="20"/>
          <w:szCs w:val="20"/>
          <w:lang w:val="hr-HR" w:eastAsia="hr-HR"/>
        </w:rPr>
      </w:pPr>
      <w:r w:rsidRPr="00DC492D">
        <w:rPr>
          <w:rStyle w:val="FontStyle42"/>
          <w:sz w:val="20"/>
          <w:szCs w:val="20"/>
          <w:lang w:val="hr-HR" w:eastAsia="hr-HR"/>
        </w:rPr>
        <w:t>Članak 2.</w:t>
      </w:r>
    </w:p>
    <w:p w:rsidR="004974D4" w:rsidRPr="00DC492D" w:rsidRDefault="00393295">
      <w:pPr>
        <w:pStyle w:val="Style12"/>
        <w:widowControl/>
        <w:spacing w:before="5" w:line="230" w:lineRule="exact"/>
        <w:ind w:firstLine="706"/>
        <w:rPr>
          <w:rStyle w:val="FontStyle43"/>
          <w:sz w:val="20"/>
          <w:szCs w:val="20"/>
          <w:lang w:val="hr-HR" w:eastAsia="hr-HR"/>
        </w:rPr>
      </w:pPr>
      <w:r w:rsidRPr="00DC492D">
        <w:rPr>
          <w:rStyle w:val="FontStyle43"/>
          <w:sz w:val="20"/>
          <w:szCs w:val="20"/>
          <w:lang w:val="hr-HR" w:eastAsia="hr-HR"/>
        </w:rPr>
        <w:t>Ova Statutarna odluka stupa na snagu osmog dana od dana objave u «Službenom glasniku Grada Starog Grada».</w:t>
      </w:r>
    </w:p>
    <w:p w:rsidR="004974D4" w:rsidRPr="00DC492D" w:rsidRDefault="00393295">
      <w:pPr>
        <w:pStyle w:val="Style16"/>
        <w:widowControl/>
        <w:spacing w:before="235" w:line="230" w:lineRule="exact"/>
        <w:ind w:firstLine="0"/>
        <w:rPr>
          <w:rStyle w:val="FontStyle43"/>
          <w:sz w:val="20"/>
          <w:szCs w:val="20"/>
          <w:lang w:val="hr-HR" w:eastAsia="hr-HR"/>
        </w:rPr>
      </w:pPr>
      <w:r w:rsidRPr="00DC492D">
        <w:rPr>
          <w:rStyle w:val="FontStyle45"/>
          <w:sz w:val="20"/>
          <w:szCs w:val="20"/>
          <w:lang w:val="hr-HR" w:eastAsia="hr-HR"/>
        </w:rPr>
        <w:t xml:space="preserve">REPUBLIKA HRVATSKA SPLITSKO-DALMATINSKA ŽUPANIJA GRAD STARI GRAD </w:t>
      </w:r>
      <w:r w:rsidRPr="00DC492D">
        <w:rPr>
          <w:rStyle w:val="FontStyle45"/>
          <w:spacing w:val="50"/>
          <w:sz w:val="20"/>
          <w:szCs w:val="20"/>
          <w:lang w:val="hr-HR" w:eastAsia="hr-HR"/>
        </w:rPr>
        <w:t>Gradsko</w:t>
      </w:r>
      <w:r w:rsidRPr="00DC492D">
        <w:rPr>
          <w:rStyle w:val="FontStyle45"/>
          <w:sz w:val="20"/>
          <w:szCs w:val="20"/>
          <w:lang w:val="hr-HR" w:eastAsia="hr-HR"/>
        </w:rPr>
        <w:t xml:space="preserve"> </w:t>
      </w:r>
      <w:r w:rsidRPr="00DC492D">
        <w:rPr>
          <w:rStyle w:val="FontStyle45"/>
          <w:spacing w:val="50"/>
          <w:sz w:val="20"/>
          <w:szCs w:val="20"/>
          <w:lang w:val="hr-HR" w:eastAsia="hr-HR"/>
        </w:rPr>
        <w:t xml:space="preserve">vijeće </w:t>
      </w:r>
      <w:r w:rsidRPr="00DC492D">
        <w:rPr>
          <w:rStyle w:val="FontStyle43"/>
          <w:sz w:val="20"/>
          <w:szCs w:val="20"/>
          <w:lang w:val="hr-HR" w:eastAsia="hr-HR"/>
        </w:rPr>
        <w:t>KLASA: 012-03/09-01/2 URBROJ: 2128-03-10-5 Stari Grad, 25. veljače 2010. godine</w:t>
      </w:r>
    </w:p>
    <w:p w:rsidR="004974D4" w:rsidRPr="00DC492D" w:rsidRDefault="00393295">
      <w:pPr>
        <w:pStyle w:val="Style17"/>
        <w:widowControl/>
        <w:ind w:left="2285"/>
        <w:rPr>
          <w:rStyle w:val="FontStyle43"/>
          <w:sz w:val="20"/>
          <w:szCs w:val="20"/>
          <w:lang w:val="hr-HR" w:eastAsia="hr-HR"/>
        </w:rPr>
      </w:pPr>
      <w:r w:rsidRPr="00DC492D">
        <w:rPr>
          <w:rStyle w:val="FontStyle43"/>
          <w:sz w:val="20"/>
          <w:szCs w:val="20"/>
          <w:lang w:val="hr-HR" w:eastAsia="hr-HR"/>
        </w:rPr>
        <w:t>PREDSJEDNIK GRADSKOG VIJEĆA: Marijo Lušić Bulić, v.r.</w:t>
      </w:r>
    </w:p>
    <w:p w:rsidR="004974D4" w:rsidRPr="00DC492D" w:rsidRDefault="00F715CF">
      <w:pPr>
        <w:widowControl/>
        <w:spacing w:before="58"/>
        <w:rPr>
          <w:sz w:val="20"/>
          <w:szCs w:val="20"/>
        </w:rPr>
      </w:pPr>
      <w:r w:rsidRPr="00F715CF">
        <w:rPr>
          <w:sz w:val="20"/>
          <w:szCs w:val="20"/>
        </w:rPr>
        <w:pict>
          <v:shape id="_x0000_i1026" type="#_x0000_t75" style="width:209.45pt;height:8.4pt">
            <v:imagedata r:id="rId9" o:title=""/>
          </v:shape>
        </w:pict>
      </w:r>
    </w:p>
    <w:p w:rsidR="004974D4" w:rsidRPr="00DC492D" w:rsidRDefault="004974D4">
      <w:pPr>
        <w:widowControl/>
        <w:spacing w:before="58"/>
        <w:rPr>
          <w:sz w:val="20"/>
          <w:szCs w:val="20"/>
        </w:rPr>
        <w:sectPr w:rsidR="004974D4" w:rsidRPr="00DC492D">
          <w:type w:val="continuous"/>
          <w:pgSz w:w="11905" w:h="16837"/>
          <w:pgMar w:top="1252" w:right="1315" w:bottom="789" w:left="1599" w:header="720" w:footer="720" w:gutter="0"/>
          <w:cols w:num="2" w:space="720" w:equalWidth="0">
            <w:col w:w="4108" w:space="682"/>
            <w:col w:w="4200"/>
          </w:cols>
          <w:noEndnote/>
        </w:sectPr>
      </w:pPr>
    </w:p>
    <w:p w:rsidR="004974D4" w:rsidRPr="00DC492D" w:rsidRDefault="004974D4">
      <w:pPr>
        <w:widowControl/>
        <w:spacing w:before="14" w:line="240" w:lineRule="exact"/>
        <w:rPr>
          <w:sz w:val="20"/>
          <w:szCs w:val="20"/>
        </w:rPr>
      </w:pPr>
    </w:p>
    <w:p w:rsidR="004974D4" w:rsidRPr="00DC492D" w:rsidRDefault="004974D4">
      <w:pPr>
        <w:pStyle w:val="Style12"/>
        <w:widowControl/>
        <w:spacing w:line="240" w:lineRule="exact"/>
        <w:rPr>
          <w:sz w:val="20"/>
          <w:szCs w:val="20"/>
        </w:rPr>
      </w:pPr>
    </w:p>
    <w:p w:rsidR="004974D4" w:rsidRPr="00DC492D" w:rsidRDefault="00393295">
      <w:pPr>
        <w:pStyle w:val="Style12"/>
        <w:widowControl/>
        <w:spacing w:before="10" w:line="235" w:lineRule="exact"/>
        <w:rPr>
          <w:rStyle w:val="FontStyle42"/>
          <w:spacing w:val="50"/>
          <w:sz w:val="20"/>
          <w:szCs w:val="20"/>
          <w:lang w:val="hr-HR" w:eastAsia="hr-HR"/>
        </w:rPr>
      </w:pPr>
      <w:r w:rsidRPr="00DC492D">
        <w:rPr>
          <w:rStyle w:val="FontStyle43"/>
          <w:sz w:val="20"/>
          <w:szCs w:val="20"/>
          <w:lang w:val="hr-HR" w:eastAsia="hr-HR"/>
        </w:rPr>
        <w:t xml:space="preserve">Na temelju članka 35. Zakona o lokalnoj i područnoj (regionalnoj) samoupravi («NN», broj: 33/01, 60/01 - vjerodostojno tumačenje, 129/05, 109/07, 125/08 i 36/09) i članka 32. stavka </w:t>
      </w:r>
      <w:r w:rsidRPr="00DC492D">
        <w:rPr>
          <w:rStyle w:val="FontStyle42"/>
          <w:sz w:val="20"/>
          <w:szCs w:val="20"/>
          <w:lang w:val="hr-HR" w:eastAsia="hr-HR"/>
        </w:rPr>
        <w:t xml:space="preserve">1. </w:t>
      </w:r>
      <w:r w:rsidRPr="00DC492D">
        <w:rPr>
          <w:rStyle w:val="FontStyle43"/>
          <w:sz w:val="20"/>
          <w:szCs w:val="20"/>
          <w:lang w:val="hr-HR" w:eastAsia="hr-HR"/>
        </w:rPr>
        <w:t xml:space="preserve">alineje 1. Statuta Grada Staroga Grada («Službeni glasnik Grada Starog Grada», broj: 12/09) Gradsko vijeće Grada Staroga Grada na V sjednici održanoj dana 25. veljače 2010. godine, </w:t>
      </w:r>
      <w:r w:rsidRPr="00DC492D">
        <w:rPr>
          <w:rStyle w:val="FontStyle42"/>
          <w:spacing w:val="50"/>
          <w:sz w:val="20"/>
          <w:szCs w:val="20"/>
          <w:lang w:val="hr-HR" w:eastAsia="hr-HR"/>
        </w:rPr>
        <w:t>donosi</w:t>
      </w:r>
    </w:p>
    <w:p w:rsidR="004974D4" w:rsidRPr="00DC492D" w:rsidRDefault="004974D4">
      <w:pPr>
        <w:pStyle w:val="Style18"/>
        <w:widowControl/>
        <w:spacing w:line="240" w:lineRule="exact"/>
        <w:ind w:left="475"/>
        <w:rPr>
          <w:sz w:val="20"/>
          <w:szCs w:val="20"/>
        </w:rPr>
      </w:pPr>
    </w:p>
    <w:p w:rsidR="004974D4" w:rsidRPr="00DC492D" w:rsidRDefault="00393295">
      <w:pPr>
        <w:pStyle w:val="Style18"/>
        <w:widowControl/>
        <w:spacing w:before="19"/>
        <w:ind w:left="475"/>
        <w:rPr>
          <w:rStyle w:val="FontStyle41"/>
          <w:spacing w:val="0"/>
          <w:sz w:val="20"/>
          <w:szCs w:val="20"/>
          <w:lang w:val="hr-HR" w:eastAsia="hr-HR"/>
        </w:rPr>
      </w:pPr>
      <w:r w:rsidRPr="00DC492D">
        <w:rPr>
          <w:rStyle w:val="FontStyle41"/>
          <w:spacing w:val="0"/>
          <w:sz w:val="20"/>
          <w:szCs w:val="20"/>
          <w:lang w:val="hr-HR" w:eastAsia="hr-HR"/>
        </w:rPr>
        <w:t>STATUTARNU</w:t>
      </w:r>
      <w:r w:rsidRPr="00DC492D">
        <w:rPr>
          <w:rStyle w:val="FontStyle41"/>
          <w:sz w:val="20"/>
          <w:szCs w:val="20"/>
          <w:lang w:val="hr-HR" w:eastAsia="hr-HR"/>
        </w:rPr>
        <w:t xml:space="preserve"> </w:t>
      </w:r>
      <w:r w:rsidRPr="00DC492D">
        <w:rPr>
          <w:rStyle w:val="FontStyle41"/>
          <w:spacing w:val="0"/>
          <w:sz w:val="20"/>
          <w:szCs w:val="20"/>
          <w:lang w:val="hr-HR" w:eastAsia="hr-HR"/>
        </w:rPr>
        <w:t>ODLUKU</w:t>
      </w:r>
    </w:p>
    <w:p w:rsidR="004974D4" w:rsidRPr="00DC492D" w:rsidRDefault="00393295">
      <w:pPr>
        <w:pStyle w:val="Style14"/>
        <w:widowControl/>
        <w:ind w:left="408"/>
        <w:rPr>
          <w:rStyle w:val="FontStyle42"/>
          <w:sz w:val="20"/>
          <w:szCs w:val="20"/>
          <w:lang w:val="hr-HR" w:eastAsia="hr-HR"/>
        </w:rPr>
      </w:pPr>
      <w:r w:rsidRPr="00DC492D">
        <w:rPr>
          <w:rStyle w:val="FontStyle42"/>
          <w:sz w:val="20"/>
          <w:szCs w:val="20"/>
          <w:lang w:val="hr-HR" w:eastAsia="hr-HR"/>
        </w:rPr>
        <w:t>o dopuni Statuta Grada Staroga Grada Članak 1.</w:t>
      </w:r>
    </w:p>
    <w:p w:rsidR="00BC7DF5" w:rsidRPr="00DC492D" w:rsidRDefault="00393295">
      <w:pPr>
        <w:pStyle w:val="Style12"/>
        <w:widowControl/>
        <w:spacing w:line="235" w:lineRule="exact"/>
        <w:ind w:firstLine="710"/>
        <w:rPr>
          <w:rStyle w:val="FontStyle43"/>
          <w:sz w:val="20"/>
          <w:szCs w:val="20"/>
          <w:lang w:val="hr-HR" w:eastAsia="hr-HR"/>
        </w:rPr>
      </w:pPr>
      <w:r w:rsidRPr="00DC492D">
        <w:rPr>
          <w:rStyle w:val="FontStyle43"/>
          <w:sz w:val="20"/>
          <w:szCs w:val="20"/>
          <w:lang w:val="hr-HR" w:eastAsia="hr-HR"/>
        </w:rPr>
        <w:t xml:space="preserve">U Glavi VII. Statuta Grada Staroga Grada («Službeni glasnik Grada Starog Grada», broj 12/09) «T1JELA GRADA STAROGA GRADA», u točki 1. «Gradsko vijeće», u članku 32. u stavku 1., iza alineje 16. dodaje se nova alineja 17. koja glasi: </w:t>
      </w:r>
    </w:p>
    <w:p w:rsidR="00BC7DF5" w:rsidRPr="00DC492D" w:rsidRDefault="00BC7DF5" w:rsidP="00BC7DF5">
      <w:pPr>
        <w:pStyle w:val="Style12"/>
        <w:widowControl/>
        <w:spacing w:line="235" w:lineRule="exact"/>
        <w:ind w:firstLine="710"/>
        <w:rPr>
          <w:rStyle w:val="FontStyle43"/>
          <w:sz w:val="20"/>
          <w:szCs w:val="20"/>
          <w:lang w:val="hr-HR" w:eastAsia="hr-HR"/>
        </w:rPr>
      </w:pPr>
      <w:r w:rsidRPr="00DC492D">
        <w:rPr>
          <w:rStyle w:val="FontStyle43"/>
          <w:sz w:val="20"/>
          <w:szCs w:val="20"/>
          <w:lang w:val="hr-HR" w:eastAsia="hr-HR"/>
        </w:rPr>
        <w:t>- imenuje članove skupština trgovačkih društava u vlasništvu Grada,</w:t>
      </w:r>
    </w:p>
    <w:p w:rsidR="00BC7DF5" w:rsidRPr="00DC492D" w:rsidRDefault="00BC7DF5">
      <w:pPr>
        <w:pStyle w:val="Style12"/>
        <w:widowControl/>
        <w:spacing w:line="235" w:lineRule="exact"/>
        <w:ind w:firstLine="710"/>
        <w:rPr>
          <w:rStyle w:val="FontStyle43"/>
          <w:sz w:val="20"/>
          <w:szCs w:val="20"/>
          <w:lang w:val="hr-HR" w:eastAsia="hr-HR"/>
        </w:rPr>
      </w:pPr>
    </w:p>
    <w:p w:rsidR="00BC7DF5" w:rsidRPr="00DC492D" w:rsidRDefault="00BC7DF5">
      <w:pPr>
        <w:pStyle w:val="Style12"/>
        <w:widowControl/>
        <w:spacing w:line="235" w:lineRule="exact"/>
        <w:ind w:firstLine="710"/>
        <w:rPr>
          <w:rStyle w:val="FontStyle43"/>
          <w:sz w:val="20"/>
          <w:szCs w:val="20"/>
          <w:lang w:val="hr-HR" w:eastAsia="hr-HR"/>
        </w:rPr>
      </w:pPr>
    </w:p>
    <w:p w:rsidR="004974D4" w:rsidRPr="00DC492D" w:rsidRDefault="00393295">
      <w:pPr>
        <w:pStyle w:val="Style12"/>
        <w:widowControl/>
        <w:spacing w:line="235" w:lineRule="exact"/>
        <w:rPr>
          <w:rStyle w:val="FontStyle43"/>
          <w:spacing w:val="60"/>
          <w:sz w:val="20"/>
          <w:szCs w:val="20"/>
          <w:lang w:val="hr-HR" w:eastAsia="hr-HR"/>
        </w:rPr>
      </w:pPr>
      <w:r w:rsidRPr="00DC492D">
        <w:rPr>
          <w:rStyle w:val="FontStyle43"/>
          <w:sz w:val="20"/>
          <w:szCs w:val="20"/>
          <w:lang w:val="hr-HR" w:eastAsia="hr-HR"/>
        </w:rPr>
        <w:t xml:space="preserve">Na temelju odredbe članka 32. stavak 1. alineja 26. i 31. i članka 45. Statuta Grada Staroga Grada («Službeni glasnik Grada Starog Grada», broj 12/09) Gradsko vijeće Grada Staroga Grada na V sjednici održanoj dana 25. veljače 2010. godine, </w:t>
      </w:r>
      <w:r w:rsidRPr="00DC492D">
        <w:rPr>
          <w:rStyle w:val="FontStyle43"/>
          <w:spacing w:val="60"/>
          <w:sz w:val="20"/>
          <w:szCs w:val="20"/>
          <w:lang w:val="hr-HR" w:eastAsia="hr-HR"/>
        </w:rPr>
        <w:t>donosi</w:t>
      </w:r>
      <w:r w:rsidR="00BC7DF5" w:rsidRPr="00DC492D">
        <w:rPr>
          <w:rStyle w:val="FontStyle43"/>
          <w:spacing w:val="60"/>
          <w:sz w:val="20"/>
          <w:szCs w:val="20"/>
          <w:lang w:val="hr-HR" w:eastAsia="hr-HR"/>
        </w:rPr>
        <w:br/>
      </w:r>
    </w:p>
    <w:p w:rsidR="004974D4" w:rsidRPr="00DC492D" w:rsidRDefault="00393295">
      <w:pPr>
        <w:pStyle w:val="Style18"/>
        <w:widowControl/>
        <w:spacing w:before="29"/>
        <w:jc w:val="center"/>
        <w:rPr>
          <w:rStyle w:val="FontStyle41"/>
          <w:sz w:val="20"/>
          <w:szCs w:val="20"/>
          <w:lang w:val="hr-HR" w:eastAsia="hr-HR"/>
        </w:rPr>
      </w:pPr>
      <w:r w:rsidRPr="00DC492D">
        <w:rPr>
          <w:rStyle w:val="FontStyle41"/>
          <w:sz w:val="20"/>
          <w:szCs w:val="20"/>
          <w:lang w:val="hr-HR" w:eastAsia="hr-HR"/>
        </w:rPr>
        <w:t>ODLUKU</w:t>
      </w:r>
    </w:p>
    <w:p w:rsidR="00BC7DF5" w:rsidRPr="00EC3CB9" w:rsidRDefault="00393295" w:rsidP="00BC7DF5">
      <w:pPr>
        <w:pStyle w:val="Style19"/>
        <w:widowControl/>
        <w:spacing w:line="230" w:lineRule="exact"/>
        <w:rPr>
          <w:rStyle w:val="FontStyle42"/>
          <w:sz w:val="19"/>
          <w:szCs w:val="19"/>
          <w:lang w:val="hr-HR" w:eastAsia="hr-HR"/>
        </w:rPr>
      </w:pPr>
      <w:r w:rsidRPr="00DC492D">
        <w:rPr>
          <w:rStyle w:val="FontStyle42"/>
          <w:sz w:val="20"/>
          <w:szCs w:val="20"/>
          <w:lang w:val="hr-HR" w:eastAsia="hr-HR"/>
        </w:rPr>
        <w:t xml:space="preserve">o </w:t>
      </w:r>
      <w:r w:rsidRPr="00EC3CB9">
        <w:rPr>
          <w:rStyle w:val="FontStyle42"/>
          <w:sz w:val="19"/>
          <w:szCs w:val="19"/>
          <w:lang w:val="hr-HR" w:eastAsia="hr-HR"/>
        </w:rPr>
        <w:t xml:space="preserve">osnivanju stalnih i povremenih odbora i drugih radnih tijela Gradskog vijeća Grada Staroga </w:t>
      </w:r>
    </w:p>
    <w:p w:rsidR="004974D4" w:rsidRPr="00EC3CB9" w:rsidRDefault="00393295" w:rsidP="00BC7DF5">
      <w:pPr>
        <w:pStyle w:val="Style19"/>
        <w:widowControl/>
        <w:spacing w:line="230" w:lineRule="exact"/>
        <w:rPr>
          <w:rStyle w:val="FontStyle42"/>
          <w:sz w:val="19"/>
          <w:szCs w:val="19"/>
          <w:lang w:val="hr-HR" w:eastAsia="hr-HR"/>
        </w:rPr>
      </w:pPr>
      <w:r w:rsidRPr="00EC3CB9">
        <w:rPr>
          <w:rStyle w:val="FontStyle42"/>
          <w:sz w:val="19"/>
          <w:szCs w:val="19"/>
          <w:lang w:val="hr-HR" w:eastAsia="hr-HR"/>
        </w:rPr>
        <w:t>Grada</w:t>
      </w:r>
    </w:p>
    <w:p w:rsidR="004974D4" w:rsidRPr="00DC492D" w:rsidRDefault="00BC7DF5">
      <w:pPr>
        <w:pStyle w:val="Style22"/>
        <w:widowControl/>
        <w:tabs>
          <w:tab w:val="left" w:pos="173"/>
        </w:tabs>
        <w:spacing w:line="230" w:lineRule="exact"/>
        <w:rPr>
          <w:rStyle w:val="FontStyle42"/>
          <w:sz w:val="20"/>
          <w:szCs w:val="20"/>
          <w:lang w:val="hr-HR" w:eastAsia="hr-HR"/>
        </w:rPr>
      </w:pPr>
      <w:r w:rsidRPr="00DC492D">
        <w:rPr>
          <w:rStyle w:val="FontStyle42"/>
          <w:sz w:val="20"/>
          <w:szCs w:val="20"/>
          <w:lang w:val="hr-HR" w:eastAsia="hr-HR"/>
        </w:rPr>
        <w:br/>
      </w:r>
      <w:r w:rsidR="00393295" w:rsidRPr="00DC492D">
        <w:rPr>
          <w:rStyle w:val="FontStyle42"/>
          <w:sz w:val="20"/>
          <w:szCs w:val="20"/>
          <w:lang w:val="hr-HR" w:eastAsia="hr-HR"/>
        </w:rPr>
        <w:t>I.</w:t>
      </w:r>
      <w:r w:rsidR="00393295" w:rsidRPr="00DC492D">
        <w:rPr>
          <w:rStyle w:val="FontStyle42"/>
          <w:b w:val="0"/>
          <w:bCs w:val="0"/>
          <w:sz w:val="20"/>
          <w:szCs w:val="20"/>
          <w:lang w:val="hr-HR" w:eastAsia="hr-HR"/>
        </w:rPr>
        <w:tab/>
      </w:r>
      <w:r w:rsidR="00393295" w:rsidRPr="00DC492D">
        <w:rPr>
          <w:rStyle w:val="FontStyle42"/>
          <w:sz w:val="20"/>
          <w:szCs w:val="20"/>
          <w:lang w:val="hr-HR" w:eastAsia="hr-HR"/>
        </w:rPr>
        <w:t>OPĆA ODREDBA</w:t>
      </w:r>
    </w:p>
    <w:p w:rsidR="004974D4" w:rsidRPr="00DC492D" w:rsidRDefault="00393295">
      <w:pPr>
        <w:pStyle w:val="Style19"/>
        <w:widowControl/>
        <w:spacing w:before="226" w:line="235" w:lineRule="exact"/>
        <w:rPr>
          <w:rStyle w:val="FontStyle42"/>
          <w:sz w:val="20"/>
          <w:szCs w:val="20"/>
          <w:lang w:val="hr-HR" w:eastAsia="hr-HR"/>
        </w:rPr>
      </w:pPr>
      <w:r w:rsidRPr="00DC492D">
        <w:rPr>
          <w:rStyle w:val="FontStyle42"/>
          <w:sz w:val="20"/>
          <w:szCs w:val="20"/>
          <w:lang w:val="hr-HR" w:eastAsia="hr-HR"/>
        </w:rPr>
        <w:t>Članak 1.</w:t>
      </w:r>
    </w:p>
    <w:p w:rsidR="004974D4" w:rsidRPr="00DC492D" w:rsidRDefault="00393295">
      <w:pPr>
        <w:pStyle w:val="Style12"/>
        <w:widowControl/>
        <w:spacing w:line="235" w:lineRule="exact"/>
        <w:ind w:firstLine="706"/>
        <w:rPr>
          <w:rStyle w:val="FontStyle43"/>
          <w:sz w:val="20"/>
          <w:szCs w:val="20"/>
          <w:lang w:val="hr-HR" w:eastAsia="hr-HR"/>
        </w:rPr>
      </w:pPr>
      <w:r w:rsidRPr="00DC492D">
        <w:rPr>
          <w:rStyle w:val="FontStyle43"/>
          <w:sz w:val="20"/>
          <w:szCs w:val="20"/>
          <w:lang w:val="hr-HR" w:eastAsia="hr-HR"/>
        </w:rPr>
        <w:t>Ovom Odlukom osnivanju se stalni i povremeni odbori i druga radna tijela Gradskog vijeća Grada Staroga Grada, osim onih osnovanih Statutom Grada Staroga Grada, utvrđuje njihov Sastav, djelokrug i način rada.</w:t>
      </w:r>
    </w:p>
    <w:p w:rsidR="004974D4" w:rsidRPr="00DC492D" w:rsidRDefault="004974D4">
      <w:pPr>
        <w:pStyle w:val="Style22"/>
        <w:widowControl/>
        <w:spacing w:line="240" w:lineRule="exact"/>
        <w:rPr>
          <w:sz w:val="20"/>
          <w:szCs w:val="20"/>
        </w:rPr>
      </w:pPr>
    </w:p>
    <w:p w:rsidR="00BC7DF5" w:rsidRPr="00DC492D" w:rsidRDefault="00393295">
      <w:pPr>
        <w:pStyle w:val="Style22"/>
        <w:widowControl/>
        <w:tabs>
          <w:tab w:val="left" w:pos="250"/>
          <w:tab w:val="left" w:leader="underscore" w:pos="3250"/>
        </w:tabs>
        <w:spacing w:before="14"/>
        <w:rPr>
          <w:rStyle w:val="FontStyle42"/>
          <w:sz w:val="20"/>
          <w:szCs w:val="20"/>
          <w:lang w:val="hr-HR" w:eastAsia="hr-HR"/>
        </w:rPr>
      </w:pPr>
      <w:r w:rsidRPr="00DC492D">
        <w:rPr>
          <w:rStyle w:val="FontStyle42"/>
          <w:sz w:val="20"/>
          <w:szCs w:val="20"/>
          <w:lang w:val="hr-HR" w:eastAsia="hr-HR"/>
        </w:rPr>
        <w:t>II.</w:t>
      </w:r>
      <w:r w:rsidRPr="00DC492D">
        <w:rPr>
          <w:rStyle w:val="FontStyle42"/>
          <w:b w:val="0"/>
          <w:bCs w:val="0"/>
          <w:sz w:val="20"/>
          <w:szCs w:val="20"/>
          <w:lang w:val="hr-HR" w:eastAsia="hr-HR"/>
        </w:rPr>
        <w:tab/>
      </w:r>
      <w:r w:rsidRPr="00DC492D">
        <w:rPr>
          <w:rStyle w:val="FontStyle42"/>
          <w:sz w:val="20"/>
          <w:szCs w:val="20"/>
          <w:lang w:val="hr-HR" w:eastAsia="hr-HR"/>
        </w:rPr>
        <w:t xml:space="preserve">STALNA RADNA TIJELA   </w:t>
      </w:r>
    </w:p>
    <w:p w:rsidR="004974D4" w:rsidRPr="00DC492D" w:rsidRDefault="00393295">
      <w:pPr>
        <w:pStyle w:val="Style22"/>
        <w:widowControl/>
        <w:tabs>
          <w:tab w:val="left" w:pos="250"/>
          <w:tab w:val="left" w:leader="underscore" w:pos="3250"/>
        </w:tabs>
        <w:spacing w:before="14"/>
        <w:rPr>
          <w:rStyle w:val="FontStyle42"/>
          <w:sz w:val="20"/>
          <w:szCs w:val="20"/>
          <w:lang w:val="hr-HR" w:eastAsia="hr-HR"/>
        </w:rPr>
      </w:pPr>
      <w:r w:rsidRPr="00DC492D">
        <w:rPr>
          <w:rStyle w:val="FontStyle42"/>
          <w:sz w:val="20"/>
          <w:szCs w:val="20"/>
          <w:lang w:val="hr-HR" w:eastAsia="hr-HR"/>
        </w:rPr>
        <w:tab/>
      </w:r>
    </w:p>
    <w:p w:rsidR="00BC7DF5" w:rsidRPr="00DC492D" w:rsidRDefault="00BC7DF5">
      <w:pPr>
        <w:pStyle w:val="Style22"/>
        <w:widowControl/>
        <w:tabs>
          <w:tab w:val="left" w:pos="250"/>
          <w:tab w:val="left" w:leader="underscore" w:pos="3250"/>
        </w:tabs>
        <w:spacing w:before="14"/>
        <w:rPr>
          <w:rStyle w:val="FontStyle42"/>
          <w:sz w:val="20"/>
          <w:szCs w:val="20"/>
          <w:lang w:val="hr-HR" w:eastAsia="hr-HR"/>
        </w:rPr>
        <w:sectPr w:rsidR="00BC7DF5" w:rsidRPr="00DC492D">
          <w:type w:val="continuous"/>
          <w:pgSz w:w="11905" w:h="16837"/>
          <w:pgMar w:top="1252" w:right="1363" w:bottom="789" w:left="1599" w:header="720" w:footer="720" w:gutter="0"/>
          <w:cols w:num="2" w:space="720" w:equalWidth="0">
            <w:col w:w="4123" w:space="706"/>
            <w:col w:w="4113"/>
          </w:cols>
          <w:noEndnote/>
        </w:sectPr>
      </w:pPr>
    </w:p>
    <w:p w:rsidR="004974D4" w:rsidRPr="00DC492D" w:rsidRDefault="00F715CF">
      <w:pPr>
        <w:pStyle w:val="Style19"/>
        <w:widowControl/>
        <w:spacing w:before="14" w:line="230" w:lineRule="exact"/>
        <w:rPr>
          <w:rStyle w:val="FontStyle42"/>
          <w:sz w:val="20"/>
          <w:szCs w:val="20"/>
          <w:lang w:val="hr-HR" w:eastAsia="hr-HR"/>
        </w:rPr>
      </w:pPr>
      <w:r w:rsidRPr="00F715CF">
        <w:rPr>
          <w:noProof/>
          <w:sz w:val="20"/>
          <w:szCs w:val="20"/>
        </w:rPr>
        <w:lastRenderedPageBreak/>
        <w:pict>
          <v:shape id="_x0000_s1029" type="#_x0000_t202" style="position:absolute;left:0;text-align:left;margin-left:-7.9pt;margin-top:0;width:463.45pt;height:17.3pt;z-index:2;mso-wrap-edited:f;mso-wrap-distance-left:1.9pt;mso-wrap-distance-right:1.9pt;mso-wrap-distance-bottom:17.75pt;mso-position-horizontal-relative:margin" filled="f" stroked="f">
            <v:textbox inset="0,0,0,0">
              <w:txbxContent>
                <w:p w:rsidR="00297317" w:rsidRDefault="00EC3CB9">
                  <w:pPr>
                    <w:widowControl/>
                  </w:pPr>
                  <w:r>
                    <w:pict>
                      <v:shape id="_x0000_i1031" type="#_x0000_t75" style="width:462.85pt;height:16.85pt">
                        <v:imagedata r:id="rId10" o:title=""/>
                      </v:shape>
                    </w:pict>
                  </w:r>
                </w:p>
              </w:txbxContent>
            </v:textbox>
            <w10:wrap type="topAndBottom" anchorx="margin"/>
          </v:shape>
        </w:pict>
      </w:r>
      <w:r w:rsidR="00393295" w:rsidRPr="00DC492D">
        <w:rPr>
          <w:rStyle w:val="FontStyle42"/>
          <w:sz w:val="20"/>
          <w:szCs w:val="20"/>
          <w:lang w:val="hr-HR" w:eastAsia="hr-HR"/>
        </w:rPr>
        <w:t>Članak 2.</w:t>
      </w:r>
    </w:p>
    <w:p w:rsidR="004974D4" w:rsidRPr="00DC492D" w:rsidRDefault="00393295">
      <w:pPr>
        <w:pStyle w:val="Style12"/>
        <w:widowControl/>
        <w:spacing w:line="230" w:lineRule="exact"/>
        <w:ind w:firstLine="710"/>
        <w:rPr>
          <w:rStyle w:val="FontStyle43"/>
          <w:sz w:val="20"/>
          <w:szCs w:val="20"/>
          <w:lang w:val="hr-HR" w:eastAsia="hr-HR"/>
        </w:rPr>
      </w:pPr>
      <w:r w:rsidRPr="00DC492D">
        <w:rPr>
          <w:rStyle w:val="FontStyle43"/>
          <w:sz w:val="20"/>
          <w:szCs w:val="20"/>
          <w:lang w:val="hr-HR" w:eastAsia="hr-HR"/>
        </w:rPr>
        <w:t>Stalna radna tijela Gradskog vijeća Grada Staroga Grada (u daljnjem tekstu: stalna radna tijela) osnivaju se radi proučavanja i razmatranja pitanja iz djelokruga Gradskog vijeća, pripreme prijedloga odluka i drugih akata, davanja mišljenja i prijedloga u svezi pitanja koja su na dnevnom redu Gradskog vijeća.</w:t>
      </w:r>
    </w:p>
    <w:p w:rsidR="004974D4" w:rsidRPr="00DC492D" w:rsidRDefault="00393295">
      <w:pPr>
        <w:pStyle w:val="Style19"/>
        <w:widowControl/>
        <w:spacing w:before="230" w:line="230" w:lineRule="exact"/>
        <w:rPr>
          <w:rStyle w:val="FontStyle42"/>
          <w:sz w:val="20"/>
          <w:szCs w:val="20"/>
          <w:lang w:val="hr-HR" w:eastAsia="hr-HR"/>
        </w:rPr>
      </w:pPr>
      <w:r w:rsidRPr="00DC492D">
        <w:rPr>
          <w:rStyle w:val="FontStyle42"/>
          <w:sz w:val="20"/>
          <w:szCs w:val="20"/>
          <w:lang w:val="hr-HR" w:eastAsia="hr-HR"/>
        </w:rPr>
        <w:t>Članak 3.</w:t>
      </w:r>
    </w:p>
    <w:p w:rsidR="004974D4" w:rsidRPr="00DC492D" w:rsidRDefault="00393295">
      <w:pPr>
        <w:pStyle w:val="Style12"/>
        <w:widowControl/>
        <w:spacing w:line="230" w:lineRule="exact"/>
        <w:ind w:firstLine="710"/>
        <w:rPr>
          <w:rStyle w:val="FontStyle43"/>
          <w:sz w:val="20"/>
          <w:szCs w:val="20"/>
          <w:lang w:val="hr-HR" w:eastAsia="hr-HR"/>
        </w:rPr>
      </w:pPr>
      <w:r w:rsidRPr="00DC492D">
        <w:rPr>
          <w:rStyle w:val="FontStyle43"/>
          <w:sz w:val="20"/>
          <w:szCs w:val="20"/>
          <w:lang w:val="hr-HR" w:eastAsia="hr-HR"/>
        </w:rPr>
        <w:t>Mandat članova stalnih radnih tijela traje četiri godine, sukladno trajanju mandata vijećnika Gradskog vijeća.</w:t>
      </w:r>
    </w:p>
    <w:p w:rsidR="004974D4" w:rsidRPr="00DC492D" w:rsidRDefault="00393295">
      <w:pPr>
        <w:pStyle w:val="Style19"/>
        <w:widowControl/>
        <w:spacing w:before="240" w:line="230" w:lineRule="exact"/>
        <w:rPr>
          <w:rStyle w:val="FontStyle42"/>
          <w:sz w:val="20"/>
          <w:szCs w:val="20"/>
          <w:lang w:val="hr-HR" w:eastAsia="hr-HR"/>
        </w:rPr>
      </w:pPr>
      <w:r w:rsidRPr="00DC492D">
        <w:rPr>
          <w:rStyle w:val="FontStyle42"/>
          <w:sz w:val="20"/>
          <w:szCs w:val="20"/>
          <w:lang w:val="hr-HR" w:eastAsia="hr-HR"/>
        </w:rPr>
        <w:t>Članak 4.</w:t>
      </w:r>
    </w:p>
    <w:p w:rsidR="004974D4" w:rsidRPr="00DC492D" w:rsidRDefault="00393295">
      <w:pPr>
        <w:pStyle w:val="Style12"/>
        <w:widowControl/>
        <w:spacing w:line="230" w:lineRule="exact"/>
        <w:ind w:left="725" w:firstLine="0"/>
        <w:jc w:val="left"/>
        <w:rPr>
          <w:rStyle w:val="FontStyle43"/>
          <w:sz w:val="20"/>
          <w:szCs w:val="20"/>
          <w:lang w:val="hr-HR" w:eastAsia="hr-HR"/>
        </w:rPr>
      </w:pPr>
      <w:r w:rsidRPr="00DC492D">
        <w:rPr>
          <w:rStyle w:val="FontStyle43"/>
          <w:sz w:val="20"/>
          <w:szCs w:val="20"/>
          <w:lang w:val="hr-HR" w:eastAsia="hr-HR"/>
        </w:rPr>
        <w:t xml:space="preserve">Stalna radna tijela u smislu </w:t>
      </w:r>
      <w:r w:rsidRPr="00DC492D">
        <w:rPr>
          <w:rStyle w:val="FontStyle42"/>
          <w:sz w:val="20"/>
          <w:szCs w:val="20"/>
          <w:lang w:val="hr-HR" w:eastAsia="hr-HR"/>
        </w:rPr>
        <w:t xml:space="preserve">ove </w:t>
      </w:r>
      <w:r w:rsidRPr="00DC492D">
        <w:rPr>
          <w:rStyle w:val="FontStyle43"/>
          <w:sz w:val="20"/>
          <w:szCs w:val="20"/>
          <w:lang w:val="hr-HR" w:eastAsia="hr-HR"/>
        </w:rPr>
        <w:t>Odluke su:</w:t>
      </w:r>
    </w:p>
    <w:p w:rsidR="004974D4" w:rsidRPr="00DC492D" w:rsidRDefault="00393295">
      <w:pPr>
        <w:pStyle w:val="Style22"/>
        <w:widowControl/>
        <w:tabs>
          <w:tab w:val="left" w:pos="710"/>
        </w:tabs>
        <w:spacing w:before="5" w:line="230" w:lineRule="exact"/>
        <w:rPr>
          <w:rStyle w:val="FontStyle42"/>
          <w:spacing w:val="50"/>
          <w:sz w:val="20"/>
          <w:szCs w:val="20"/>
          <w:lang w:val="hr-HR" w:eastAsia="hr-HR"/>
        </w:rPr>
      </w:pPr>
      <w:r w:rsidRPr="00DC492D">
        <w:rPr>
          <w:rStyle w:val="FontStyle42"/>
          <w:sz w:val="20"/>
          <w:szCs w:val="20"/>
          <w:lang w:val="hr-HR" w:eastAsia="hr-HR"/>
        </w:rPr>
        <w:t>1.</w:t>
      </w:r>
      <w:r w:rsidRPr="00DC492D">
        <w:rPr>
          <w:rStyle w:val="FontStyle42"/>
          <w:b w:val="0"/>
          <w:bCs w:val="0"/>
          <w:sz w:val="20"/>
          <w:szCs w:val="20"/>
          <w:lang w:val="hr-HR" w:eastAsia="hr-HR"/>
        </w:rPr>
        <w:tab/>
      </w:r>
      <w:r w:rsidRPr="00DC492D">
        <w:rPr>
          <w:rStyle w:val="FontStyle42"/>
          <w:spacing w:val="50"/>
          <w:sz w:val="20"/>
          <w:szCs w:val="20"/>
          <w:lang w:val="hr-HR" w:eastAsia="hr-HR"/>
        </w:rPr>
        <w:t>Komisije:</w:t>
      </w:r>
    </w:p>
    <w:p w:rsidR="004974D4" w:rsidRPr="00DC492D" w:rsidRDefault="00393295" w:rsidP="00BC7DF5">
      <w:pPr>
        <w:pStyle w:val="Style28"/>
        <w:widowControl/>
        <w:numPr>
          <w:ilvl w:val="0"/>
          <w:numId w:val="1"/>
        </w:numPr>
        <w:tabs>
          <w:tab w:val="left" w:pos="1445"/>
        </w:tabs>
        <w:spacing w:line="230" w:lineRule="exact"/>
        <w:ind w:left="739" w:firstLine="0"/>
        <w:rPr>
          <w:rStyle w:val="FontStyle42"/>
          <w:sz w:val="20"/>
          <w:szCs w:val="20"/>
          <w:lang w:val="hr-HR" w:eastAsia="hr-HR"/>
        </w:rPr>
      </w:pPr>
      <w:r w:rsidRPr="00DC492D">
        <w:rPr>
          <w:rStyle w:val="FontStyle43"/>
          <w:sz w:val="20"/>
          <w:szCs w:val="20"/>
          <w:lang w:val="hr-HR" w:eastAsia="hr-HR"/>
        </w:rPr>
        <w:t>Komisija za predstavke i pritužbe</w:t>
      </w:r>
    </w:p>
    <w:p w:rsidR="004974D4" w:rsidRPr="00DC492D" w:rsidRDefault="00393295" w:rsidP="00BC7DF5">
      <w:pPr>
        <w:pStyle w:val="Style28"/>
        <w:widowControl/>
        <w:numPr>
          <w:ilvl w:val="0"/>
          <w:numId w:val="1"/>
        </w:numPr>
        <w:tabs>
          <w:tab w:val="left" w:pos="1445"/>
        </w:tabs>
        <w:spacing w:line="230" w:lineRule="exact"/>
        <w:ind w:left="739" w:firstLine="0"/>
        <w:rPr>
          <w:rStyle w:val="FontStyle42"/>
          <w:sz w:val="20"/>
          <w:szCs w:val="20"/>
          <w:lang w:val="hr-HR" w:eastAsia="hr-HR"/>
        </w:rPr>
      </w:pPr>
      <w:r w:rsidRPr="00DC492D">
        <w:rPr>
          <w:rStyle w:val="FontStyle43"/>
          <w:sz w:val="20"/>
          <w:szCs w:val="20"/>
          <w:lang w:val="hr-HR" w:eastAsia="hr-HR"/>
        </w:rPr>
        <w:t>Komisija za javna priznanja</w:t>
      </w:r>
    </w:p>
    <w:p w:rsidR="004974D4" w:rsidRPr="00DC492D" w:rsidRDefault="00393295">
      <w:pPr>
        <w:pStyle w:val="Style22"/>
        <w:widowControl/>
        <w:tabs>
          <w:tab w:val="left" w:pos="710"/>
        </w:tabs>
        <w:spacing w:line="230" w:lineRule="exact"/>
        <w:rPr>
          <w:rStyle w:val="FontStyle42"/>
          <w:spacing w:val="50"/>
          <w:sz w:val="20"/>
          <w:szCs w:val="20"/>
          <w:lang w:val="hr-HR" w:eastAsia="hr-HR"/>
        </w:rPr>
      </w:pPr>
      <w:r w:rsidRPr="00DC492D">
        <w:rPr>
          <w:rStyle w:val="FontStyle42"/>
          <w:sz w:val="20"/>
          <w:szCs w:val="20"/>
          <w:lang w:val="hr-HR" w:eastAsia="hr-HR"/>
        </w:rPr>
        <w:t>2.</w:t>
      </w:r>
      <w:r w:rsidRPr="00DC492D">
        <w:rPr>
          <w:rStyle w:val="FontStyle42"/>
          <w:b w:val="0"/>
          <w:bCs w:val="0"/>
          <w:sz w:val="20"/>
          <w:szCs w:val="20"/>
          <w:lang w:val="hr-HR" w:eastAsia="hr-HR"/>
        </w:rPr>
        <w:tab/>
      </w:r>
      <w:r w:rsidRPr="00DC492D">
        <w:rPr>
          <w:rStyle w:val="FontStyle42"/>
          <w:spacing w:val="50"/>
          <w:sz w:val="20"/>
          <w:szCs w:val="20"/>
          <w:lang w:val="hr-HR" w:eastAsia="hr-HR"/>
        </w:rPr>
        <w:t>Odbori:</w:t>
      </w:r>
    </w:p>
    <w:p w:rsidR="004974D4" w:rsidRPr="00DC492D" w:rsidRDefault="00393295" w:rsidP="00BC7DF5">
      <w:pPr>
        <w:pStyle w:val="Style28"/>
        <w:widowControl/>
        <w:numPr>
          <w:ilvl w:val="0"/>
          <w:numId w:val="2"/>
        </w:numPr>
        <w:tabs>
          <w:tab w:val="left" w:pos="1440"/>
        </w:tabs>
        <w:spacing w:line="230" w:lineRule="exact"/>
        <w:ind w:left="720" w:firstLine="0"/>
        <w:rPr>
          <w:rStyle w:val="FontStyle43"/>
          <w:sz w:val="20"/>
          <w:szCs w:val="20"/>
          <w:lang w:val="hr-HR" w:eastAsia="hr-HR"/>
        </w:rPr>
      </w:pPr>
      <w:r w:rsidRPr="00DC492D">
        <w:rPr>
          <w:rStyle w:val="FontStyle43"/>
          <w:sz w:val="20"/>
          <w:szCs w:val="20"/>
          <w:lang w:val="hr-HR" w:eastAsia="hr-HR"/>
        </w:rPr>
        <w:t>Odbor za proračun i financije</w:t>
      </w:r>
    </w:p>
    <w:p w:rsidR="004974D4" w:rsidRPr="00DC492D" w:rsidRDefault="00393295" w:rsidP="00BC7DF5">
      <w:pPr>
        <w:pStyle w:val="Style28"/>
        <w:widowControl/>
        <w:numPr>
          <w:ilvl w:val="0"/>
          <w:numId w:val="2"/>
        </w:numPr>
        <w:tabs>
          <w:tab w:val="left" w:pos="1440"/>
        </w:tabs>
        <w:spacing w:line="230" w:lineRule="exact"/>
        <w:ind w:left="720" w:firstLine="0"/>
        <w:rPr>
          <w:rStyle w:val="FontStyle43"/>
          <w:sz w:val="20"/>
          <w:szCs w:val="20"/>
          <w:lang w:val="hr-HR" w:eastAsia="hr-HR"/>
        </w:rPr>
      </w:pPr>
      <w:r w:rsidRPr="00DC492D">
        <w:rPr>
          <w:rStyle w:val="FontStyle43"/>
          <w:sz w:val="20"/>
          <w:szCs w:val="20"/>
          <w:lang w:val="hr-HR" w:eastAsia="hr-HR"/>
        </w:rPr>
        <w:t>Gradski urbanistički odbor</w:t>
      </w:r>
    </w:p>
    <w:p w:rsidR="004974D4" w:rsidRPr="00DC492D" w:rsidRDefault="00393295" w:rsidP="00BC7DF5">
      <w:pPr>
        <w:pStyle w:val="Style28"/>
        <w:widowControl/>
        <w:numPr>
          <w:ilvl w:val="0"/>
          <w:numId w:val="2"/>
        </w:numPr>
        <w:tabs>
          <w:tab w:val="left" w:pos="1440"/>
        </w:tabs>
        <w:spacing w:line="230" w:lineRule="exact"/>
        <w:ind w:left="1440"/>
        <w:rPr>
          <w:rStyle w:val="FontStyle43"/>
          <w:sz w:val="20"/>
          <w:szCs w:val="20"/>
          <w:lang w:val="hr-HR" w:eastAsia="hr-HR"/>
        </w:rPr>
      </w:pPr>
      <w:r w:rsidRPr="00DC492D">
        <w:rPr>
          <w:rStyle w:val="FontStyle43"/>
          <w:sz w:val="20"/>
          <w:szCs w:val="20"/>
          <w:lang w:val="hr-HR" w:eastAsia="hr-HR"/>
        </w:rPr>
        <w:t>Odbor za predlaganje imena ulica i trgova</w:t>
      </w:r>
    </w:p>
    <w:p w:rsidR="004974D4" w:rsidRPr="00DC492D" w:rsidRDefault="00393295">
      <w:pPr>
        <w:pStyle w:val="Style12"/>
        <w:widowControl/>
        <w:spacing w:line="230" w:lineRule="exact"/>
        <w:ind w:firstLine="710"/>
        <w:rPr>
          <w:rStyle w:val="FontStyle43"/>
          <w:sz w:val="20"/>
          <w:szCs w:val="20"/>
          <w:lang w:val="hr-HR" w:eastAsia="hr-HR"/>
        </w:rPr>
      </w:pPr>
      <w:r w:rsidRPr="00DC492D">
        <w:rPr>
          <w:rStyle w:val="FontStyle43"/>
          <w:sz w:val="20"/>
          <w:szCs w:val="20"/>
          <w:lang w:val="hr-HR" w:eastAsia="hr-HR"/>
        </w:rPr>
        <w:t xml:space="preserve">Pored stalnih radnih tijela </w:t>
      </w:r>
      <w:r w:rsidRPr="00DC492D">
        <w:rPr>
          <w:rStyle w:val="FontStyle42"/>
          <w:sz w:val="20"/>
          <w:szCs w:val="20"/>
          <w:lang w:val="hr-HR" w:eastAsia="hr-HR"/>
        </w:rPr>
        <w:t xml:space="preserve">iz </w:t>
      </w:r>
      <w:r w:rsidRPr="00DC492D">
        <w:rPr>
          <w:rStyle w:val="FontStyle43"/>
          <w:sz w:val="20"/>
          <w:szCs w:val="20"/>
          <w:lang w:val="hr-HR" w:eastAsia="hr-HR"/>
        </w:rPr>
        <w:t>stavka 1. ovoga članka, Gradsko vijeće može, ako to nalaže priroda zadaća za čije se obavljanje radno tijelo osniva, posebnom odlukom osnovati i druga stalna radna tijela.</w:t>
      </w:r>
    </w:p>
    <w:p w:rsidR="004974D4" w:rsidRPr="00DC492D" w:rsidRDefault="004974D4">
      <w:pPr>
        <w:pStyle w:val="Style19"/>
        <w:widowControl/>
        <w:spacing w:line="240" w:lineRule="exact"/>
        <w:jc w:val="left"/>
        <w:rPr>
          <w:sz w:val="20"/>
          <w:szCs w:val="20"/>
        </w:rPr>
      </w:pPr>
    </w:p>
    <w:p w:rsidR="004974D4" w:rsidRPr="00DC492D" w:rsidRDefault="00393295">
      <w:pPr>
        <w:pStyle w:val="Style19"/>
        <w:widowControl/>
        <w:spacing w:before="19" w:line="240" w:lineRule="auto"/>
        <w:jc w:val="left"/>
        <w:rPr>
          <w:rStyle w:val="FontStyle42"/>
          <w:sz w:val="20"/>
          <w:szCs w:val="20"/>
          <w:lang w:val="hr-HR" w:eastAsia="hr-HR"/>
        </w:rPr>
      </w:pPr>
      <w:r w:rsidRPr="00DC492D">
        <w:rPr>
          <w:rStyle w:val="FontStyle42"/>
          <w:sz w:val="20"/>
          <w:szCs w:val="20"/>
          <w:lang w:val="hr-HR" w:eastAsia="hr-HR"/>
        </w:rPr>
        <w:t>III. SASTAV I DJELOKRUG</w:t>
      </w:r>
    </w:p>
    <w:p w:rsidR="004974D4" w:rsidRPr="00DC492D" w:rsidRDefault="004974D4">
      <w:pPr>
        <w:pStyle w:val="Style22"/>
        <w:widowControl/>
        <w:spacing w:line="240" w:lineRule="exact"/>
        <w:rPr>
          <w:sz w:val="20"/>
          <w:szCs w:val="20"/>
        </w:rPr>
      </w:pPr>
    </w:p>
    <w:p w:rsidR="004974D4" w:rsidRPr="00DC492D" w:rsidRDefault="00393295">
      <w:pPr>
        <w:pStyle w:val="Style22"/>
        <w:widowControl/>
        <w:tabs>
          <w:tab w:val="left" w:pos="336"/>
        </w:tabs>
        <w:spacing w:before="14"/>
        <w:rPr>
          <w:rStyle w:val="FontStyle42"/>
          <w:sz w:val="20"/>
          <w:szCs w:val="20"/>
          <w:lang w:val="hr-HR" w:eastAsia="hr-HR"/>
        </w:rPr>
      </w:pPr>
      <w:r w:rsidRPr="00DC492D">
        <w:rPr>
          <w:rStyle w:val="FontStyle42"/>
          <w:sz w:val="20"/>
          <w:szCs w:val="20"/>
          <w:lang w:val="hr-HR" w:eastAsia="hr-HR"/>
        </w:rPr>
        <w:t>1.1.</w:t>
      </w:r>
      <w:r w:rsidRPr="00DC492D">
        <w:rPr>
          <w:rStyle w:val="FontStyle42"/>
          <w:b w:val="0"/>
          <w:bCs w:val="0"/>
          <w:sz w:val="20"/>
          <w:szCs w:val="20"/>
          <w:lang w:val="hr-HR" w:eastAsia="hr-HR"/>
        </w:rPr>
        <w:tab/>
      </w:r>
      <w:r w:rsidRPr="00DC492D">
        <w:rPr>
          <w:rStyle w:val="FontStyle42"/>
          <w:sz w:val="20"/>
          <w:szCs w:val="20"/>
          <w:lang w:val="hr-HR" w:eastAsia="hr-HR"/>
        </w:rPr>
        <w:t>Komisija za predstavke i pritužbe</w:t>
      </w:r>
    </w:p>
    <w:p w:rsidR="004974D4" w:rsidRPr="00DC492D" w:rsidRDefault="00393295">
      <w:pPr>
        <w:pStyle w:val="Style19"/>
        <w:widowControl/>
        <w:spacing w:before="235" w:line="230" w:lineRule="exact"/>
        <w:rPr>
          <w:rStyle w:val="FontStyle42"/>
          <w:sz w:val="20"/>
          <w:szCs w:val="20"/>
          <w:lang w:val="hr-HR" w:eastAsia="hr-HR"/>
        </w:rPr>
      </w:pPr>
      <w:r w:rsidRPr="00DC492D">
        <w:rPr>
          <w:rStyle w:val="FontStyle42"/>
          <w:sz w:val="20"/>
          <w:szCs w:val="20"/>
          <w:lang w:val="hr-HR" w:eastAsia="hr-HR"/>
        </w:rPr>
        <w:t>Članak 5.</w:t>
      </w:r>
    </w:p>
    <w:p w:rsidR="004974D4" w:rsidRPr="00DC492D" w:rsidRDefault="00393295">
      <w:pPr>
        <w:pStyle w:val="Style12"/>
        <w:widowControl/>
        <w:spacing w:line="230" w:lineRule="exact"/>
        <w:ind w:firstLine="706"/>
        <w:rPr>
          <w:rStyle w:val="FontStyle43"/>
          <w:sz w:val="20"/>
          <w:szCs w:val="20"/>
          <w:lang w:val="hr-HR" w:eastAsia="hr-HR"/>
        </w:rPr>
      </w:pPr>
      <w:r w:rsidRPr="00DC492D">
        <w:rPr>
          <w:rStyle w:val="FontStyle43"/>
          <w:sz w:val="20"/>
          <w:szCs w:val="20"/>
          <w:lang w:val="hr-HR" w:eastAsia="hr-HR"/>
        </w:rPr>
        <w:t>Komisija za predstavke i pritužbe ima predsjednika i dva člana.</w:t>
      </w:r>
    </w:p>
    <w:p w:rsidR="004974D4" w:rsidRPr="00DC492D" w:rsidRDefault="00393295">
      <w:pPr>
        <w:pStyle w:val="Style12"/>
        <w:widowControl/>
        <w:spacing w:line="230" w:lineRule="exact"/>
        <w:ind w:firstLine="710"/>
        <w:rPr>
          <w:rStyle w:val="FontStyle43"/>
          <w:sz w:val="20"/>
          <w:szCs w:val="20"/>
          <w:lang w:val="hr-HR" w:eastAsia="hr-HR"/>
        </w:rPr>
      </w:pPr>
      <w:r w:rsidRPr="00DC492D">
        <w:rPr>
          <w:rStyle w:val="FontStyle43"/>
          <w:sz w:val="20"/>
          <w:szCs w:val="20"/>
          <w:lang w:val="hr-HR" w:eastAsia="hr-HR"/>
        </w:rPr>
        <w:t xml:space="preserve">Komisija raspravlja o predstavkama i pritužbama građana na rad tijela Grada Staroga Grada u njihovom samoupravnom djelokrugu, te na nepravilan odnos zaposlenih u tim tijelima kad im se obraćaju radi ostvarivanja svojih prava </w:t>
      </w:r>
      <w:r w:rsidRPr="00DC492D">
        <w:rPr>
          <w:rStyle w:val="FontStyle42"/>
          <w:sz w:val="20"/>
          <w:szCs w:val="20"/>
          <w:lang w:val="hr-HR" w:eastAsia="hr-HR"/>
        </w:rPr>
        <w:t xml:space="preserve">i </w:t>
      </w:r>
      <w:r w:rsidRPr="00DC492D">
        <w:rPr>
          <w:rStyle w:val="FontStyle43"/>
          <w:sz w:val="20"/>
          <w:szCs w:val="20"/>
          <w:lang w:val="hr-HR" w:eastAsia="hr-HR"/>
        </w:rPr>
        <w:t>interesa ili izvršavanja svojih građanskih dužnosti.</w:t>
      </w:r>
    </w:p>
    <w:p w:rsidR="004974D4" w:rsidRPr="00DC492D" w:rsidRDefault="004974D4">
      <w:pPr>
        <w:pStyle w:val="Style22"/>
        <w:widowControl/>
        <w:spacing w:line="240" w:lineRule="exact"/>
        <w:rPr>
          <w:sz w:val="20"/>
          <w:szCs w:val="20"/>
        </w:rPr>
      </w:pPr>
    </w:p>
    <w:p w:rsidR="004974D4" w:rsidRPr="00DC492D" w:rsidRDefault="00393295">
      <w:pPr>
        <w:pStyle w:val="Style22"/>
        <w:widowControl/>
        <w:tabs>
          <w:tab w:val="left" w:pos="336"/>
        </w:tabs>
        <w:spacing w:before="19"/>
        <w:rPr>
          <w:rStyle w:val="FontStyle42"/>
          <w:sz w:val="20"/>
          <w:szCs w:val="20"/>
          <w:lang w:val="hr-HR" w:eastAsia="hr-HR"/>
        </w:rPr>
      </w:pPr>
      <w:r w:rsidRPr="00DC492D">
        <w:rPr>
          <w:rStyle w:val="FontStyle42"/>
          <w:sz w:val="20"/>
          <w:szCs w:val="20"/>
          <w:lang w:val="hr-HR" w:eastAsia="hr-HR"/>
        </w:rPr>
        <w:t>1.2.</w:t>
      </w:r>
      <w:r w:rsidRPr="00DC492D">
        <w:rPr>
          <w:rStyle w:val="FontStyle42"/>
          <w:b w:val="0"/>
          <w:bCs w:val="0"/>
          <w:sz w:val="20"/>
          <w:szCs w:val="20"/>
          <w:lang w:val="hr-HR" w:eastAsia="hr-HR"/>
        </w:rPr>
        <w:tab/>
      </w:r>
      <w:r w:rsidRPr="00DC492D">
        <w:rPr>
          <w:rStyle w:val="FontStyle42"/>
          <w:sz w:val="20"/>
          <w:szCs w:val="20"/>
          <w:lang w:val="hr-HR" w:eastAsia="hr-HR"/>
        </w:rPr>
        <w:t>Komisija za javna priznanja</w:t>
      </w:r>
    </w:p>
    <w:p w:rsidR="004974D4" w:rsidRPr="00DC492D" w:rsidRDefault="00393295">
      <w:pPr>
        <w:pStyle w:val="Style19"/>
        <w:widowControl/>
        <w:spacing w:before="230" w:line="235" w:lineRule="exact"/>
        <w:rPr>
          <w:rStyle w:val="FontStyle42"/>
          <w:sz w:val="20"/>
          <w:szCs w:val="20"/>
          <w:lang w:val="hr-HR" w:eastAsia="hr-HR"/>
        </w:rPr>
      </w:pPr>
      <w:r w:rsidRPr="00DC492D">
        <w:rPr>
          <w:rStyle w:val="FontStyle42"/>
          <w:sz w:val="20"/>
          <w:szCs w:val="20"/>
          <w:lang w:val="hr-HR" w:eastAsia="hr-HR"/>
        </w:rPr>
        <w:t>Članak 6.</w:t>
      </w:r>
    </w:p>
    <w:p w:rsidR="004974D4" w:rsidRPr="00DC492D" w:rsidRDefault="00393295">
      <w:pPr>
        <w:pStyle w:val="Style12"/>
        <w:widowControl/>
        <w:spacing w:line="235" w:lineRule="exact"/>
        <w:ind w:firstLine="710"/>
        <w:rPr>
          <w:rStyle w:val="FontStyle43"/>
          <w:sz w:val="20"/>
          <w:szCs w:val="20"/>
          <w:lang w:val="hr-HR" w:eastAsia="hr-HR"/>
        </w:rPr>
      </w:pPr>
      <w:r w:rsidRPr="00DC492D">
        <w:rPr>
          <w:rStyle w:val="FontStyle43"/>
          <w:sz w:val="20"/>
          <w:szCs w:val="20"/>
          <w:lang w:val="hr-HR" w:eastAsia="hr-HR"/>
        </w:rPr>
        <w:t xml:space="preserve">Komisija </w:t>
      </w:r>
      <w:r w:rsidRPr="00DC492D">
        <w:rPr>
          <w:rStyle w:val="FontStyle42"/>
          <w:sz w:val="20"/>
          <w:szCs w:val="20"/>
          <w:lang w:val="hr-HR" w:eastAsia="hr-HR"/>
        </w:rPr>
        <w:t xml:space="preserve">za </w:t>
      </w:r>
      <w:r w:rsidRPr="00DC492D">
        <w:rPr>
          <w:rStyle w:val="FontStyle43"/>
          <w:sz w:val="20"/>
          <w:szCs w:val="20"/>
          <w:lang w:val="hr-HR" w:eastAsia="hr-HR"/>
        </w:rPr>
        <w:t xml:space="preserve">javna priznanja ima predsjednika </w:t>
      </w:r>
      <w:r w:rsidRPr="00DC492D">
        <w:rPr>
          <w:rStyle w:val="FontStyle42"/>
          <w:sz w:val="20"/>
          <w:szCs w:val="20"/>
          <w:lang w:val="hr-HR" w:eastAsia="hr-HR"/>
        </w:rPr>
        <w:t xml:space="preserve">i </w:t>
      </w:r>
      <w:r w:rsidRPr="00DC492D">
        <w:rPr>
          <w:rStyle w:val="FontStyle43"/>
          <w:sz w:val="20"/>
          <w:szCs w:val="20"/>
          <w:lang w:val="hr-HR" w:eastAsia="hr-HR"/>
        </w:rPr>
        <w:t>dva člana.</w:t>
      </w:r>
    </w:p>
    <w:p w:rsidR="004974D4" w:rsidRPr="00DC492D" w:rsidRDefault="00393295">
      <w:pPr>
        <w:pStyle w:val="Style12"/>
        <w:widowControl/>
        <w:spacing w:line="235" w:lineRule="exact"/>
        <w:ind w:firstLine="715"/>
        <w:rPr>
          <w:rStyle w:val="FontStyle43"/>
          <w:sz w:val="20"/>
          <w:szCs w:val="20"/>
          <w:lang w:val="hr-HR" w:eastAsia="hr-HR"/>
        </w:rPr>
      </w:pPr>
      <w:r w:rsidRPr="00DC492D">
        <w:rPr>
          <w:rStyle w:val="FontStyle43"/>
          <w:sz w:val="20"/>
          <w:szCs w:val="20"/>
          <w:lang w:val="hr-HR" w:eastAsia="hr-HR"/>
        </w:rPr>
        <w:t xml:space="preserve">Komisija raspravlja i utvrđuje prijedloge za dodjelu javnih priznanja </w:t>
      </w:r>
      <w:r w:rsidRPr="00DC492D">
        <w:rPr>
          <w:rStyle w:val="FontStyle42"/>
          <w:sz w:val="20"/>
          <w:szCs w:val="20"/>
          <w:lang w:val="hr-HR" w:eastAsia="hr-HR"/>
        </w:rPr>
        <w:t xml:space="preserve">i </w:t>
      </w:r>
      <w:r w:rsidRPr="00DC492D">
        <w:rPr>
          <w:rStyle w:val="FontStyle43"/>
          <w:sz w:val="20"/>
          <w:szCs w:val="20"/>
          <w:lang w:val="hr-HR" w:eastAsia="hr-HR"/>
        </w:rPr>
        <w:t>dostavlja ih Gradskom vijeću na odlučivanje.</w:t>
      </w:r>
    </w:p>
    <w:p w:rsidR="004974D4" w:rsidRPr="00DC492D" w:rsidRDefault="004974D4">
      <w:pPr>
        <w:pStyle w:val="Style19"/>
        <w:widowControl/>
        <w:spacing w:line="240" w:lineRule="exact"/>
        <w:jc w:val="left"/>
        <w:rPr>
          <w:sz w:val="20"/>
          <w:szCs w:val="20"/>
        </w:rPr>
      </w:pPr>
    </w:p>
    <w:p w:rsidR="004974D4" w:rsidRPr="00DC492D" w:rsidRDefault="00393295">
      <w:pPr>
        <w:pStyle w:val="Style19"/>
        <w:widowControl/>
        <w:spacing w:before="14" w:line="240" w:lineRule="auto"/>
        <w:jc w:val="left"/>
        <w:rPr>
          <w:rStyle w:val="FontStyle42"/>
          <w:sz w:val="20"/>
          <w:szCs w:val="20"/>
          <w:lang w:val="hr-HR" w:eastAsia="hr-HR"/>
        </w:rPr>
      </w:pPr>
      <w:r w:rsidRPr="00DC492D">
        <w:rPr>
          <w:rStyle w:val="FontStyle42"/>
          <w:sz w:val="20"/>
          <w:szCs w:val="20"/>
          <w:lang w:val="hr-HR" w:eastAsia="hr-HR"/>
        </w:rPr>
        <w:t>2.1. Odbor za proračun i financije</w:t>
      </w:r>
    </w:p>
    <w:p w:rsidR="004974D4" w:rsidRPr="00DC492D" w:rsidRDefault="00393295">
      <w:pPr>
        <w:pStyle w:val="Style19"/>
        <w:widowControl/>
        <w:spacing w:before="230" w:line="235" w:lineRule="exact"/>
        <w:rPr>
          <w:rStyle w:val="FontStyle43"/>
          <w:sz w:val="20"/>
          <w:szCs w:val="20"/>
          <w:lang w:val="hr-HR" w:eastAsia="hr-HR"/>
        </w:rPr>
      </w:pPr>
      <w:r w:rsidRPr="00DC492D">
        <w:rPr>
          <w:rStyle w:val="FontStyle42"/>
          <w:sz w:val="20"/>
          <w:szCs w:val="20"/>
          <w:lang w:val="hr-HR" w:eastAsia="hr-HR"/>
        </w:rPr>
        <w:t xml:space="preserve">Članak </w:t>
      </w:r>
      <w:r w:rsidRPr="00DC492D">
        <w:rPr>
          <w:rStyle w:val="FontStyle43"/>
          <w:sz w:val="20"/>
          <w:szCs w:val="20"/>
          <w:lang w:val="hr-HR" w:eastAsia="hr-HR"/>
        </w:rPr>
        <w:t>7.</w:t>
      </w:r>
    </w:p>
    <w:p w:rsidR="004974D4" w:rsidRPr="00DC492D" w:rsidRDefault="00393295">
      <w:pPr>
        <w:pStyle w:val="Style12"/>
        <w:widowControl/>
        <w:spacing w:line="235" w:lineRule="exact"/>
        <w:ind w:firstLine="710"/>
        <w:rPr>
          <w:rStyle w:val="FontStyle43"/>
          <w:sz w:val="20"/>
          <w:szCs w:val="20"/>
          <w:lang w:val="hr-HR" w:eastAsia="hr-HR"/>
        </w:rPr>
      </w:pPr>
      <w:r w:rsidRPr="00DC492D">
        <w:rPr>
          <w:rStyle w:val="FontStyle43"/>
          <w:sz w:val="20"/>
          <w:szCs w:val="20"/>
          <w:lang w:val="hr-HR" w:eastAsia="hr-HR"/>
        </w:rPr>
        <w:t>Odbor za proračun i financije ima predsjednika i dva člana.</w:t>
      </w:r>
    </w:p>
    <w:p w:rsidR="00DC492D" w:rsidRDefault="00393295">
      <w:pPr>
        <w:pStyle w:val="Style12"/>
        <w:widowControl/>
        <w:spacing w:line="235" w:lineRule="exact"/>
        <w:ind w:firstLine="710"/>
        <w:rPr>
          <w:rStyle w:val="FontStyle43"/>
          <w:sz w:val="20"/>
          <w:szCs w:val="20"/>
          <w:lang w:val="hr-HR" w:eastAsia="hr-HR"/>
        </w:rPr>
      </w:pPr>
      <w:r w:rsidRPr="00DC492D">
        <w:rPr>
          <w:rStyle w:val="FontStyle43"/>
          <w:sz w:val="20"/>
          <w:szCs w:val="20"/>
          <w:lang w:val="hr-HR" w:eastAsia="hr-HR"/>
        </w:rPr>
        <w:t xml:space="preserve">Odbor raspravlja prijedlog proračuna Grada Staroga Grada (u daljnjem tekstu: proračun), prijedlog izmjena i dopuna proračuna, prijedlog </w:t>
      </w:r>
    </w:p>
    <w:p w:rsidR="004974D4" w:rsidRPr="00DC492D" w:rsidRDefault="00393295">
      <w:pPr>
        <w:pStyle w:val="Style12"/>
        <w:widowControl/>
        <w:spacing w:line="235" w:lineRule="exact"/>
        <w:ind w:firstLine="710"/>
        <w:rPr>
          <w:rStyle w:val="FontStyle43"/>
          <w:sz w:val="20"/>
          <w:szCs w:val="20"/>
          <w:lang w:val="hr-HR" w:eastAsia="hr-HR"/>
        </w:rPr>
      </w:pPr>
      <w:r w:rsidRPr="00DC492D">
        <w:rPr>
          <w:rStyle w:val="FontStyle43"/>
          <w:sz w:val="20"/>
          <w:szCs w:val="20"/>
          <w:lang w:val="hr-HR" w:eastAsia="hr-HR"/>
        </w:rPr>
        <w:t>odluke o izvršavanju proračuna, te njene izmjene i dopune, prijedloge programa koji prate proračun, polugodišnji i godišnji izvještaj o izvršavanju proračuna i pratećih programa, te redovna i izvanredna izvješća o obavljenoj reviziji financijskih izvještaja i poslovanja Grada Staroga Grada.</w:t>
      </w:r>
    </w:p>
    <w:p w:rsidR="004974D4" w:rsidRPr="00DC492D" w:rsidRDefault="004974D4">
      <w:pPr>
        <w:pStyle w:val="Style22"/>
        <w:widowControl/>
        <w:spacing w:line="240" w:lineRule="exact"/>
        <w:rPr>
          <w:sz w:val="20"/>
          <w:szCs w:val="20"/>
        </w:rPr>
      </w:pPr>
    </w:p>
    <w:p w:rsidR="004974D4" w:rsidRPr="00DC492D" w:rsidRDefault="00393295">
      <w:pPr>
        <w:pStyle w:val="Style22"/>
        <w:widowControl/>
        <w:tabs>
          <w:tab w:val="left" w:pos="360"/>
        </w:tabs>
        <w:spacing w:before="14"/>
        <w:rPr>
          <w:rStyle w:val="FontStyle42"/>
          <w:sz w:val="20"/>
          <w:szCs w:val="20"/>
          <w:lang w:val="hr-HR" w:eastAsia="hr-HR"/>
        </w:rPr>
      </w:pPr>
      <w:r w:rsidRPr="00DC492D">
        <w:rPr>
          <w:rStyle w:val="FontStyle42"/>
          <w:sz w:val="20"/>
          <w:szCs w:val="20"/>
          <w:lang w:val="hr-HR" w:eastAsia="hr-HR"/>
        </w:rPr>
        <w:t>2.2.</w:t>
      </w:r>
      <w:r w:rsidRPr="00DC492D">
        <w:rPr>
          <w:rStyle w:val="FontStyle42"/>
          <w:b w:val="0"/>
          <w:bCs w:val="0"/>
          <w:sz w:val="20"/>
          <w:szCs w:val="20"/>
          <w:lang w:val="hr-HR" w:eastAsia="hr-HR"/>
        </w:rPr>
        <w:tab/>
      </w:r>
      <w:r w:rsidRPr="00DC492D">
        <w:rPr>
          <w:rStyle w:val="FontStyle42"/>
          <w:sz w:val="20"/>
          <w:szCs w:val="20"/>
          <w:lang w:val="hr-HR" w:eastAsia="hr-HR"/>
        </w:rPr>
        <w:t>Gradski urbanistički odbor</w:t>
      </w:r>
    </w:p>
    <w:p w:rsidR="004974D4" w:rsidRPr="00DC492D" w:rsidRDefault="00393295">
      <w:pPr>
        <w:pStyle w:val="Style19"/>
        <w:widowControl/>
        <w:spacing w:before="226" w:line="235" w:lineRule="exact"/>
        <w:rPr>
          <w:rStyle w:val="FontStyle42"/>
          <w:sz w:val="20"/>
          <w:szCs w:val="20"/>
          <w:lang w:val="hr-HR" w:eastAsia="hr-HR"/>
        </w:rPr>
      </w:pPr>
      <w:r w:rsidRPr="00DC492D">
        <w:rPr>
          <w:rStyle w:val="FontStyle42"/>
          <w:sz w:val="20"/>
          <w:szCs w:val="20"/>
          <w:lang w:val="hr-HR" w:eastAsia="hr-HR"/>
        </w:rPr>
        <w:t>Članak 8.</w:t>
      </w:r>
    </w:p>
    <w:p w:rsidR="004974D4" w:rsidRPr="00DC492D" w:rsidRDefault="00393295">
      <w:pPr>
        <w:pStyle w:val="Style12"/>
        <w:widowControl/>
        <w:spacing w:line="235" w:lineRule="exact"/>
        <w:ind w:firstLine="720"/>
        <w:rPr>
          <w:rStyle w:val="FontStyle43"/>
          <w:sz w:val="20"/>
          <w:szCs w:val="20"/>
          <w:lang w:val="hr-HR" w:eastAsia="hr-HR"/>
        </w:rPr>
      </w:pPr>
      <w:r w:rsidRPr="00DC492D">
        <w:rPr>
          <w:rStyle w:val="FontStyle43"/>
          <w:sz w:val="20"/>
          <w:szCs w:val="20"/>
          <w:lang w:val="hr-HR" w:eastAsia="hr-HR"/>
        </w:rPr>
        <w:t>Gradski urbanistički odbor ima predsjednika i četiri člana.</w:t>
      </w:r>
    </w:p>
    <w:p w:rsidR="004974D4" w:rsidRPr="00DC492D" w:rsidRDefault="00393295">
      <w:pPr>
        <w:pStyle w:val="Style12"/>
        <w:widowControl/>
        <w:spacing w:line="235" w:lineRule="exact"/>
        <w:ind w:firstLine="720"/>
        <w:rPr>
          <w:rStyle w:val="FontStyle43"/>
          <w:sz w:val="20"/>
          <w:szCs w:val="20"/>
          <w:lang w:val="hr-HR" w:eastAsia="hr-HR"/>
        </w:rPr>
      </w:pPr>
      <w:r w:rsidRPr="00DC492D">
        <w:rPr>
          <w:rStyle w:val="FontStyle43"/>
          <w:sz w:val="20"/>
          <w:szCs w:val="20"/>
          <w:lang w:val="hr-HR" w:eastAsia="hr-HR"/>
        </w:rPr>
        <w:t>Odbor sudjeluje i postupku izrade i donošenja dokumenata prostornog uređenja sukladno odgovarajućim odredbama Zakona o prostornom uređenju i gradnji («NN», broj: 76/07 i 38/09), te u postupku izrade i donošenja dokumenata koji se odnose na zaštitu okoliša, zaštitu kulturne i prirodne baštine sukladno posebnim zakonima.</w:t>
      </w:r>
    </w:p>
    <w:p w:rsidR="004974D4" w:rsidRPr="00DC492D" w:rsidRDefault="004974D4">
      <w:pPr>
        <w:pStyle w:val="Style30"/>
        <w:widowControl/>
        <w:spacing w:line="240" w:lineRule="exact"/>
        <w:jc w:val="left"/>
        <w:rPr>
          <w:sz w:val="20"/>
          <w:szCs w:val="20"/>
        </w:rPr>
      </w:pPr>
    </w:p>
    <w:p w:rsidR="004974D4" w:rsidRPr="00DC492D" w:rsidRDefault="00393295">
      <w:pPr>
        <w:pStyle w:val="Style30"/>
        <w:widowControl/>
        <w:tabs>
          <w:tab w:val="left" w:pos="360"/>
        </w:tabs>
        <w:spacing w:before="14"/>
        <w:jc w:val="left"/>
        <w:rPr>
          <w:rStyle w:val="FontStyle42"/>
          <w:sz w:val="20"/>
          <w:szCs w:val="20"/>
          <w:lang w:val="hr-HR" w:eastAsia="hr-HR"/>
        </w:rPr>
      </w:pPr>
      <w:r w:rsidRPr="00DC492D">
        <w:rPr>
          <w:rStyle w:val="FontStyle42"/>
          <w:sz w:val="20"/>
          <w:szCs w:val="20"/>
          <w:lang w:val="hr-HR" w:eastAsia="hr-HR"/>
        </w:rPr>
        <w:t>2.3.</w:t>
      </w:r>
      <w:r w:rsidRPr="00DC492D">
        <w:rPr>
          <w:rStyle w:val="FontStyle42"/>
          <w:b w:val="0"/>
          <w:bCs w:val="0"/>
          <w:sz w:val="20"/>
          <w:szCs w:val="20"/>
          <w:lang w:val="hr-HR" w:eastAsia="hr-HR"/>
        </w:rPr>
        <w:tab/>
      </w:r>
      <w:r w:rsidRPr="00DC492D">
        <w:rPr>
          <w:rStyle w:val="FontStyle43"/>
          <w:sz w:val="20"/>
          <w:szCs w:val="20"/>
          <w:lang w:val="hr-HR" w:eastAsia="hr-HR"/>
        </w:rPr>
        <w:t xml:space="preserve">Odbor </w:t>
      </w:r>
      <w:r w:rsidRPr="00DC492D">
        <w:rPr>
          <w:rStyle w:val="FontStyle42"/>
          <w:sz w:val="20"/>
          <w:szCs w:val="20"/>
          <w:lang w:val="hr-HR" w:eastAsia="hr-HR"/>
        </w:rPr>
        <w:t xml:space="preserve">za </w:t>
      </w:r>
      <w:r w:rsidRPr="00DC492D">
        <w:rPr>
          <w:rStyle w:val="FontStyle43"/>
          <w:sz w:val="20"/>
          <w:szCs w:val="20"/>
          <w:lang w:val="hr-HR" w:eastAsia="hr-HR"/>
        </w:rPr>
        <w:t xml:space="preserve">predlaganje </w:t>
      </w:r>
      <w:r w:rsidRPr="00DC492D">
        <w:rPr>
          <w:rStyle w:val="FontStyle42"/>
          <w:sz w:val="20"/>
          <w:szCs w:val="20"/>
          <w:lang w:val="hr-HR" w:eastAsia="hr-HR"/>
        </w:rPr>
        <w:t xml:space="preserve">imena </w:t>
      </w:r>
      <w:r w:rsidRPr="00DC492D">
        <w:rPr>
          <w:rStyle w:val="FontStyle43"/>
          <w:sz w:val="20"/>
          <w:szCs w:val="20"/>
          <w:lang w:val="hr-HR" w:eastAsia="hr-HR"/>
        </w:rPr>
        <w:t xml:space="preserve">ulica i </w:t>
      </w:r>
      <w:r w:rsidRPr="00DC492D">
        <w:rPr>
          <w:rStyle w:val="FontStyle42"/>
          <w:sz w:val="20"/>
          <w:szCs w:val="20"/>
          <w:lang w:val="hr-HR" w:eastAsia="hr-HR"/>
        </w:rPr>
        <w:t>trgova</w:t>
      </w:r>
    </w:p>
    <w:p w:rsidR="004974D4" w:rsidRPr="00DC492D" w:rsidRDefault="00393295">
      <w:pPr>
        <w:pStyle w:val="Style19"/>
        <w:widowControl/>
        <w:spacing w:before="226" w:line="235" w:lineRule="exact"/>
        <w:rPr>
          <w:rStyle w:val="FontStyle42"/>
          <w:sz w:val="20"/>
          <w:szCs w:val="20"/>
          <w:lang w:val="hr-HR" w:eastAsia="hr-HR"/>
        </w:rPr>
      </w:pPr>
      <w:r w:rsidRPr="00DC492D">
        <w:rPr>
          <w:rStyle w:val="FontStyle42"/>
          <w:sz w:val="20"/>
          <w:szCs w:val="20"/>
          <w:lang w:val="hr-HR" w:eastAsia="hr-HR"/>
        </w:rPr>
        <w:t>Članak 9.</w:t>
      </w:r>
    </w:p>
    <w:p w:rsidR="004974D4" w:rsidRPr="00DC492D" w:rsidRDefault="00393295">
      <w:pPr>
        <w:pStyle w:val="Style12"/>
        <w:widowControl/>
        <w:spacing w:line="235" w:lineRule="exact"/>
        <w:ind w:firstLine="720"/>
        <w:rPr>
          <w:rStyle w:val="FontStyle43"/>
          <w:sz w:val="20"/>
          <w:szCs w:val="20"/>
          <w:lang w:val="hr-HR" w:eastAsia="hr-HR"/>
        </w:rPr>
      </w:pPr>
      <w:r w:rsidRPr="00DC492D">
        <w:rPr>
          <w:rStyle w:val="FontStyle43"/>
          <w:sz w:val="20"/>
          <w:szCs w:val="20"/>
          <w:lang w:val="hr-HR" w:eastAsia="hr-HR"/>
        </w:rPr>
        <w:t>Odbor za predlaganje imena ulica i trgova ima predsjednika i četiri člana.</w:t>
      </w:r>
    </w:p>
    <w:p w:rsidR="004974D4" w:rsidRPr="00DC492D" w:rsidRDefault="00393295">
      <w:pPr>
        <w:pStyle w:val="Style12"/>
        <w:widowControl/>
        <w:spacing w:line="235" w:lineRule="exact"/>
        <w:ind w:firstLine="725"/>
        <w:rPr>
          <w:rStyle w:val="FontStyle43"/>
          <w:sz w:val="20"/>
          <w:szCs w:val="20"/>
          <w:lang w:val="hr-HR" w:eastAsia="hr-HR"/>
        </w:rPr>
      </w:pPr>
      <w:r w:rsidRPr="00DC492D">
        <w:rPr>
          <w:rStyle w:val="FontStyle43"/>
          <w:sz w:val="20"/>
          <w:szCs w:val="20"/>
          <w:lang w:val="hr-HR" w:eastAsia="hr-HR"/>
        </w:rPr>
        <w:t>Odbor raspravlja inicijative i prijedloge građana, udruga i drugih ovlaštenih subjekata za davanje ili izmjenu imena ulicama i trgovima u Starome Gradu i u naseljima na području Grada Staroga Grada, te raspravlja i utvrđuje prijedloge imena ulica i trgova i dostavlja ih Gradskom vijeću na odlučivanje.</w:t>
      </w:r>
    </w:p>
    <w:p w:rsidR="004974D4" w:rsidRPr="00DC492D" w:rsidRDefault="004974D4">
      <w:pPr>
        <w:pStyle w:val="Style19"/>
        <w:widowControl/>
        <w:spacing w:line="240" w:lineRule="exact"/>
        <w:jc w:val="left"/>
        <w:rPr>
          <w:sz w:val="20"/>
          <w:szCs w:val="20"/>
        </w:rPr>
      </w:pPr>
    </w:p>
    <w:p w:rsidR="004974D4" w:rsidRPr="00DC492D" w:rsidRDefault="00393295">
      <w:pPr>
        <w:pStyle w:val="Style19"/>
        <w:widowControl/>
        <w:spacing w:before="5" w:line="240" w:lineRule="auto"/>
        <w:jc w:val="left"/>
        <w:rPr>
          <w:rStyle w:val="FontStyle42"/>
          <w:sz w:val="20"/>
          <w:szCs w:val="20"/>
          <w:lang w:val="hr-HR" w:eastAsia="hr-HR"/>
        </w:rPr>
      </w:pPr>
      <w:r w:rsidRPr="00DC492D">
        <w:rPr>
          <w:rStyle w:val="FontStyle42"/>
          <w:sz w:val="20"/>
          <w:szCs w:val="20"/>
          <w:lang w:val="hr-HR" w:eastAsia="hr-HR"/>
        </w:rPr>
        <w:t>IV. NAČIN RADA</w:t>
      </w:r>
    </w:p>
    <w:p w:rsidR="004974D4" w:rsidRPr="00DC492D" w:rsidRDefault="004974D4">
      <w:pPr>
        <w:pStyle w:val="Style19"/>
        <w:widowControl/>
        <w:spacing w:line="240" w:lineRule="exact"/>
        <w:jc w:val="left"/>
        <w:rPr>
          <w:sz w:val="20"/>
          <w:szCs w:val="20"/>
        </w:rPr>
      </w:pPr>
    </w:p>
    <w:p w:rsidR="004974D4" w:rsidRPr="00DC492D" w:rsidRDefault="00393295">
      <w:pPr>
        <w:pStyle w:val="Style19"/>
        <w:widowControl/>
        <w:spacing w:before="19" w:line="240" w:lineRule="auto"/>
        <w:jc w:val="left"/>
        <w:rPr>
          <w:rStyle w:val="FontStyle42"/>
          <w:sz w:val="20"/>
          <w:szCs w:val="20"/>
          <w:lang w:val="hr-HR" w:eastAsia="hr-HR"/>
        </w:rPr>
      </w:pPr>
      <w:r w:rsidRPr="00DC492D">
        <w:rPr>
          <w:rStyle w:val="FontStyle42"/>
          <w:sz w:val="20"/>
          <w:szCs w:val="20"/>
          <w:lang w:val="hr-HR" w:eastAsia="hr-HR"/>
        </w:rPr>
        <w:t xml:space="preserve">1.1. </w:t>
      </w:r>
      <w:r w:rsidRPr="00DC492D">
        <w:rPr>
          <w:rStyle w:val="FontStyle43"/>
          <w:sz w:val="20"/>
          <w:szCs w:val="20"/>
          <w:lang w:val="hr-HR" w:eastAsia="hr-HR"/>
        </w:rPr>
        <w:t xml:space="preserve">Opće </w:t>
      </w:r>
      <w:r w:rsidRPr="00DC492D">
        <w:rPr>
          <w:rStyle w:val="FontStyle42"/>
          <w:sz w:val="20"/>
          <w:szCs w:val="20"/>
          <w:lang w:val="hr-HR" w:eastAsia="hr-HR"/>
        </w:rPr>
        <w:t>odredbe</w:t>
      </w:r>
    </w:p>
    <w:p w:rsidR="004974D4" w:rsidRPr="00DC492D" w:rsidRDefault="00393295">
      <w:pPr>
        <w:pStyle w:val="Style23"/>
        <w:widowControl/>
        <w:spacing w:before="226" w:line="235" w:lineRule="exact"/>
        <w:ind w:firstLine="0"/>
        <w:jc w:val="center"/>
        <w:rPr>
          <w:rStyle w:val="FontStyle42"/>
          <w:sz w:val="20"/>
          <w:szCs w:val="20"/>
          <w:lang w:val="hr-HR" w:eastAsia="hr-HR"/>
        </w:rPr>
      </w:pPr>
      <w:r w:rsidRPr="00DC492D">
        <w:rPr>
          <w:rStyle w:val="FontStyle43"/>
          <w:sz w:val="20"/>
          <w:szCs w:val="20"/>
          <w:lang w:val="hr-HR" w:eastAsia="hr-HR"/>
        </w:rPr>
        <w:t xml:space="preserve">Članak </w:t>
      </w:r>
      <w:r w:rsidRPr="00DC492D">
        <w:rPr>
          <w:rStyle w:val="FontStyle42"/>
          <w:sz w:val="20"/>
          <w:szCs w:val="20"/>
          <w:lang w:val="hr-HR" w:eastAsia="hr-HR"/>
        </w:rPr>
        <w:t>10.</w:t>
      </w:r>
    </w:p>
    <w:p w:rsidR="004974D4" w:rsidRPr="00DC492D" w:rsidRDefault="00393295">
      <w:pPr>
        <w:pStyle w:val="Style12"/>
        <w:widowControl/>
        <w:spacing w:line="235" w:lineRule="exact"/>
        <w:ind w:firstLine="725"/>
        <w:rPr>
          <w:rStyle w:val="FontStyle43"/>
          <w:sz w:val="20"/>
          <w:szCs w:val="20"/>
          <w:lang w:val="hr-HR" w:eastAsia="hr-HR"/>
        </w:rPr>
      </w:pPr>
      <w:r w:rsidRPr="00DC492D">
        <w:rPr>
          <w:rStyle w:val="FontStyle43"/>
          <w:sz w:val="20"/>
          <w:szCs w:val="20"/>
          <w:lang w:val="hr-HR" w:eastAsia="hr-HR"/>
        </w:rPr>
        <w:t>U stalnim radnim tijelima razmatraju se pojedina pitanja iz djelokruga tih radnih tijela o kojima se raspravlja i odlučuje na Gradskom vijeću.</w:t>
      </w:r>
    </w:p>
    <w:p w:rsidR="004974D4" w:rsidRPr="00DC492D" w:rsidRDefault="00393295">
      <w:pPr>
        <w:pStyle w:val="Style12"/>
        <w:widowControl/>
        <w:spacing w:line="235" w:lineRule="exact"/>
        <w:ind w:firstLine="725"/>
        <w:rPr>
          <w:rStyle w:val="FontStyle43"/>
          <w:sz w:val="20"/>
          <w:szCs w:val="20"/>
          <w:lang w:val="hr-HR" w:eastAsia="hr-HR"/>
        </w:rPr>
      </w:pPr>
      <w:r w:rsidRPr="00DC492D">
        <w:rPr>
          <w:rStyle w:val="FontStyle43"/>
          <w:sz w:val="20"/>
          <w:szCs w:val="20"/>
          <w:lang w:val="hr-HR" w:eastAsia="hr-HR"/>
        </w:rPr>
        <w:t xml:space="preserve">Stalna radna tijela razmatraju pitanja iz </w:t>
      </w:r>
      <w:r w:rsidRPr="00DC492D">
        <w:rPr>
          <w:rStyle w:val="FontStyle42"/>
          <w:sz w:val="20"/>
          <w:szCs w:val="20"/>
          <w:lang w:val="hr-HR" w:eastAsia="hr-HR"/>
        </w:rPr>
        <w:t xml:space="preserve">svog </w:t>
      </w:r>
      <w:r w:rsidRPr="00DC492D">
        <w:rPr>
          <w:rStyle w:val="FontStyle43"/>
          <w:sz w:val="20"/>
          <w:szCs w:val="20"/>
          <w:lang w:val="hr-HR" w:eastAsia="hr-HR"/>
        </w:rPr>
        <w:t>djelokruga na vlastiti poticaj, a dužna su razmotriti svako pitanje koje im na razmatranje uputi ili kada to zatraži Gradsko vijeće.</w:t>
      </w:r>
    </w:p>
    <w:p w:rsidR="004974D4" w:rsidRPr="00DC492D" w:rsidRDefault="00393295">
      <w:pPr>
        <w:pStyle w:val="Style19"/>
        <w:widowControl/>
        <w:spacing w:before="235" w:line="240" w:lineRule="auto"/>
        <w:rPr>
          <w:rStyle w:val="FontStyle42"/>
          <w:sz w:val="20"/>
          <w:szCs w:val="20"/>
          <w:lang w:val="hr-HR" w:eastAsia="hr-HR"/>
        </w:rPr>
      </w:pPr>
      <w:r w:rsidRPr="00DC492D">
        <w:rPr>
          <w:rStyle w:val="FontStyle42"/>
          <w:sz w:val="20"/>
          <w:szCs w:val="20"/>
          <w:lang w:val="hr-HR" w:eastAsia="hr-HR"/>
        </w:rPr>
        <w:t>Članak 11.</w:t>
      </w:r>
    </w:p>
    <w:p w:rsidR="004974D4" w:rsidRPr="00DC492D" w:rsidRDefault="00393295">
      <w:pPr>
        <w:pStyle w:val="Style12"/>
        <w:widowControl/>
        <w:spacing w:line="235" w:lineRule="exact"/>
        <w:ind w:firstLine="730"/>
        <w:rPr>
          <w:rStyle w:val="FontStyle43"/>
          <w:sz w:val="20"/>
          <w:szCs w:val="20"/>
          <w:lang w:val="hr-HR" w:eastAsia="hr-HR"/>
        </w:rPr>
      </w:pPr>
      <w:r w:rsidRPr="00DC492D">
        <w:rPr>
          <w:rStyle w:val="FontStyle43"/>
          <w:sz w:val="20"/>
          <w:szCs w:val="20"/>
          <w:lang w:val="hr-HR" w:eastAsia="hr-HR"/>
        </w:rPr>
        <w:t xml:space="preserve">Stalno radno tijelo obvezno je </w:t>
      </w:r>
      <w:r w:rsidRPr="00DC492D">
        <w:rPr>
          <w:rStyle w:val="FontStyle42"/>
          <w:sz w:val="20"/>
          <w:szCs w:val="20"/>
          <w:lang w:val="hr-HR" w:eastAsia="hr-HR"/>
        </w:rPr>
        <w:t xml:space="preserve">o </w:t>
      </w:r>
      <w:r w:rsidRPr="00DC492D">
        <w:rPr>
          <w:rStyle w:val="FontStyle43"/>
          <w:sz w:val="20"/>
          <w:szCs w:val="20"/>
          <w:lang w:val="hr-HR" w:eastAsia="hr-HR"/>
        </w:rPr>
        <w:t>svojim primjedbama, mišljenjima, stajalištima i prijedlozima izvijestiti Gradsko vijeće.</w:t>
      </w:r>
    </w:p>
    <w:p w:rsidR="004974D4" w:rsidRPr="00DC492D" w:rsidRDefault="00393295">
      <w:pPr>
        <w:pStyle w:val="Style12"/>
        <w:widowControl/>
        <w:spacing w:line="235" w:lineRule="exact"/>
        <w:ind w:firstLine="720"/>
        <w:rPr>
          <w:rStyle w:val="FontStyle43"/>
          <w:sz w:val="20"/>
          <w:szCs w:val="20"/>
          <w:lang w:val="hr-HR" w:eastAsia="hr-HR"/>
        </w:rPr>
      </w:pPr>
      <w:r w:rsidRPr="00DC492D">
        <w:rPr>
          <w:rStyle w:val="FontStyle43"/>
          <w:sz w:val="20"/>
          <w:szCs w:val="20"/>
          <w:lang w:val="hr-HR" w:eastAsia="hr-HR"/>
        </w:rPr>
        <w:t>Stalno radno tijelo može Gradsko vijeće izvijestiti i o stajalištu manjine svojih članova, ako su na sjednici stajališta ostala podijeljena.</w:t>
      </w:r>
    </w:p>
    <w:p w:rsidR="00DC492D" w:rsidRDefault="00393295" w:rsidP="00DC492D">
      <w:pPr>
        <w:pStyle w:val="Style23"/>
        <w:widowControl/>
        <w:spacing w:before="235" w:line="240" w:lineRule="auto"/>
        <w:ind w:firstLine="0"/>
        <w:jc w:val="center"/>
        <w:rPr>
          <w:rStyle w:val="FontStyle42"/>
          <w:sz w:val="20"/>
          <w:szCs w:val="20"/>
          <w:lang w:val="hr-HR" w:eastAsia="hr-HR"/>
        </w:rPr>
      </w:pPr>
      <w:r w:rsidRPr="00DC492D">
        <w:rPr>
          <w:rStyle w:val="FontStyle42"/>
          <w:sz w:val="20"/>
          <w:szCs w:val="20"/>
          <w:lang w:val="hr-HR" w:eastAsia="hr-HR"/>
        </w:rPr>
        <w:t>Članak 12.</w:t>
      </w:r>
    </w:p>
    <w:p w:rsidR="004974D4" w:rsidRPr="00DC492D" w:rsidRDefault="00393295" w:rsidP="00DC492D">
      <w:pPr>
        <w:pStyle w:val="Style23"/>
        <w:widowControl/>
        <w:spacing w:before="235" w:line="240" w:lineRule="auto"/>
        <w:ind w:firstLine="0"/>
        <w:jc w:val="both"/>
        <w:rPr>
          <w:rStyle w:val="FontStyle43"/>
          <w:sz w:val="20"/>
          <w:szCs w:val="20"/>
          <w:lang w:val="hr-HR" w:eastAsia="hr-HR"/>
        </w:rPr>
      </w:pPr>
      <w:r w:rsidRPr="00DC492D">
        <w:rPr>
          <w:rStyle w:val="FontStyle42"/>
          <w:sz w:val="20"/>
          <w:szCs w:val="20"/>
          <w:lang w:val="hr-HR" w:eastAsia="hr-HR"/>
        </w:rPr>
        <w:t xml:space="preserve"> </w:t>
      </w:r>
      <w:r w:rsidRPr="00DC492D">
        <w:rPr>
          <w:rStyle w:val="FontStyle43"/>
          <w:sz w:val="20"/>
          <w:szCs w:val="20"/>
          <w:lang w:val="hr-HR" w:eastAsia="hr-HR"/>
        </w:rPr>
        <w:t>Stalna radna tijela, osim u slučajevima propisanim posebnim zakonima, mogu predlagati</w:t>
      </w:r>
    </w:p>
    <w:p w:rsidR="004974D4" w:rsidRPr="00DC492D" w:rsidRDefault="004974D4">
      <w:pPr>
        <w:pStyle w:val="Style23"/>
        <w:widowControl/>
        <w:spacing w:before="235" w:line="230" w:lineRule="exact"/>
        <w:rPr>
          <w:rStyle w:val="FontStyle43"/>
          <w:sz w:val="20"/>
          <w:szCs w:val="20"/>
          <w:lang w:val="hr-HR" w:eastAsia="hr-HR"/>
        </w:rPr>
        <w:sectPr w:rsidR="004974D4" w:rsidRPr="00DC492D" w:rsidSect="00DC492D">
          <w:type w:val="continuous"/>
          <w:pgSz w:w="11905" w:h="16837"/>
          <w:pgMar w:top="568" w:right="1488" w:bottom="585" w:left="1359" w:header="720" w:footer="720" w:gutter="0"/>
          <w:cols w:num="2" w:space="720" w:equalWidth="0">
            <w:col w:w="4185" w:space="667"/>
            <w:col w:w="4204"/>
          </w:cols>
          <w:noEndnote/>
        </w:sectPr>
      </w:pPr>
    </w:p>
    <w:p w:rsidR="004974D4" w:rsidRPr="00DC492D" w:rsidRDefault="004974D4">
      <w:pPr>
        <w:widowControl/>
        <w:spacing w:line="37" w:lineRule="exact"/>
        <w:rPr>
          <w:sz w:val="20"/>
          <w:szCs w:val="20"/>
        </w:rPr>
      </w:pPr>
    </w:p>
    <w:p w:rsidR="004974D4" w:rsidRPr="00DC492D" w:rsidRDefault="004974D4">
      <w:pPr>
        <w:pStyle w:val="Style23"/>
        <w:widowControl/>
        <w:spacing w:before="235" w:line="230" w:lineRule="exact"/>
        <w:rPr>
          <w:rStyle w:val="FontStyle43"/>
          <w:sz w:val="20"/>
          <w:szCs w:val="20"/>
          <w:lang w:val="hr-HR" w:eastAsia="hr-HR"/>
        </w:rPr>
        <w:sectPr w:rsidR="004974D4" w:rsidRPr="00DC492D">
          <w:type w:val="continuous"/>
          <w:pgSz w:w="11905" w:h="16837"/>
          <w:pgMar w:top="474" w:right="1354" w:bottom="569" w:left="1522" w:header="720" w:footer="720" w:gutter="0"/>
          <w:cols w:space="60"/>
          <w:noEndnote/>
        </w:sectPr>
      </w:pPr>
    </w:p>
    <w:p w:rsidR="004974D4" w:rsidRPr="00DC492D" w:rsidRDefault="00F715CF">
      <w:pPr>
        <w:pStyle w:val="Style27"/>
        <w:widowControl/>
        <w:spacing w:line="240" w:lineRule="exact"/>
        <w:rPr>
          <w:rStyle w:val="FontStyle43"/>
          <w:sz w:val="20"/>
          <w:szCs w:val="20"/>
          <w:lang w:val="hr-HR" w:eastAsia="hr-HR"/>
        </w:rPr>
      </w:pPr>
      <w:r>
        <w:rPr>
          <w:noProof/>
          <w:sz w:val="20"/>
          <w:szCs w:val="20"/>
        </w:rPr>
        <w:lastRenderedPageBreak/>
        <w:pict>
          <v:shape id="_x0000_s1030" type="#_x0000_t202" style="position:absolute;left:0;text-align:left;margin-left:-7.2pt;margin-top:0;width:461.75pt;height:19.9pt;z-index:3;mso-wrap-edited:f;mso-wrap-distance-left:1.9pt;mso-wrap-distance-right:1.9pt;mso-wrap-distance-bottom:17.75pt;mso-position-horizontal-relative:margin" filled="f" stroked="f">
            <v:textbox inset="0,0,0,0">
              <w:txbxContent>
                <w:p w:rsidR="00297317" w:rsidRDefault="00EC3CB9">
                  <w:pPr>
                    <w:widowControl/>
                  </w:pPr>
                  <w:r>
                    <w:pict>
                      <v:shape id="_x0000_i1032" type="#_x0000_t75" style="width:461.9pt;height:20.55pt">
                        <v:imagedata r:id="rId11" o:title=""/>
                      </v:shape>
                    </w:pict>
                  </w:r>
                </w:p>
              </w:txbxContent>
            </v:textbox>
            <w10:wrap type="topAndBottom" anchorx="margin"/>
          </v:shape>
        </w:pict>
      </w:r>
      <w:r w:rsidR="00393295" w:rsidRPr="00DC492D">
        <w:rPr>
          <w:rStyle w:val="FontStyle43"/>
          <w:sz w:val="20"/>
          <w:szCs w:val="20"/>
          <w:lang w:val="hr-HR" w:eastAsia="hr-HR"/>
        </w:rPr>
        <w:t xml:space="preserve">odluke </w:t>
      </w:r>
      <w:r w:rsidR="00393295" w:rsidRPr="00DC492D">
        <w:rPr>
          <w:rStyle w:val="FontStyle42"/>
          <w:sz w:val="20"/>
          <w:szCs w:val="20"/>
          <w:lang w:val="hr-HR" w:eastAsia="hr-HR"/>
        </w:rPr>
        <w:t xml:space="preserve">i </w:t>
      </w:r>
      <w:r w:rsidR="00393295" w:rsidRPr="00DC492D">
        <w:rPr>
          <w:rStyle w:val="FontStyle43"/>
          <w:sz w:val="20"/>
          <w:szCs w:val="20"/>
          <w:lang w:val="hr-HR" w:eastAsia="hr-HR"/>
        </w:rPr>
        <w:t>druge opće akte iz djelokruga Gradskog vijeća.</w:t>
      </w:r>
    </w:p>
    <w:p w:rsidR="00AA76B5" w:rsidRPr="00DC492D" w:rsidRDefault="00393295" w:rsidP="00AA76B5">
      <w:pPr>
        <w:pStyle w:val="Style23"/>
        <w:widowControl/>
        <w:spacing w:before="230" w:line="230" w:lineRule="exact"/>
        <w:ind w:firstLine="0"/>
        <w:jc w:val="center"/>
        <w:rPr>
          <w:rStyle w:val="FontStyle42"/>
          <w:sz w:val="20"/>
          <w:szCs w:val="20"/>
          <w:lang w:val="hr-HR" w:eastAsia="hr-HR"/>
        </w:rPr>
      </w:pPr>
      <w:r w:rsidRPr="00DC492D">
        <w:rPr>
          <w:rStyle w:val="FontStyle42"/>
          <w:sz w:val="20"/>
          <w:szCs w:val="20"/>
          <w:lang w:val="hr-HR" w:eastAsia="hr-HR"/>
        </w:rPr>
        <w:t>Članak 13.</w:t>
      </w:r>
    </w:p>
    <w:p w:rsidR="004974D4" w:rsidRPr="00DC492D" w:rsidRDefault="00393295">
      <w:pPr>
        <w:pStyle w:val="Style23"/>
        <w:widowControl/>
        <w:spacing w:before="230" w:line="230" w:lineRule="exact"/>
        <w:ind w:firstLine="893"/>
        <w:rPr>
          <w:rStyle w:val="FontStyle43"/>
          <w:sz w:val="20"/>
          <w:szCs w:val="20"/>
          <w:lang w:val="hr-HR" w:eastAsia="hr-HR"/>
        </w:rPr>
      </w:pPr>
      <w:r w:rsidRPr="00DC492D">
        <w:rPr>
          <w:rStyle w:val="FontStyle43"/>
          <w:sz w:val="20"/>
          <w:szCs w:val="20"/>
          <w:lang w:val="hr-HR" w:eastAsia="hr-HR"/>
        </w:rPr>
        <w:t>Stalna radna tijela međusobno surađuju, a mogu održati i zajednički sjednicu te Gradskom vijeću   podnijeti   zajedničko   izvješće   o   temi rasprave.</w:t>
      </w:r>
    </w:p>
    <w:p w:rsidR="004974D4" w:rsidRPr="00DC492D" w:rsidRDefault="00393295">
      <w:pPr>
        <w:pStyle w:val="Style19"/>
        <w:widowControl/>
        <w:spacing w:before="230" w:line="230" w:lineRule="exact"/>
        <w:rPr>
          <w:rStyle w:val="FontStyle42"/>
          <w:sz w:val="20"/>
          <w:szCs w:val="20"/>
          <w:lang w:val="hr-HR" w:eastAsia="hr-HR"/>
        </w:rPr>
      </w:pPr>
      <w:r w:rsidRPr="00DC492D">
        <w:rPr>
          <w:rStyle w:val="FontStyle42"/>
          <w:sz w:val="20"/>
          <w:szCs w:val="20"/>
          <w:lang w:val="hr-HR" w:eastAsia="hr-HR"/>
        </w:rPr>
        <w:t>Članak 14.</w:t>
      </w:r>
    </w:p>
    <w:p w:rsidR="004974D4" w:rsidRPr="00DC492D" w:rsidRDefault="00393295">
      <w:pPr>
        <w:pStyle w:val="Style12"/>
        <w:widowControl/>
        <w:spacing w:line="230" w:lineRule="exact"/>
        <w:ind w:firstLine="715"/>
        <w:rPr>
          <w:rStyle w:val="FontStyle43"/>
          <w:sz w:val="20"/>
          <w:szCs w:val="20"/>
          <w:lang w:val="hr-HR" w:eastAsia="hr-HR"/>
        </w:rPr>
      </w:pPr>
      <w:r w:rsidRPr="00DC492D">
        <w:rPr>
          <w:rStyle w:val="FontStyle43"/>
          <w:sz w:val="20"/>
          <w:szCs w:val="20"/>
          <w:lang w:val="hr-HR" w:eastAsia="hr-HR"/>
        </w:rPr>
        <w:t>Stalna radna tijela imaju pravo od Gradonačelnika, Tajništva i Jedinstvenog upravnog odjela Grada Staroga Grada tražiti odgovarajuće obavijesti i druge podatke potrebne za njihov rad.</w:t>
      </w:r>
    </w:p>
    <w:p w:rsidR="004974D4" w:rsidRPr="00DC492D" w:rsidRDefault="00393295">
      <w:pPr>
        <w:pStyle w:val="Style19"/>
        <w:widowControl/>
        <w:spacing w:before="230" w:line="235" w:lineRule="exact"/>
        <w:rPr>
          <w:rStyle w:val="FontStyle42"/>
          <w:sz w:val="20"/>
          <w:szCs w:val="20"/>
          <w:lang w:val="hr-HR" w:eastAsia="hr-HR"/>
        </w:rPr>
      </w:pPr>
      <w:r w:rsidRPr="00DC492D">
        <w:rPr>
          <w:rStyle w:val="FontStyle42"/>
          <w:sz w:val="20"/>
          <w:szCs w:val="20"/>
          <w:lang w:val="hr-HR" w:eastAsia="hr-HR"/>
        </w:rPr>
        <w:t>Članak 15.</w:t>
      </w:r>
    </w:p>
    <w:p w:rsidR="004974D4" w:rsidRPr="00DC492D" w:rsidRDefault="00393295">
      <w:pPr>
        <w:pStyle w:val="Style12"/>
        <w:widowControl/>
        <w:spacing w:line="235" w:lineRule="exact"/>
        <w:ind w:firstLine="715"/>
        <w:rPr>
          <w:rStyle w:val="FontStyle43"/>
          <w:sz w:val="20"/>
          <w:szCs w:val="20"/>
          <w:lang w:val="hr-HR" w:eastAsia="hr-HR"/>
        </w:rPr>
      </w:pPr>
      <w:r w:rsidRPr="00DC492D">
        <w:rPr>
          <w:rStyle w:val="FontStyle43"/>
          <w:sz w:val="20"/>
          <w:szCs w:val="20"/>
          <w:lang w:val="hr-HR" w:eastAsia="hr-HR"/>
        </w:rPr>
        <w:t>Stalna radna tijela mogu na svoju sjednicu pozvati znanstvene, stručne i javne djelatnike odnosno druge osobe, kada je to potrebno radi iznošenja mišljenja o pitanjima o kojima se raspravlja na toj sjednici.</w:t>
      </w:r>
    </w:p>
    <w:p w:rsidR="004974D4" w:rsidRPr="00DC492D" w:rsidRDefault="00393295">
      <w:pPr>
        <w:pStyle w:val="Style19"/>
        <w:widowControl/>
        <w:spacing w:before="230" w:line="230" w:lineRule="exact"/>
        <w:rPr>
          <w:rStyle w:val="FontStyle42"/>
          <w:sz w:val="20"/>
          <w:szCs w:val="20"/>
          <w:lang w:val="hr-HR" w:eastAsia="hr-HR"/>
        </w:rPr>
      </w:pPr>
      <w:r w:rsidRPr="00DC492D">
        <w:rPr>
          <w:rStyle w:val="FontStyle42"/>
          <w:sz w:val="20"/>
          <w:szCs w:val="20"/>
          <w:lang w:val="hr-HR" w:eastAsia="hr-HR"/>
        </w:rPr>
        <w:t>Članak 16.</w:t>
      </w:r>
    </w:p>
    <w:p w:rsidR="004974D4" w:rsidRPr="00DC492D" w:rsidRDefault="00393295">
      <w:pPr>
        <w:pStyle w:val="Style12"/>
        <w:widowControl/>
        <w:spacing w:line="230" w:lineRule="exact"/>
        <w:ind w:firstLine="715"/>
        <w:rPr>
          <w:rStyle w:val="FontStyle43"/>
          <w:sz w:val="20"/>
          <w:szCs w:val="20"/>
          <w:lang w:val="hr-HR" w:eastAsia="hr-HR"/>
        </w:rPr>
      </w:pPr>
      <w:r w:rsidRPr="00DC492D">
        <w:rPr>
          <w:rStyle w:val="FontStyle43"/>
          <w:sz w:val="20"/>
          <w:szCs w:val="20"/>
          <w:lang w:val="hr-HR" w:eastAsia="hr-HR"/>
        </w:rPr>
        <w:t>Stalna radna tijela obavljaju poslove iz svog djelokruga sukladno Statutu i ovoj Odluci.</w:t>
      </w:r>
    </w:p>
    <w:p w:rsidR="004974D4" w:rsidRPr="00DC492D" w:rsidRDefault="00393295">
      <w:pPr>
        <w:pStyle w:val="Style12"/>
        <w:widowControl/>
        <w:spacing w:line="230" w:lineRule="exact"/>
        <w:ind w:firstLine="710"/>
        <w:rPr>
          <w:rStyle w:val="FontStyle43"/>
          <w:sz w:val="20"/>
          <w:szCs w:val="20"/>
          <w:lang w:val="hr-HR" w:eastAsia="hr-HR"/>
        </w:rPr>
      </w:pPr>
      <w:r w:rsidRPr="00DC492D">
        <w:rPr>
          <w:rStyle w:val="FontStyle43"/>
          <w:sz w:val="20"/>
          <w:szCs w:val="20"/>
          <w:lang w:val="hr-HR" w:eastAsia="hr-HR"/>
        </w:rPr>
        <w:t>Stalno radno tijelo može, sukladno ovoj odluci donijeti Poslovnik o svom radu</w:t>
      </w:r>
    </w:p>
    <w:p w:rsidR="004974D4" w:rsidRPr="00DC492D" w:rsidRDefault="004974D4">
      <w:pPr>
        <w:pStyle w:val="Style22"/>
        <w:widowControl/>
        <w:spacing w:line="240" w:lineRule="exact"/>
        <w:rPr>
          <w:sz w:val="20"/>
          <w:szCs w:val="20"/>
        </w:rPr>
      </w:pPr>
    </w:p>
    <w:p w:rsidR="004974D4" w:rsidRPr="00DC492D" w:rsidRDefault="00393295">
      <w:pPr>
        <w:pStyle w:val="Style22"/>
        <w:widowControl/>
        <w:tabs>
          <w:tab w:val="left" w:pos="341"/>
        </w:tabs>
        <w:spacing w:before="14"/>
        <w:rPr>
          <w:rStyle w:val="FontStyle42"/>
          <w:sz w:val="20"/>
          <w:szCs w:val="20"/>
          <w:lang w:val="hr-HR" w:eastAsia="hr-HR"/>
        </w:rPr>
      </w:pPr>
      <w:r w:rsidRPr="00DC492D">
        <w:rPr>
          <w:rStyle w:val="FontStyle42"/>
          <w:sz w:val="20"/>
          <w:szCs w:val="20"/>
          <w:lang w:val="hr-HR" w:eastAsia="hr-HR"/>
        </w:rPr>
        <w:t>1.2.</w:t>
      </w:r>
      <w:r w:rsidRPr="00DC492D">
        <w:rPr>
          <w:rStyle w:val="FontStyle42"/>
          <w:b w:val="0"/>
          <w:bCs w:val="0"/>
          <w:sz w:val="20"/>
          <w:szCs w:val="20"/>
          <w:lang w:val="hr-HR" w:eastAsia="hr-HR"/>
        </w:rPr>
        <w:tab/>
      </w:r>
      <w:r w:rsidRPr="00DC492D">
        <w:rPr>
          <w:rStyle w:val="FontStyle42"/>
          <w:sz w:val="20"/>
          <w:szCs w:val="20"/>
          <w:lang w:val="hr-HR" w:eastAsia="hr-HR"/>
        </w:rPr>
        <w:t>Sazivanje i tijek sjednice</w:t>
      </w:r>
    </w:p>
    <w:p w:rsidR="004974D4" w:rsidRPr="00DC492D" w:rsidRDefault="00393295">
      <w:pPr>
        <w:pStyle w:val="Style19"/>
        <w:widowControl/>
        <w:spacing w:before="226" w:line="235" w:lineRule="exact"/>
        <w:rPr>
          <w:rStyle w:val="FontStyle42"/>
          <w:sz w:val="20"/>
          <w:szCs w:val="20"/>
          <w:lang w:val="hr-HR" w:eastAsia="hr-HR"/>
        </w:rPr>
      </w:pPr>
      <w:r w:rsidRPr="00DC492D">
        <w:rPr>
          <w:rStyle w:val="FontStyle42"/>
          <w:sz w:val="20"/>
          <w:szCs w:val="20"/>
          <w:lang w:val="hr-HR" w:eastAsia="hr-HR"/>
        </w:rPr>
        <w:t>Članak 17.</w:t>
      </w:r>
    </w:p>
    <w:p w:rsidR="004974D4" w:rsidRPr="00DC492D" w:rsidRDefault="00393295">
      <w:pPr>
        <w:pStyle w:val="Style12"/>
        <w:widowControl/>
        <w:spacing w:line="235" w:lineRule="exact"/>
        <w:ind w:firstLine="715"/>
        <w:rPr>
          <w:rStyle w:val="FontStyle43"/>
          <w:sz w:val="20"/>
          <w:szCs w:val="20"/>
          <w:lang w:val="hr-HR" w:eastAsia="hr-HR"/>
        </w:rPr>
      </w:pPr>
      <w:r w:rsidRPr="00DC492D">
        <w:rPr>
          <w:rStyle w:val="FontStyle43"/>
          <w:sz w:val="20"/>
          <w:szCs w:val="20"/>
          <w:lang w:val="hr-HR" w:eastAsia="hr-HR"/>
        </w:rPr>
        <w:t>Sjednice stalnog radnog tijela saziva predsjednik stalnog radnog tijela (u daljnjem tekstu: predsjednik).</w:t>
      </w:r>
    </w:p>
    <w:p w:rsidR="004974D4" w:rsidRPr="00DC492D" w:rsidRDefault="00393295">
      <w:pPr>
        <w:pStyle w:val="Style12"/>
        <w:widowControl/>
        <w:spacing w:line="235" w:lineRule="exact"/>
        <w:ind w:firstLine="710"/>
        <w:rPr>
          <w:rStyle w:val="FontStyle43"/>
          <w:sz w:val="20"/>
          <w:szCs w:val="20"/>
          <w:lang w:val="hr-HR" w:eastAsia="hr-HR"/>
        </w:rPr>
      </w:pPr>
      <w:r w:rsidRPr="00DC492D">
        <w:rPr>
          <w:rStyle w:val="FontStyle43"/>
          <w:sz w:val="20"/>
          <w:szCs w:val="20"/>
          <w:lang w:val="hr-HR" w:eastAsia="hr-HR"/>
        </w:rPr>
        <w:t>Predsjednik saziva sjednice samo</w:t>
      </w:r>
      <w:r w:rsidRPr="00DC492D">
        <w:rPr>
          <w:rStyle w:val="FontStyle43"/>
          <w:sz w:val="20"/>
          <w:szCs w:val="20"/>
          <w:lang w:val="hr-HR" w:eastAsia="hr-HR"/>
        </w:rPr>
        <w:softHyphen/>
        <w:t>inicijativno, a dužan ih je sazvati na temelju zaključka Gradskog vijeća, na zahtjev predsjednika Gradskog vijeća ili dva člana stalnog radnog tijela.</w:t>
      </w:r>
    </w:p>
    <w:p w:rsidR="004974D4" w:rsidRPr="00DC492D" w:rsidRDefault="00393295">
      <w:pPr>
        <w:pStyle w:val="Style12"/>
        <w:widowControl/>
        <w:spacing w:line="235" w:lineRule="exact"/>
        <w:ind w:firstLine="715"/>
        <w:rPr>
          <w:rStyle w:val="FontStyle43"/>
          <w:sz w:val="20"/>
          <w:szCs w:val="20"/>
          <w:lang w:val="hr-HR" w:eastAsia="hr-HR"/>
        </w:rPr>
      </w:pPr>
      <w:r w:rsidRPr="00DC492D">
        <w:rPr>
          <w:rStyle w:val="FontStyle43"/>
          <w:sz w:val="20"/>
          <w:szCs w:val="20"/>
          <w:lang w:val="hr-HR" w:eastAsia="hr-HR"/>
        </w:rPr>
        <w:t>U slučaju da predsjednik iz bilo kojeg razloga nije u mogućnosti sazvati sjednicu ili ne sazove sjednicu na zahtjev iz stavka 1. ovoga članka, sjednicu može sazvati predsjednik Gradskog vijeća.</w:t>
      </w:r>
    </w:p>
    <w:p w:rsidR="004974D4" w:rsidRPr="00DC492D" w:rsidRDefault="00393295">
      <w:pPr>
        <w:pStyle w:val="Style12"/>
        <w:widowControl/>
        <w:spacing w:line="235" w:lineRule="exact"/>
        <w:ind w:firstLine="720"/>
        <w:rPr>
          <w:rStyle w:val="FontStyle43"/>
          <w:sz w:val="20"/>
          <w:szCs w:val="20"/>
          <w:lang w:val="hr-HR" w:eastAsia="hr-HR"/>
        </w:rPr>
      </w:pPr>
      <w:r w:rsidRPr="00DC492D">
        <w:rPr>
          <w:rStyle w:val="FontStyle43"/>
          <w:sz w:val="20"/>
          <w:szCs w:val="20"/>
          <w:lang w:val="hr-HR" w:eastAsia="hr-HR"/>
        </w:rPr>
        <w:t>Sjednica se saziva dostavom pisanog poziva članovima, najmanje dva dana prije zasjedanja, a u slučaju iz stavka 2. ovoga članka i u kraćem roku i na drugi odgovarajući način.</w:t>
      </w:r>
    </w:p>
    <w:p w:rsidR="004974D4" w:rsidRPr="00DC492D" w:rsidRDefault="00393295">
      <w:pPr>
        <w:pStyle w:val="Style12"/>
        <w:widowControl/>
        <w:spacing w:line="235" w:lineRule="exact"/>
        <w:ind w:firstLine="710"/>
        <w:rPr>
          <w:rStyle w:val="FontStyle43"/>
          <w:sz w:val="20"/>
          <w:szCs w:val="20"/>
          <w:lang w:val="hr-HR" w:eastAsia="hr-HR"/>
        </w:rPr>
      </w:pPr>
      <w:r w:rsidRPr="00DC492D">
        <w:rPr>
          <w:rStyle w:val="FontStyle43"/>
          <w:sz w:val="20"/>
          <w:szCs w:val="20"/>
          <w:lang w:val="hr-HR" w:eastAsia="hr-HR"/>
        </w:rPr>
        <w:t xml:space="preserve">U pozivu se navodi, dan, sat </w:t>
      </w:r>
      <w:r w:rsidRPr="00DC492D">
        <w:rPr>
          <w:rStyle w:val="FontStyle42"/>
          <w:sz w:val="20"/>
          <w:szCs w:val="20"/>
          <w:lang w:val="hr-HR" w:eastAsia="hr-HR"/>
        </w:rPr>
        <w:t xml:space="preserve">i </w:t>
      </w:r>
      <w:r w:rsidRPr="00DC492D">
        <w:rPr>
          <w:rStyle w:val="FontStyle43"/>
          <w:sz w:val="20"/>
          <w:szCs w:val="20"/>
          <w:lang w:val="hr-HR" w:eastAsia="hr-HR"/>
        </w:rPr>
        <w:t>mjesto održavanja sjednice i prijedlog dnevnog reda sa popratnim materijalom.</w:t>
      </w:r>
    </w:p>
    <w:p w:rsidR="004974D4" w:rsidRPr="00DC492D" w:rsidRDefault="00393295">
      <w:pPr>
        <w:pStyle w:val="Style12"/>
        <w:widowControl/>
        <w:spacing w:line="235" w:lineRule="exact"/>
        <w:ind w:firstLine="710"/>
        <w:rPr>
          <w:rStyle w:val="FontStyle43"/>
          <w:sz w:val="20"/>
          <w:szCs w:val="20"/>
          <w:lang w:val="hr-HR" w:eastAsia="hr-HR"/>
        </w:rPr>
      </w:pPr>
      <w:r w:rsidRPr="00DC492D">
        <w:rPr>
          <w:rStyle w:val="FontStyle43"/>
          <w:sz w:val="20"/>
          <w:szCs w:val="20"/>
          <w:lang w:val="hr-HR" w:eastAsia="hr-HR"/>
        </w:rPr>
        <w:t>Poziv za sjednicu stalnog radnog tijela obvezno se dostavlja Gradonačelniku i predsjedniku Gradskog vijeća.</w:t>
      </w:r>
    </w:p>
    <w:p w:rsidR="004974D4" w:rsidRPr="00DC492D" w:rsidRDefault="004974D4">
      <w:pPr>
        <w:pStyle w:val="Style22"/>
        <w:widowControl/>
        <w:spacing w:line="240" w:lineRule="exact"/>
        <w:rPr>
          <w:sz w:val="20"/>
          <w:szCs w:val="20"/>
        </w:rPr>
      </w:pPr>
    </w:p>
    <w:p w:rsidR="004974D4" w:rsidRPr="00DC492D" w:rsidRDefault="00393295">
      <w:pPr>
        <w:pStyle w:val="Style22"/>
        <w:widowControl/>
        <w:tabs>
          <w:tab w:val="left" w:pos="341"/>
        </w:tabs>
        <w:spacing w:before="14"/>
        <w:rPr>
          <w:rStyle w:val="FontStyle42"/>
          <w:sz w:val="20"/>
          <w:szCs w:val="20"/>
          <w:lang w:val="hr-HR" w:eastAsia="hr-HR"/>
        </w:rPr>
      </w:pPr>
      <w:r w:rsidRPr="00DC492D">
        <w:rPr>
          <w:rStyle w:val="FontStyle42"/>
          <w:sz w:val="20"/>
          <w:szCs w:val="20"/>
          <w:lang w:val="hr-HR" w:eastAsia="hr-HR"/>
        </w:rPr>
        <w:t>1.3.</w:t>
      </w:r>
      <w:r w:rsidRPr="00DC492D">
        <w:rPr>
          <w:rStyle w:val="FontStyle42"/>
          <w:b w:val="0"/>
          <w:bCs w:val="0"/>
          <w:sz w:val="20"/>
          <w:szCs w:val="20"/>
          <w:lang w:val="hr-HR" w:eastAsia="hr-HR"/>
        </w:rPr>
        <w:tab/>
      </w:r>
      <w:r w:rsidRPr="00DC492D">
        <w:rPr>
          <w:rStyle w:val="FontStyle42"/>
          <w:sz w:val="20"/>
          <w:szCs w:val="20"/>
          <w:lang w:val="hr-HR" w:eastAsia="hr-HR"/>
        </w:rPr>
        <w:t>Odlučivanje</w:t>
      </w:r>
    </w:p>
    <w:p w:rsidR="004974D4" w:rsidRPr="00DC492D" w:rsidRDefault="00393295">
      <w:pPr>
        <w:pStyle w:val="Style19"/>
        <w:widowControl/>
        <w:spacing w:before="230" w:line="235" w:lineRule="exact"/>
        <w:rPr>
          <w:rStyle w:val="FontStyle42"/>
          <w:sz w:val="20"/>
          <w:szCs w:val="20"/>
          <w:lang w:val="hr-HR" w:eastAsia="hr-HR"/>
        </w:rPr>
      </w:pPr>
      <w:r w:rsidRPr="00DC492D">
        <w:rPr>
          <w:rStyle w:val="FontStyle42"/>
          <w:sz w:val="20"/>
          <w:szCs w:val="20"/>
          <w:lang w:val="hr-HR" w:eastAsia="hr-HR"/>
        </w:rPr>
        <w:t>Članak 18.</w:t>
      </w:r>
    </w:p>
    <w:p w:rsidR="004974D4" w:rsidRPr="00DC492D" w:rsidRDefault="00393295">
      <w:pPr>
        <w:pStyle w:val="Style12"/>
        <w:widowControl/>
        <w:spacing w:line="235" w:lineRule="exact"/>
        <w:ind w:firstLine="715"/>
        <w:rPr>
          <w:rStyle w:val="FontStyle43"/>
          <w:sz w:val="20"/>
          <w:szCs w:val="20"/>
          <w:lang w:val="hr-HR" w:eastAsia="hr-HR"/>
        </w:rPr>
      </w:pPr>
      <w:r w:rsidRPr="00DC492D">
        <w:rPr>
          <w:rStyle w:val="FontStyle43"/>
          <w:sz w:val="20"/>
          <w:szCs w:val="20"/>
          <w:lang w:val="hr-HR" w:eastAsia="hr-HR"/>
        </w:rPr>
        <w:t>Stalna radna tijela odlučuju javnim glasovanjem, većinom glasova na sjednici nazočnih članova.</w:t>
      </w:r>
    </w:p>
    <w:p w:rsidR="00AA76B5" w:rsidRPr="00DC492D" w:rsidRDefault="00AA76B5">
      <w:pPr>
        <w:pStyle w:val="Style12"/>
        <w:widowControl/>
        <w:spacing w:line="235" w:lineRule="exact"/>
        <w:ind w:firstLine="715"/>
        <w:rPr>
          <w:rStyle w:val="FontStyle43"/>
          <w:sz w:val="20"/>
          <w:szCs w:val="20"/>
          <w:lang w:val="hr-HR" w:eastAsia="hr-HR"/>
        </w:rPr>
      </w:pPr>
    </w:p>
    <w:p w:rsidR="00AA76B5" w:rsidRPr="00DC492D" w:rsidRDefault="00AA76B5">
      <w:pPr>
        <w:pStyle w:val="Style12"/>
        <w:widowControl/>
        <w:spacing w:line="235" w:lineRule="exact"/>
        <w:ind w:firstLine="715"/>
        <w:rPr>
          <w:rStyle w:val="FontStyle43"/>
          <w:sz w:val="20"/>
          <w:szCs w:val="20"/>
          <w:lang w:val="hr-HR" w:eastAsia="hr-HR"/>
        </w:rPr>
      </w:pPr>
    </w:p>
    <w:p w:rsidR="00AA76B5" w:rsidRPr="00DC492D" w:rsidRDefault="00AA76B5">
      <w:pPr>
        <w:pStyle w:val="Style12"/>
        <w:widowControl/>
        <w:spacing w:line="235" w:lineRule="exact"/>
        <w:ind w:firstLine="715"/>
        <w:rPr>
          <w:rStyle w:val="FontStyle43"/>
          <w:sz w:val="20"/>
          <w:szCs w:val="20"/>
          <w:lang w:val="hr-HR" w:eastAsia="hr-HR"/>
        </w:rPr>
      </w:pPr>
    </w:p>
    <w:p w:rsidR="004974D4" w:rsidRPr="00DC492D" w:rsidRDefault="00393295">
      <w:pPr>
        <w:pStyle w:val="Style12"/>
        <w:widowControl/>
        <w:spacing w:before="10" w:line="230" w:lineRule="exact"/>
        <w:ind w:firstLine="720"/>
        <w:rPr>
          <w:rStyle w:val="FontStyle43"/>
          <w:sz w:val="20"/>
          <w:szCs w:val="20"/>
          <w:lang w:val="hr-HR" w:eastAsia="hr-HR"/>
        </w:rPr>
      </w:pPr>
      <w:r w:rsidRPr="00DC492D">
        <w:rPr>
          <w:rStyle w:val="FontStyle43"/>
          <w:sz w:val="20"/>
          <w:szCs w:val="20"/>
          <w:lang w:val="hr-HR" w:eastAsia="hr-HR"/>
        </w:rPr>
        <w:t>Stalno radno tijelo može raspravljati i odlučivati ako je na sjednici nazočna većina njegovih članova.</w:t>
      </w:r>
    </w:p>
    <w:p w:rsidR="004974D4" w:rsidRPr="00DC492D" w:rsidRDefault="00393295">
      <w:pPr>
        <w:pStyle w:val="Style12"/>
        <w:widowControl/>
        <w:spacing w:line="230" w:lineRule="exact"/>
        <w:ind w:left="720" w:firstLine="0"/>
        <w:jc w:val="left"/>
        <w:rPr>
          <w:rStyle w:val="FontStyle43"/>
          <w:sz w:val="20"/>
          <w:szCs w:val="20"/>
          <w:lang w:val="hr-HR" w:eastAsia="hr-HR"/>
        </w:rPr>
      </w:pPr>
      <w:r w:rsidRPr="00DC492D">
        <w:rPr>
          <w:rStyle w:val="FontStyle43"/>
          <w:sz w:val="20"/>
          <w:szCs w:val="20"/>
          <w:lang w:val="hr-HR" w:eastAsia="hr-HR"/>
        </w:rPr>
        <w:t>O radu sjednice vodi se zapisnik.</w:t>
      </w:r>
    </w:p>
    <w:p w:rsidR="004974D4" w:rsidRPr="00DC492D" w:rsidRDefault="00393295">
      <w:pPr>
        <w:pStyle w:val="Style19"/>
        <w:widowControl/>
        <w:spacing w:before="235" w:line="230" w:lineRule="exact"/>
        <w:rPr>
          <w:rStyle w:val="FontStyle42"/>
          <w:sz w:val="20"/>
          <w:szCs w:val="20"/>
          <w:lang w:val="hr-HR" w:eastAsia="hr-HR"/>
        </w:rPr>
      </w:pPr>
      <w:r w:rsidRPr="00DC492D">
        <w:rPr>
          <w:rStyle w:val="FontStyle42"/>
          <w:sz w:val="20"/>
          <w:szCs w:val="20"/>
          <w:lang w:val="hr-HR" w:eastAsia="hr-HR"/>
        </w:rPr>
        <w:t>Članak 19.</w:t>
      </w:r>
    </w:p>
    <w:p w:rsidR="004974D4" w:rsidRPr="00DC492D" w:rsidRDefault="00393295">
      <w:pPr>
        <w:pStyle w:val="Style12"/>
        <w:widowControl/>
        <w:spacing w:line="230" w:lineRule="exact"/>
        <w:ind w:firstLine="725"/>
        <w:rPr>
          <w:rStyle w:val="FontStyle43"/>
          <w:sz w:val="20"/>
          <w:szCs w:val="20"/>
          <w:lang w:val="hr-HR" w:eastAsia="hr-HR"/>
        </w:rPr>
      </w:pPr>
      <w:r w:rsidRPr="00DC492D">
        <w:rPr>
          <w:rStyle w:val="FontStyle43"/>
          <w:sz w:val="20"/>
          <w:szCs w:val="20"/>
          <w:lang w:val="hr-HR" w:eastAsia="hr-HR"/>
        </w:rPr>
        <w:t>Ako stalno radno tijelo ne razmotri pojedino pitanje iz svog djelokruga do sjednice Gradskog vijeća na kojoj će se to pitanje raspravljati i o njemu odlučivati, ili o svojim primjedbama, stajalištima, mišljenjima i prijedlozima u svezi s tim pitanjem ne izvijesti Gradsko vijeće, na prijedlog predsjednika Gradskog vijeća ili najmanje 1/3 vijećnika, Gradsko vijeće će to pitanje raspraviti i o njemu odlučiti bez prethodnog razmatranja i očitovanja nadležnog stalnog radnog tijela.</w:t>
      </w:r>
    </w:p>
    <w:p w:rsidR="004974D4" w:rsidRPr="00DC492D" w:rsidRDefault="00393295">
      <w:pPr>
        <w:pStyle w:val="Style12"/>
        <w:widowControl/>
        <w:spacing w:line="230" w:lineRule="exact"/>
        <w:ind w:firstLine="720"/>
        <w:rPr>
          <w:rStyle w:val="FontStyle43"/>
          <w:sz w:val="20"/>
          <w:szCs w:val="20"/>
          <w:lang w:val="hr-HR" w:eastAsia="hr-HR"/>
        </w:rPr>
      </w:pPr>
      <w:r w:rsidRPr="00DC492D">
        <w:rPr>
          <w:rStyle w:val="FontStyle43"/>
          <w:sz w:val="20"/>
          <w:szCs w:val="20"/>
          <w:lang w:val="hr-HR" w:eastAsia="hr-HR"/>
        </w:rPr>
        <w:t>Odluku iz stavka 1. ovoga članka Gradsko vijeće donosi većinom glasova na sjednici nazočnih vijećnika.</w:t>
      </w:r>
    </w:p>
    <w:p w:rsidR="004974D4" w:rsidRPr="00DC492D" w:rsidRDefault="004974D4">
      <w:pPr>
        <w:pStyle w:val="Style19"/>
        <w:widowControl/>
        <w:spacing w:line="240" w:lineRule="exact"/>
        <w:jc w:val="left"/>
        <w:rPr>
          <w:sz w:val="20"/>
          <w:szCs w:val="20"/>
        </w:rPr>
      </w:pPr>
    </w:p>
    <w:p w:rsidR="004974D4" w:rsidRPr="00DC492D" w:rsidRDefault="00393295">
      <w:pPr>
        <w:pStyle w:val="Style19"/>
        <w:widowControl/>
        <w:spacing w:before="14" w:line="240" w:lineRule="auto"/>
        <w:jc w:val="left"/>
        <w:rPr>
          <w:rStyle w:val="FontStyle42"/>
          <w:sz w:val="20"/>
          <w:szCs w:val="20"/>
          <w:lang w:val="hr-HR" w:eastAsia="hr-HR"/>
        </w:rPr>
      </w:pPr>
      <w:r w:rsidRPr="00DC492D">
        <w:rPr>
          <w:rStyle w:val="FontStyle42"/>
          <w:sz w:val="20"/>
          <w:szCs w:val="20"/>
          <w:lang w:val="hr-HR" w:eastAsia="hr-HR"/>
        </w:rPr>
        <w:t>1.4. Predsjednik</w:t>
      </w:r>
    </w:p>
    <w:p w:rsidR="004974D4" w:rsidRPr="00DC492D" w:rsidRDefault="00393295">
      <w:pPr>
        <w:pStyle w:val="Style19"/>
        <w:widowControl/>
        <w:spacing w:before="235" w:line="230" w:lineRule="exact"/>
        <w:rPr>
          <w:rStyle w:val="FontStyle42"/>
          <w:sz w:val="20"/>
          <w:szCs w:val="20"/>
          <w:lang w:val="hr-HR" w:eastAsia="hr-HR"/>
        </w:rPr>
      </w:pPr>
      <w:r w:rsidRPr="00DC492D">
        <w:rPr>
          <w:rStyle w:val="FontStyle42"/>
          <w:sz w:val="20"/>
          <w:szCs w:val="20"/>
          <w:lang w:val="hr-HR" w:eastAsia="hr-HR"/>
        </w:rPr>
        <w:t>Članak 20.</w:t>
      </w:r>
    </w:p>
    <w:p w:rsidR="004974D4" w:rsidRPr="00DC492D" w:rsidRDefault="00393295">
      <w:pPr>
        <w:pStyle w:val="Style12"/>
        <w:widowControl/>
        <w:spacing w:line="230" w:lineRule="exact"/>
        <w:ind w:firstLine="0"/>
        <w:jc w:val="center"/>
        <w:rPr>
          <w:rStyle w:val="FontStyle43"/>
          <w:sz w:val="20"/>
          <w:szCs w:val="20"/>
          <w:lang w:val="hr-HR" w:eastAsia="hr-HR"/>
        </w:rPr>
      </w:pPr>
      <w:r w:rsidRPr="00DC492D">
        <w:rPr>
          <w:rStyle w:val="FontStyle43"/>
          <w:sz w:val="20"/>
          <w:szCs w:val="20"/>
          <w:lang w:val="hr-HR" w:eastAsia="hr-HR"/>
        </w:rPr>
        <w:t>Predsjednik stalnog radnog tijela:</w:t>
      </w:r>
    </w:p>
    <w:p w:rsidR="004974D4" w:rsidRPr="00DC492D" w:rsidRDefault="00393295" w:rsidP="00BC7DF5">
      <w:pPr>
        <w:pStyle w:val="Style33"/>
        <w:widowControl/>
        <w:numPr>
          <w:ilvl w:val="0"/>
          <w:numId w:val="3"/>
        </w:numPr>
        <w:tabs>
          <w:tab w:val="left" w:pos="494"/>
        </w:tabs>
        <w:spacing w:line="230" w:lineRule="exact"/>
        <w:ind w:left="494"/>
        <w:jc w:val="left"/>
        <w:rPr>
          <w:rStyle w:val="FontStyle43"/>
          <w:sz w:val="20"/>
          <w:szCs w:val="20"/>
          <w:lang w:val="hr-HR" w:eastAsia="hr-HR"/>
        </w:rPr>
      </w:pPr>
      <w:r w:rsidRPr="00DC492D">
        <w:rPr>
          <w:rStyle w:val="FontStyle43"/>
          <w:sz w:val="20"/>
          <w:szCs w:val="20"/>
          <w:lang w:val="hr-HR" w:eastAsia="hr-HR"/>
        </w:rPr>
        <w:t>saziva   sjednicu,   predlaže   dnevni   red   i predsjedava sjednici,</w:t>
      </w:r>
    </w:p>
    <w:p w:rsidR="004974D4" w:rsidRPr="00DC492D" w:rsidRDefault="00393295" w:rsidP="00BC7DF5">
      <w:pPr>
        <w:pStyle w:val="Style33"/>
        <w:widowControl/>
        <w:numPr>
          <w:ilvl w:val="0"/>
          <w:numId w:val="3"/>
        </w:numPr>
        <w:tabs>
          <w:tab w:val="left" w:pos="494"/>
        </w:tabs>
        <w:spacing w:line="230" w:lineRule="exact"/>
        <w:ind w:left="494"/>
        <w:jc w:val="left"/>
        <w:rPr>
          <w:rStyle w:val="FontStyle43"/>
          <w:sz w:val="20"/>
          <w:szCs w:val="20"/>
          <w:lang w:val="hr-HR" w:eastAsia="hr-HR"/>
        </w:rPr>
      </w:pPr>
      <w:r w:rsidRPr="00DC492D">
        <w:rPr>
          <w:rStyle w:val="FontStyle43"/>
          <w:sz w:val="20"/>
          <w:szCs w:val="20"/>
          <w:lang w:val="hr-HR" w:eastAsia="hr-HR"/>
        </w:rPr>
        <w:t>vodi i usmjerava raspravljanje o određenoj problematici,</w:t>
      </w:r>
    </w:p>
    <w:p w:rsidR="004974D4" w:rsidRPr="00DC492D" w:rsidRDefault="00393295" w:rsidP="00BC7DF5">
      <w:pPr>
        <w:pStyle w:val="Style33"/>
        <w:widowControl/>
        <w:numPr>
          <w:ilvl w:val="0"/>
          <w:numId w:val="3"/>
        </w:numPr>
        <w:tabs>
          <w:tab w:val="left" w:pos="494"/>
        </w:tabs>
        <w:spacing w:line="230" w:lineRule="exact"/>
        <w:ind w:left="494"/>
        <w:jc w:val="left"/>
        <w:rPr>
          <w:rStyle w:val="FontStyle43"/>
          <w:sz w:val="20"/>
          <w:szCs w:val="20"/>
          <w:lang w:val="hr-HR" w:eastAsia="hr-HR"/>
        </w:rPr>
      </w:pPr>
      <w:r w:rsidRPr="00DC492D">
        <w:rPr>
          <w:rStyle w:val="FontStyle43"/>
          <w:sz w:val="20"/>
          <w:szCs w:val="20"/>
          <w:lang w:val="hr-HR" w:eastAsia="hr-HR"/>
        </w:rPr>
        <w:t>odlučuje    o    redoslijedu    odlučivanja   i objavljuje rezultate glasovanja,</w:t>
      </w:r>
    </w:p>
    <w:p w:rsidR="004974D4" w:rsidRPr="00DC492D" w:rsidRDefault="00393295" w:rsidP="00BC7DF5">
      <w:pPr>
        <w:pStyle w:val="Style33"/>
        <w:widowControl/>
        <w:numPr>
          <w:ilvl w:val="0"/>
          <w:numId w:val="3"/>
        </w:numPr>
        <w:tabs>
          <w:tab w:val="left" w:pos="494"/>
        </w:tabs>
        <w:spacing w:line="230" w:lineRule="exact"/>
        <w:ind w:left="494"/>
        <w:jc w:val="left"/>
        <w:rPr>
          <w:rStyle w:val="FontStyle43"/>
          <w:sz w:val="20"/>
          <w:szCs w:val="20"/>
          <w:lang w:val="hr-HR" w:eastAsia="hr-HR"/>
        </w:rPr>
      </w:pPr>
      <w:r w:rsidRPr="00DC492D">
        <w:rPr>
          <w:rStyle w:val="FontStyle43"/>
          <w:sz w:val="20"/>
          <w:szCs w:val="20"/>
          <w:lang w:val="hr-HR" w:eastAsia="hr-HR"/>
        </w:rPr>
        <w:t>prezentira i obrazlaže stajališta stalnog radnog tijela na sjednici Gradskog vijeća</w:t>
      </w:r>
    </w:p>
    <w:p w:rsidR="004974D4" w:rsidRPr="00DC492D" w:rsidRDefault="00393295" w:rsidP="00BC7DF5">
      <w:pPr>
        <w:pStyle w:val="Style33"/>
        <w:widowControl/>
        <w:numPr>
          <w:ilvl w:val="0"/>
          <w:numId w:val="3"/>
        </w:numPr>
        <w:tabs>
          <w:tab w:val="left" w:pos="494"/>
        </w:tabs>
        <w:spacing w:line="230" w:lineRule="exact"/>
        <w:ind w:left="494"/>
        <w:jc w:val="left"/>
        <w:rPr>
          <w:rStyle w:val="FontStyle43"/>
          <w:sz w:val="20"/>
          <w:szCs w:val="20"/>
          <w:lang w:val="hr-HR" w:eastAsia="hr-HR"/>
        </w:rPr>
      </w:pPr>
      <w:r w:rsidRPr="00DC492D">
        <w:rPr>
          <w:rStyle w:val="FontStyle43"/>
          <w:sz w:val="20"/>
          <w:szCs w:val="20"/>
          <w:lang w:val="hr-HR" w:eastAsia="hr-HR"/>
        </w:rPr>
        <w:t>obavlja i druge poslove u skladu sa Statutom i ovom Odlukom.</w:t>
      </w:r>
    </w:p>
    <w:p w:rsidR="004974D4" w:rsidRPr="00DC492D" w:rsidRDefault="00393295">
      <w:pPr>
        <w:pStyle w:val="Style12"/>
        <w:widowControl/>
        <w:spacing w:line="230" w:lineRule="exact"/>
        <w:ind w:firstLine="725"/>
        <w:rPr>
          <w:rStyle w:val="FontStyle43"/>
          <w:sz w:val="20"/>
          <w:szCs w:val="20"/>
          <w:lang w:val="hr-HR" w:eastAsia="hr-HR"/>
        </w:rPr>
      </w:pPr>
      <w:r w:rsidRPr="00DC492D">
        <w:rPr>
          <w:rStyle w:val="FontStyle43"/>
          <w:sz w:val="20"/>
          <w:szCs w:val="20"/>
          <w:lang w:val="hr-HR" w:eastAsia="hr-HR"/>
        </w:rPr>
        <w:t>U slučaju odsutnosti ili spriječenosti, predsjednika zamjenjuje član stalnog radnog tijela kojega to stalno radno tijelo odredi.</w:t>
      </w:r>
    </w:p>
    <w:p w:rsidR="004974D4" w:rsidRPr="00DC492D" w:rsidRDefault="00393295">
      <w:pPr>
        <w:pStyle w:val="Style12"/>
        <w:widowControl/>
        <w:spacing w:line="230" w:lineRule="exact"/>
        <w:ind w:firstLine="725"/>
        <w:rPr>
          <w:rStyle w:val="FontStyle43"/>
          <w:sz w:val="20"/>
          <w:szCs w:val="20"/>
          <w:lang w:val="hr-HR" w:eastAsia="hr-HR"/>
        </w:rPr>
      </w:pPr>
      <w:r w:rsidRPr="00DC492D">
        <w:rPr>
          <w:rStyle w:val="FontStyle43"/>
          <w:sz w:val="20"/>
          <w:szCs w:val="20"/>
          <w:lang w:val="hr-HR" w:eastAsia="hr-HR"/>
        </w:rPr>
        <w:t>Predsjednik ili drugi izvjestitelj kojega stalno radno tijelo odredi, na sjednici Gradskog vijeća iznosi primjedbe, mišljenja, stajališta i prijedloge koje je stalno radno tijelo zauzelo po nekom od pitanja koja su na dnevnom redu sjednice Gradskog vijeća.</w:t>
      </w:r>
    </w:p>
    <w:p w:rsidR="004974D4" w:rsidRPr="00DC492D" w:rsidRDefault="00393295">
      <w:pPr>
        <w:pStyle w:val="Style12"/>
        <w:widowControl/>
        <w:spacing w:line="230" w:lineRule="exact"/>
        <w:ind w:firstLine="725"/>
        <w:rPr>
          <w:rStyle w:val="FontStyle43"/>
          <w:sz w:val="20"/>
          <w:szCs w:val="20"/>
          <w:lang w:val="hr-HR" w:eastAsia="hr-HR"/>
        </w:rPr>
      </w:pPr>
      <w:r w:rsidRPr="00DC492D">
        <w:rPr>
          <w:rStyle w:val="FontStyle43"/>
          <w:sz w:val="20"/>
          <w:szCs w:val="20"/>
          <w:lang w:val="hr-HR" w:eastAsia="hr-HR"/>
        </w:rPr>
        <w:t>Osobe iz stavka 1. ovoga članka ne mogu na sjednici Gradskog vijeća izmijeniti primjedbu, mišljenje, stajalište ili prijedlog stalnog radnog tijela niti odustati od njih, a niti se mogu izjašnjavati o pitanjima koje stalno radno tijelo nije raspravljalo.</w:t>
      </w:r>
    </w:p>
    <w:p w:rsidR="004974D4" w:rsidRPr="00DC492D" w:rsidRDefault="004974D4">
      <w:pPr>
        <w:pStyle w:val="Style19"/>
        <w:widowControl/>
        <w:spacing w:line="240" w:lineRule="exact"/>
        <w:jc w:val="left"/>
        <w:rPr>
          <w:sz w:val="20"/>
          <w:szCs w:val="20"/>
        </w:rPr>
      </w:pPr>
    </w:p>
    <w:p w:rsidR="004974D4" w:rsidRPr="00DC492D" w:rsidRDefault="00393295">
      <w:pPr>
        <w:pStyle w:val="Style19"/>
        <w:widowControl/>
        <w:spacing w:before="14" w:line="240" w:lineRule="auto"/>
        <w:jc w:val="left"/>
        <w:rPr>
          <w:rStyle w:val="FontStyle42"/>
          <w:sz w:val="20"/>
          <w:szCs w:val="20"/>
          <w:lang w:val="hr-HR" w:eastAsia="hr-HR"/>
        </w:rPr>
      </w:pPr>
      <w:r w:rsidRPr="00DC492D">
        <w:rPr>
          <w:rStyle w:val="FontStyle42"/>
          <w:sz w:val="20"/>
          <w:szCs w:val="20"/>
          <w:lang w:val="hr-HR" w:eastAsia="hr-HR"/>
        </w:rPr>
        <w:t>V. POVREMENA RADNA TIJELA</w:t>
      </w:r>
    </w:p>
    <w:p w:rsidR="004974D4" w:rsidRPr="00DC492D" w:rsidRDefault="00393295">
      <w:pPr>
        <w:pStyle w:val="Style19"/>
        <w:widowControl/>
        <w:spacing w:before="230" w:line="235" w:lineRule="exact"/>
        <w:rPr>
          <w:rStyle w:val="FontStyle42"/>
          <w:sz w:val="20"/>
          <w:szCs w:val="20"/>
          <w:lang w:val="hr-HR" w:eastAsia="hr-HR"/>
        </w:rPr>
      </w:pPr>
      <w:r w:rsidRPr="00DC492D">
        <w:rPr>
          <w:rStyle w:val="FontStyle42"/>
          <w:sz w:val="20"/>
          <w:szCs w:val="20"/>
          <w:lang w:val="hr-HR" w:eastAsia="hr-HR"/>
        </w:rPr>
        <w:t>Članak 21.</w:t>
      </w:r>
    </w:p>
    <w:p w:rsidR="004974D4" w:rsidRPr="00DC492D" w:rsidRDefault="00393295">
      <w:pPr>
        <w:pStyle w:val="Style12"/>
        <w:widowControl/>
        <w:spacing w:line="235" w:lineRule="exact"/>
        <w:ind w:firstLine="720"/>
        <w:rPr>
          <w:rStyle w:val="FontStyle43"/>
          <w:sz w:val="20"/>
          <w:szCs w:val="20"/>
          <w:lang w:val="hr-HR" w:eastAsia="hr-HR"/>
        </w:rPr>
      </w:pPr>
      <w:r w:rsidRPr="00DC492D">
        <w:rPr>
          <w:rStyle w:val="FontStyle43"/>
          <w:sz w:val="20"/>
          <w:szCs w:val="20"/>
          <w:lang w:val="hr-HR" w:eastAsia="hr-HR"/>
        </w:rPr>
        <w:t>Povremena radna tijela Gradskog vijeća Grada Staroga Grada (u daljnjem tekstu: povremena radna tijela) osnivaju se kada to zahtijevaju posebni propisi kojima je određena obveza njihova osnivanja i njihov, sastav, način rada i djelokrug, te onda kada se ocijeni daje to potrebno radi poslova i zadaća povremenog ili privremenog karaktera.</w:t>
      </w:r>
    </w:p>
    <w:p w:rsidR="004974D4" w:rsidRPr="00DC492D" w:rsidRDefault="004974D4">
      <w:pPr>
        <w:pStyle w:val="Style12"/>
        <w:widowControl/>
        <w:spacing w:line="235" w:lineRule="exact"/>
        <w:ind w:firstLine="720"/>
        <w:rPr>
          <w:rStyle w:val="FontStyle43"/>
          <w:sz w:val="20"/>
          <w:szCs w:val="20"/>
          <w:lang w:val="hr-HR" w:eastAsia="hr-HR"/>
        </w:rPr>
        <w:sectPr w:rsidR="004974D4" w:rsidRPr="00DC492D">
          <w:type w:val="continuous"/>
          <w:pgSz w:w="11905" w:h="16837"/>
          <w:pgMar w:top="474" w:right="1354" w:bottom="569" w:left="1522" w:header="720" w:footer="720" w:gutter="0"/>
          <w:cols w:num="2" w:space="720" w:equalWidth="0">
            <w:col w:w="4185" w:space="658"/>
            <w:col w:w="4185"/>
          </w:cols>
          <w:noEndnote/>
        </w:sectPr>
      </w:pPr>
    </w:p>
    <w:p w:rsidR="004974D4" w:rsidRPr="00DC492D" w:rsidRDefault="00F715CF">
      <w:pPr>
        <w:pStyle w:val="Style12"/>
        <w:widowControl/>
        <w:spacing w:before="5" w:line="235" w:lineRule="exact"/>
        <w:ind w:firstLine="715"/>
        <w:rPr>
          <w:rStyle w:val="FontStyle43"/>
          <w:sz w:val="20"/>
          <w:szCs w:val="20"/>
          <w:lang w:val="hr-HR" w:eastAsia="hr-HR"/>
        </w:rPr>
      </w:pPr>
      <w:r>
        <w:rPr>
          <w:noProof/>
          <w:sz w:val="20"/>
          <w:szCs w:val="20"/>
        </w:rPr>
        <w:lastRenderedPageBreak/>
        <w:pict>
          <v:shape id="_x0000_s1031" type="#_x0000_t202" style="position:absolute;left:0;text-align:left;margin-left:-4.55pt;margin-top:0;width:460.1pt;height:16.55pt;z-index:4;mso-wrap-edited:f;mso-wrap-distance-left:1.9pt;mso-wrap-distance-right:1.9pt;mso-wrap-distance-bottom:18.25pt;mso-position-horizontal-relative:margin" filled="f" stroked="f">
            <v:textbox inset="0,0,0,0">
              <w:txbxContent>
                <w:p w:rsidR="00297317" w:rsidRDefault="00EC3CB9">
                  <w:pPr>
                    <w:widowControl/>
                  </w:pPr>
                  <w:r>
                    <w:pict>
                      <v:shape id="_x0000_i1033" type="#_x0000_t75" style="width:460.05pt;height:15.9pt">
                        <v:imagedata r:id="rId12" o:title=""/>
                      </v:shape>
                    </w:pict>
                  </w:r>
                </w:p>
              </w:txbxContent>
            </v:textbox>
            <w10:wrap type="topAndBottom" anchorx="margin"/>
          </v:shape>
        </w:pict>
      </w:r>
      <w:r w:rsidR="00393295" w:rsidRPr="00DC492D">
        <w:rPr>
          <w:rStyle w:val="FontStyle43"/>
          <w:sz w:val="20"/>
          <w:szCs w:val="20"/>
          <w:lang w:val="hr-HR" w:eastAsia="hr-HR"/>
        </w:rPr>
        <w:t>Povremena radna tijela posebnom odlukom osniva i njihove članove imenuje Gradsko vijeće.</w:t>
      </w:r>
    </w:p>
    <w:p w:rsidR="004974D4" w:rsidRPr="00DC492D" w:rsidRDefault="004974D4">
      <w:pPr>
        <w:pStyle w:val="Style34"/>
        <w:widowControl/>
        <w:spacing w:line="240" w:lineRule="exact"/>
        <w:jc w:val="left"/>
        <w:rPr>
          <w:sz w:val="20"/>
          <w:szCs w:val="20"/>
        </w:rPr>
      </w:pPr>
    </w:p>
    <w:p w:rsidR="004974D4" w:rsidRPr="00DC492D" w:rsidRDefault="00393295">
      <w:pPr>
        <w:pStyle w:val="Style34"/>
        <w:widowControl/>
        <w:spacing w:before="5"/>
        <w:jc w:val="left"/>
        <w:rPr>
          <w:rStyle w:val="FontStyle43"/>
          <w:sz w:val="20"/>
          <w:szCs w:val="20"/>
          <w:lang w:val="hr-HR" w:eastAsia="hr-HR"/>
        </w:rPr>
      </w:pPr>
      <w:r w:rsidRPr="00DC492D">
        <w:rPr>
          <w:rStyle w:val="FontStyle43"/>
          <w:sz w:val="20"/>
          <w:szCs w:val="20"/>
          <w:lang w:val="hr-HR" w:eastAsia="hr-HR"/>
        </w:rPr>
        <w:t xml:space="preserve">VI. PRIJELAZNE </w:t>
      </w:r>
      <w:r w:rsidRPr="00DC492D">
        <w:rPr>
          <w:rStyle w:val="FontStyle42"/>
          <w:sz w:val="20"/>
          <w:szCs w:val="20"/>
          <w:lang w:val="hr-HR" w:eastAsia="hr-HR"/>
        </w:rPr>
        <w:t xml:space="preserve">1 </w:t>
      </w:r>
      <w:r w:rsidRPr="00DC492D">
        <w:rPr>
          <w:rStyle w:val="FontStyle43"/>
          <w:sz w:val="20"/>
          <w:szCs w:val="20"/>
          <w:lang w:val="hr-HR" w:eastAsia="hr-HR"/>
        </w:rPr>
        <w:t>ZAVRŠNE ODREDBE</w:t>
      </w:r>
    </w:p>
    <w:p w:rsidR="004974D4" w:rsidRPr="00DC492D" w:rsidRDefault="00393295">
      <w:pPr>
        <w:pStyle w:val="Style19"/>
        <w:widowControl/>
        <w:spacing w:before="235" w:line="230" w:lineRule="exact"/>
        <w:rPr>
          <w:rStyle w:val="FontStyle42"/>
          <w:sz w:val="20"/>
          <w:szCs w:val="20"/>
          <w:lang w:val="hr-HR" w:eastAsia="hr-HR"/>
        </w:rPr>
      </w:pPr>
      <w:r w:rsidRPr="00DC492D">
        <w:rPr>
          <w:rStyle w:val="FontStyle42"/>
          <w:sz w:val="20"/>
          <w:szCs w:val="20"/>
          <w:lang w:val="hr-HR" w:eastAsia="hr-HR"/>
        </w:rPr>
        <w:t>Članak 22.</w:t>
      </w:r>
    </w:p>
    <w:p w:rsidR="004974D4" w:rsidRPr="00DC492D" w:rsidRDefault="00393295">
      <w:pPr>
        <w:pStyle w:val="Style12"/>
        <w:widowControl/>
        <w:spacing w:line="230" w:lineRule="exact"/>
        <w:ind w:firstLine="710"/>
        <w:rPr>
          <w:rStyle w:val="FontStyle43"/>
          <w:sz w:val="20"/>
          <w:szCs w:val="20"/>
          <w:lang w:val="hr-HR" w:eastAsia="hr-HR"/>
        </w:rPr>
      </w:pPr>
      <w:r w:rsidRPr="00DC492D">
        <w:rPr>
          <w:rStyle w:val="FontStyle43"/>
          <w:sz w:val="20"/>
          <w:szCs w:val="20"/>
          <w:lang w:val="hr-HR" w:eastAsia="hr-HR"/>
        </w:rPr>
        <w:t>Odredbe ove Odluke o načinu rada stalnih radnih tijela (članak 10. do 20. Odluke) primjenjuju se i na rad stalnih radnih tijela osnovanih Statutom Grada Staroga Grada.</w:t>
      </w:r>
    </w:p>
    <w:p w:rsidR="004974D4" w:rsidRPr="00DC492D" w:rsidRDefault="00393295">
      <w:pPr>
        <w:pStyle w:val="Style19"/>
        <w:widowControl/>
        <w:spacing w:before="235" w:line="230" w:lineRule="exact"/>
        <w:rPr>
          <w:rStyle w:val="FontStyle42"/>
          <w:sz w:val="20"/>
          <w:szCs w:val="20"/>
          <w:lang w:val="hr-HR" w:eastAsia="hr-HR"/>
        </w:rPr>
      </w:pPr>
      <w:r w:rsidRPr="00DC492D">
        <w:rPr>
          <w:rStyle w:val="FontStyle42"/>
          <w:sz w:val="20"/>
          <w:szCs w:val="20"/>
          <w:lang w:val="hr-HR" w:eastAsia="hr-HR"/>
        </w:rPr>
        <w:t>Članak 23.</w:t>
      </w:r>
    </w:p>
    <w:p w:rsidR="004974D4" w:rsidRPr="00DC492D" w:rsidRDefault="00393295">
      <w:pPr>
        <w:pStyle w:val="Style12"/>
        <w:widowControl/>
        <w:spacing w:line="230" w:lineRule="exact"/>
        <w:ind w:firstLine="706"/>
        <w:rPr>
          <w:rStyle w:val="FontStyle43"/>
          <w:sz w:val="20"/>
          <w:szCs w:val="20"/>
          <w:lang w:val="hr-HR" w:eastAsia="hr-HR"/>
        </w:rPr>
      </w:pPr>
      <w:r w:rsidRPr="00DC492D">
        <w:rPr>
          <w:rStyle w:val="FontStyle43"/>
          <w:sz w:val="20"/>
          <w:szCs w:val="20"/>
          <w:lang w:val="hr-HR" w:eastAsia="hr-HR"/>
        </w:rPr>
        <w:t>Na način rada povremenih radnih tijela iz članka 21. ove Odluke na odgovarajući se način primjenjuju odredbe članka 10. do 20. ove Odluke, ako posebnim propisima ili odlukom o njihovu osnivanju nije drugačije određeno.</w:t>
      </w:r>
    </w:p>
    <w:p w:rsidR="004974D4" w:rsidRPr="00DC492D" w:rsidRDefault="00393295">
      <w:pPr>
        <w:pStyle w:val="Style19"/>
        <w:widowControl/>
        <w:spacing w:before="230" w:line="235" w:lineRule="exact"/>
        <w:rPr>
          <w:rStyle w:val="FontStyle42"/>
          <w:sz w:val="20"/>
          <w:szCs w:val="20"/>
          <w:lang w:val="hr-HR" w:eastAsia="hr-HR"/>
        </w:rPr>
      </w:pPr>
      <w:r w:rsidRPr="00DC492D">
        <w:rPr>
          <w:rStyle w:val="FontStyle42"/>
          <w:sz w:val="20"/>
          <w:szCs w:val="20"/>
          <w:lang w:val="hr-HR" w:eastAsia="hr-HR"/>
        </w:rPr>
        <w:t>Članak 24.</w:t>
      </w:r>
    </w:p>
    <w:p w:rsidR="004974D4" w:rsidRPr="00DC492D" w:rsidRDefault="00393295">
      <w:pPr>
        <w:pStyle w:val="Style12"/>
        <w:widowControl/>
        <w:spacing w:line="235" w:lineRule="exact"/>
        <w:ind w:firstLine="710"/>
        <w:rPr>
          <w:rStyle w:val="FontStyle43"/>
          <w:sz w:val="20"/>
          <w:szCs w:val="20"/>
          <w:lang w:val="hr-HR" w:eastAsia="hr-HR"/>
        </w:rPr>
      </w:pPr>
      <w:r w:rsidRPr="00DC492D">
        <w:rPr>
          <w:rStyle w:val="FontStyle43"/>
          <w:sz w:val="20"/>
          <w:szCs w:val="20"/>
          <w:lang w:val="hr-HR" w:eastAsia="hr-HR"/>
        </w:rPr>
        <w:t>Stalna radna tijela Gradskog vijeća Grada Staroga Grada osnovana i izabrana po odredbama Statuta Grada Starog Grada («Službeni glasnik Grada Starog Grada», broj: 7/01. 1/06 i 2/06), Poslovnika Gradskog vijeća Grada Starog Grada («Službeni glasnik Grada Starog Grada», broj: 11/01 i 2/06) i Odluke o osnivanju odbora i drugih tijela Gradskog vijeća Grada Starog Grada («Službeni glasnik Grada Starog Grada», broj: 3/98, 4/01 i 11/01), nastavljaju s radom u sastavu kako su izabrani do kraja mandata Gradskog vijeća Grada Staroga Grada u izbornom razdoblju 2009.-2013. godine.</w:t>
      </w:r>
      <w:r w:rsidR="00C50107" w:rsidRPr="00DC492D">
        <w:rPr>
          <w:rStyle w:val="FontStyle43"/>
          <w:sz w:val="20"/>
          <w:szCs w:val="20"/>
          <w:lang w:val="hr-HR" w:eastAsia="hr-HR"/>
        </w:rPr>
        <w:br/>
      </w:r>
    </w:p>
    <w:p w:rsidR="004974D4" w:rsidRPr="00DC492D" w:rsidRDefault="00393295">
      <w:pPr>
        <w:pStyle w:val="Style19"/>
        <w:widowControl/>
        <w:spacing w:line="235" w:lineRule="exact"/>
        <w:rPr>
          <w:rStyle w:val="FontStyle42"/>
          <w:sz w:val="20"/>
          <w:szCs w:val="20"/>
          <w:lang w:val="hr-HR" w:eastAsia="hr-HR"/>
        </w:rPr>
      </w:pPr>
      <w:r w:rsidRPr="00DC492D">
        <w:rPr>
          <w:rStyle w:val="FontStyle42"/>
          <w:sz w:val="20"/>
          <w:szCs w:val="20"/>
          <w:lang w:val="hr-HR" w:eastAsia="hr-HR"/>
        </w:rPr>
        <w:t>Članak 25.</w:t>
      </w:r>
    </w:p>
    <w:p w:rsidR="004974D4" w:rsidRPr="00DC492D" w:rsidRDefault="00393295">
      <w:pPr>
        <w:pStyle w:val="Style12"/>
        <w:widowControl/>
        <w:spacing w:line="235" w:lineRule="exact"/>
        <w:ind w:firstLine="710"/>
        <w:rPr>
          <w:rStyle w:val="FontStyle43"/>
          <w:sz w:val="20"/>
          <w:szCs w:val="20"/>
          <w:lang w:val="hr-HR" w:eastAsia="hr-HR"/>
        </w:rPr>
      </w:pPr>
      <w:r w:rsidRPr="00DC492D">
        <w:rPr>
          <w:rStyle w:val="FontStyle43"/>
          <w:sz w:val="20"/>
          <w:szCs w:val="20"/>
          <w:lang w:val="hr-HR" w:eastAsia="hr-HR"/>
        </w:rPr>
        <w:t>Danom stupanja na snagu ove Odluke prestaje važiti Odluka o osnivanju odbora i drugih tijela Gradskog vijeća Grada Starog Grada (((Službeni glasnik Grada Starog Grada», broj: 3/98, 4/01 i 11/01).</w:t>
      </w:r>
    </w:p>
    <w:p w:rsidR="004974D4" w:rsidRPr="00DC492D" w:rsidRDefault="00393295">
      <w:pPr>
        <w:pStyle w:val="Style19"/>
        <w:widowControl/>
        <w:spacing w:before="235" w:line="230" w:lineRule="exact"/>
        <w:rPr>
          <w:rStyle w:val="FontStyle42"/>
          <w:sz w:val="20"/>
          <w:szCs w:val="20"/>
          <w:lang w:val="hr-HR" w:eastAsia="hr-HR"/>
        </w:rPr>
      </w:pPr>
      <w:r w:rsidRPr="00DC492D">
        <w:rPr>
          <w:rStyle w:val="FontStyle42"/>
          <w:sz w:val="20"/>
          <w:szCs w:val="20"/>
          <w:lang w:val="hr-HR" w:eastAsia="hr-HR"/>
        </w:rPr>
        <w:t>Članak 26.</w:t>
      </w:r>
    </w:p>
    <w:p w:rsidR="004974D4" w:rsidRPr="00DC492D" w:rsidRDefault="00393295">
      <w:pPr>
        <w:pStyle w:val="Style12"/>
        <w:widowControl/>
        <w:spacing w:line="230" w:lineRule="exact"/>
        <w:ind w:firstLine="706"/>
        <w:rPr>
          <w:rStyle w:val="FontStyle43"/>
          <w:sz w:val="20"/>
          <w:szCs w:val="20"/>
          <w:lang w:val="hr-HR" w:eastAsia="hr-HR"/>
        </w:rPr>
      </w:pPr>
      <w:r w:rsidRPr="00DC492D">
        <w:rPr>
          <w:rStyle w:val="FontStyle43"/>
          <w:sz w:val="20"/>
          <w:szCs w:val="20"/>
          <w:lang w:val="hr-HR" w:eastAsia="hr-HR"/>
        </w:rPr>
        <w:t>Ova Odluka stupa na snagu osmog dana od dana objave u ((Službenom glasniku Grada Starog Grada».</w:t>
      </w:r>
    </w:p>
    <w:p w:rsidR="00687074" w:rsidRPr="00DC492D" w:rsidRDefault="00393295" w:rsidP="00687074">
      <w:pPr>
        <w:pStyle w:val="Style16"/>
        <w:widowControl/>
        <w:spacing w:line="230" w:lineRule="exact"/>
        <w:ind w:firstLine="0"/>
        <w:jc w:val="center"/>
        <w:rPr>
          <w:rStyle w:val="FontStyle45"/>
          <w:sz w:val="20"/>
          <w:szCs w:val="20"/>
          <w:lang w:val="hr-HR" w:eastAsia="hr-HR"/>
        </w:rPr>
      </w:pPr>
      <w:r w:rsidRPr="00DC492D">
        <w:rPr>
          <w:rStyle w:val="FontStyle45"/>
          <w:sz w:val="20"/>
          <w:szCs w:val="20"/>
          <w:lang w:val="hr-HR" w:eastAsia="hr-HR"/>
        </w:rPr>
        <w:t xml:space="preserve">REPUBLIKA HR VA TSKA </w:t>
      </w:r>
      <w:r w:rsidR="00EC3CB9">
        <w:rPr>
          <w:rStyle w:val="FontStyle45"/>
          <w:sz w:val="20"/>
          <w:szCs w:val="20"/>
          <w:lang w:val="hr-HR" w:eastAsia="hr-HR"/>
        </w:rPr>
        <w:br/>
      </w:r>
      <w:r w:rsidRPr="00DC492D">
        <w:rPr>
          <w:rStyle w:val="FontStyle45"/>
          <w:sz w:val="20"/>
          <w:szCs w:val="20"/>
          <w:lang w:val="hr-HR" w:eastAsia="hr-HR"/>
        </w:rPr>
        <w:t>SPLITSKO-DALMA TI NS KA ŽUPANIJA GRAD STARI GRAD</w:t>
      </w:r>
    </w:p>
    <w:p w:rsidR="00687074" w:rsidRPr="00DC492D" w:rsidRDefault="00393295" w:rsidP="00687074">
      <w:pPr>
        <w:pStyle w:val="Style16"/>
        <w:widowControl/>
        <w:spacing w:line="230" w:lineRule="exact"/>
        <w:ind w:firstLine="0"/>
        <w:jc w:val="center"/>
        <w:rPr>
          <w:rStyle w:val="FontStyle45"/>
          <w:spacing w:val="50"/>
          <w:sz w:val="20"/>
          <w:szCs w:val="20"/>
          <w:lang w:val="hr-HR" w:eastAsia="hr-HR"/>
        </w:rPr>
      </w:pPr>
      <w:r w:rsidRPr="00DC492D">
        <w:rPr>
          <w:rStyle w:val="FontStyle45"/>
          <w:spacing w:val="50"/>
          <w:sz w:val="20"/>
          <w:szCs w:val="20"/>
          <w:lang w:val="hr-HR" w:eastAsia="hr-HR"/>
        </w:rPr>
        <w:t>Gradsko</w:t>
      </w:r>
      <w:r w:rsidRPr="00DC492D">
        <w:rPr>
          <w:rStyle w:val="FontStyle45"/>
          <w:sz w:val="20"/>
          <w:szCs w:val="20"/>
          <w:lang w:val="hr-HR" w:eastAsia="hr-HR"/>
        </w:rPr>
        <w:t xml:space="preserve"> </w:t>
      </w:r>
      <w:r w:rsidRPr="00DC492D">
        <w:rPr>
          <w:rStyle w:val="FontStyle45"/>
          <w:spacing w:val="50"/>
          <w:sz w:val="20"/>
          <w:szCs w:val="20"/>
          <w:lang w:val="hr-HR" w:eastAsia="hr-HR"/>
        </w:rPr>
        <w:t>vijeće</w:t>
      </w:r>
    </w:p>
    <w:p w:rsidR="00687074" w:rsidRPr="00DC492D" w:rsidRDefault="00393295">
      <w:pPr>
        <w:pStyle w:val="Style16"/>
        <w:widowControl/>
        <w:spacing w:line="230" w:lineRule="exact"/>
        <w:ind w:firstLine="0"/>
        <w:rPr>
          <w:rStyle w:val="FontStyle43"/>
          <w:sz w:val="20"/>
          <w:szCs w:val="20"/>
          <w:lang w:val="hr-HR" w:eastAsia="hr-HR"/>
        </w:rPr>
      </w:pPr>
      <w:r w:rsidRPr="00DC492D">
        <w:rPr>
          <w:rStyle w:val="FontStyle43"/>
          <w:sz w:val="20"/>
          <w:szCs w:val="20"/>
          <w:lang w:val="hr-HR" w:eastAsia="hr-HR"/>
        </w:rPr>
        <w:t xml:space="preserve">KLASA: 021-05/10-01/5 </w:t>
      </w:r>
    </w:p>
    <w:p w:rsidR="00687074" w:rsidRPr="00DC492D" w:rsidRDefault="00393295">
      <w:pPr>
        <w:pStyle w:val="Style16"/>
        <w:widowControl/>
        <w:spacing w:line="230" w:lineRule="exact"/>
        <w:ind w:firstLine="0"/>
        <w:rPr>
          <w:rStyle w:val="FontStyle43"/>
          <w:sz w:val="20"/>
          <w:szCs w:val="20"/>
          <w:lang w:val="hr-HR" w:eastAsia="hr-HR"/>
        </w:rPr>
      </w:pPr>
      <w:r w:rsidRPr="00DC492D">
        <w:rPr>
          <w:rStyle w:val="FontStyle43"/>
          <w:sz w:val="20"/>
          <w:szCs w:val="20"/>
          <w:lang w:val="hr-HR" w:eastAsia="hr-HR"/>
        </w:rPr>
        <w:t xml:space="preserve">URBROJ: 2128-03-10-2 </w:t>
      </w:r>
    </w:p>
    <w:p w:rsidR="004974D4" w:rsidRPr="00DC492D" w:rsidRDefault="00393295">
      <w:pPr>
        <w:pStyle w:val="Style16"/>
        <w:widowControl/>
        <w:spacing w:line="230" w:lineRule="exact"/>
        <w:ind w:firstLine="0"/>
        <w:rPr>
          <w:rStyle w:val="FontStyle43"/>
          <w:sz w:val="20"/>
          <w:szCs w:val="20"/>
          <w:lang w:val="hr-HR" w:eastAsia="hr-HR"/>
        </w:rPr>
      </w:pPr>
      <w:r w:rsidRPr="00DC492D">
        <w:rPr>
          <w:rStyle w:val="FontStyle43"/>
          <w:sz w:val="20"/>
          <w:szCs w:val="20"/>
          <w:lang w:val="hr-HR" w:eastAsia="hr-HR"/>
        </w:rPr>
        <w:t>Stari Grad, 25. veljače 2010. godine</w:t>
      </w:r>
    </w:p>
    <w:p w:rsidR="004974D4" w:rsidRPr="00DC492D" w:rsidRDefault="00393295" w:rsidP="00DC492D">
      <w:pPr>
        <w:pStyle w:val="Style17"/>
        <w:widowControl/>
        <w:spacing w:line="230" w:lineRule="exact"/>
        <w:ind w:left="2268" w:firstLine="0"/>
        <w:rPr>
          <w:rStyle w:val="FontStyle43"/>
          <w:sz w:val="20"/>
          <w:szCs w:val="20"/>
          <w:lang w:val="hr-HR" w:eastAsia="hr-HR"/>
        </w:rPr>
      </w:pPr>
      <w:r w:rsidRPr="00DC492D">
        <w:rPr>
          <w:rStyle w:val="FontStyle43"/>
          <w:sz w:val="20"/>
          <w:szCs w:val="20"/>
          <w:lang w:val="hr-HR" w:eastAsia="hr-HR"/>
        </w:rPr>
        <w:t>PREDSJEDNIK GRADSKOG VIJEĆA: Marijo Lušić Bulić, v.r.</w:t>
      </w:r>
    </w:p>
    <w:p w:rsidR="004974D4" w:rsidRPr="00DC492D" w:rsidRDefault="00EC3CB9">
      <w:pPr>
        <w:widowControl/>
        <w:spacing w:before="58"/>
        <w:rPr>
          <w:sz w:val="20"/>
          <w:szCs w:val="20"/>
        </w:rPr>
      </w:pPr>
      <w:r w:rsidRPr="00F715CF">
        <w:rPr>
          <w:sz w:val="20"/>
          <w:szCs w:val="20"/>
        </w:rPr>
        <w:pict>
          <v:shape id="_x0000_i1027" type="#_x0000_t75" style="width:209.45pt;height:7.5pt">
            <v:imagedata r:id="rId13" o:title=""/>
          </v:shape>
        </w:pict>
      </w:r>
    </w:p>
    <w:p w:rsidR="00DC492D" w:rsidRDefault="00DC492D" w:rsidP="00687074">
      <w:pPr>
        <w:pStyle w:val="Style12"/>
        <w:widowControl/>
        <w:spacing w:line="235" w:lineRule="exact"/>
        <w:rPr>
          <w:rStyle w:val="FontStyle43"/>
          <w:sz w:val="20"/>
          <w:szCs w:val="20"/>
          <w:lang w:val="hr-HR" w:eastAsia="hr-HR"/>
        </w:rPr>
      </w:pPr>
    </w:p>
    <w:p w:rsidR="00687074" w:rsidRPr="00DC492D" w:rsidRDefault="00687074" w:rsidP="00687074">
      <w:pPr>
        <w:pStyle w:val="Style12"/>
        <w:widowControl/>
        <w:spacing w:line="235" w:lineRule="exact"/>
        <w:rPr>
          <w:rStyle w:val="FontStyle43"/>
          <w:sz w:val="20"/>
          <w:szCs w:val="20"/>
          <w:lang w:val="hr-HR" w:eastAsia="hr-HR"/>
        </w:rPr>
      </w:pPr>
      <w:r w:rsidRPr="00DC492D">
        <w:rPr>
          <w:rStyle w:val="FontStyle43"/>
          <w:sz w:val="20"/>
          <w:szCs w:val="20"/>
          <w:lang w:val="hr-HR" w:eastAsia="hr-HR"/>
        </w:rPr>
        <w:t>Na temelju odredbe članka 78. Zakona o prostornom uređenju i gradnji («NN», broj 76/07 i 38/09) i odredbe članka 32. stavka 1. alineje 12. Statuta Grada Starog Grada („Službeni glasnik</w:t>
      </w:r>
    </w:p>
    <w:p w:rsidR="00687074" w:rsidRPr="00DC492D" w:rsidRDefault="00687074" w:rsidP="00687074">
      <w:pPr>
        <w:pStyle w:val="Style12"/>
        <w:widowControl/>
        <w:spacing w:line="235" w:lineRule="exact"/>
        <w:rPr>
          <w:rStyle w:val="FontStyle43"/>
          <w:sz w:val="20"/>
          <w:szCs w:val="20"/>
          <w:lang w:val="hr-HR" w:eastAsia="hr-HR"/>
        </w:rPr>
      </w:pPr>
    </w:p>
    <w:p w:rsidR="00687074" w:rsidRPr="00DC492D" w:rsidRDefault="00687074" w:rsidP="00687074">
      <w:pPr>
        <w:pStyle w:val="Style12"/>
        <w:widowControl/>
        <w:spacing w:line="235" w:lineRule="exact"/>
        <w:rPr>
          <w:rStyle w:val="FontStyle43"/>
          <w:sz w:val="20"/>
          <w:szCs w:val="20"/>
          <w:lang w:val="hr-HR" w:eastAsia="hr-HR"/>
        </w:rPr>
      </w:pPr>
    </w:p>
    <w:p w:rsidR="00687074" w:rsidRPr="00DC492D" w:rsidRDefault="00687074" w:rsidP="00687074">
      <w:pPr>
        <w:pStyle w:val="Style12"/>
        <w:widowControl/>
        <w:spacing w:line="235" w:lineRule="exact"/>
        <w:rPr>
          <w:rStyle w:val="FontStyle43"/>
          <w:sz w:val="20"/>
          <w:szCs w:val="20"/>
          <w:lang w:val="hr-HR" w:eastAsia="hr-HR"/>
        </w:rPr>
      </w:pPr>
    </w:p>
    <w:p w:rsidR="00687074" w:rsidRPr="00DC492D" w:rsidRDefault="00687074" w:rsidP="00687074">
      <w:pPr>
        <w:pStyle w:val="Style12"/>
        <w:widowControl/>
        <w:spacing w:line="235" w:lineRule="exact"/>
        <w:rPr>
          <w:rStyle w:val="FontStyle43"/>
          <w:sz w:val="20"/>
          <w:szCs w:val="20"/>
          <w:lang w:val="hr-HR" w:eastAsia="hr-HR"/>
        </w:rPr>
      </w:pPr>
    </w:p>
    <w:p w:rsidR="00687074" w:rsidRPr="00DC492D" w:rsidRDefault="00687074" w:rsidP="00687074">
      <w:pPr>
        <w:pStyle w:val="Style12"/>
        <w:widowControl/>
        <w:spacing w:line="235" w:lineRule="exact"/>
        <w:rPr>
          <w:rStyle w:val="FontStyle43"/>
          <w:sz w:val="20"/>
          <w:szCs w:val="20"/>
          <w:lang w:val="hr-HR" w:eastAsia="hr-HR"/>
        </w:rPr>
      </w:pPr>
    </w:p>
    <w:p w:rsidR="00687074" w:rsidRPr="00DC492D" w:rsidRDefault="00687074" w:rsidP="00687074">
      <w:pPr>
        <w:pStyle w:val="Style27"/>
        <w:widowControl/>
        <w:rPr>
          <w:rStyle w:val="FontStyle43"/>
          <w:spacing w:val="60"/>
          <w:sz w:val="20"/>
          <w:szCs w:val="20"/>
          <w:lang w:val="hr-HR" w:eastAsia="hr-HR"/>
        </w:rPr>
      </w:pPr>
      <w:r w:rsidRPr="00DC492D">
        <w:rPr>
          <w:rStyle w:val="FontStyle43"/>
          <w:sz w:val="20"/>
          <w:szCs w:val="20"/>
          <w:lang w:val="hr-HR" w:eastAsia="hr-HR"/>
        </w:rPr>
        <w:t xml:space="preserve">Grada Starog Grada», broj: 12/09) Gradsko vijeće Grada Staroga Grada na V sjednici održanoj dana 25. veljače 2010 godine, </w:t>
      </w:r>
      <w:r w:rsidRPr="00DC492D">
        <w:rPr>
          <w:rStyle w:val="FontStyle43"/>
          <w:spacing w:val="60"/>
          <w:sz w:val="20"/>
          <w:szCs w:val="20"/>
          <w:lang w:val="hr-HR" w:eastAsia="hr-HR"/>
        </w:rPr>
        <w:t>donosi</w:t>
      </w:r>
    </w:p>
    <w:p w:rsidR="004974D4" w:rsidRPr="00DC492D" w:rsidRDefault="004974D4">
      <w:pPr>
        <w:pStyle w:val="Style18"/>
        <w:widowControl/>
        <w:spacing w:line="240" w:lineRule="exact"/>
        <w:ind w:left="1286"/>
        <w:rPr>
          <w:sz w:val="20"/>
          <w:szCs w:val="20"/>
        </w:rPr>
      </w:pPr>
    </w:p>
    <w:p w:rsidR="004974D4" w:rsidRPr="00DC492D" w:rsidRDefault="00393295" w:rsidP="00DC492D">
      <w:pPr>
        <w:pStyle w:val="Style18"/>
        <w:widowControl/>
        <w:spacing w:before="24"/>
        <w:jc w:val="center"/>
        <w:rPr>
          <w:rStyle w:val="FontStyle41"/>
          <w:sz w:val="20"/>
          <w:szCs w:val="20"/>
          <w:lang w:val="hr-HR" w:eastAsia="hr-HR"/>
        </w:rPr>
      </w:pPr>
      <w:r w:rsidRPr="00DC492D">
        <w:rPr>
          <w:rStyle w:val="FontStyle41"/>
          <w:sz w:val="20"/>
          <w:szCs w:val="20"/>
          <w:lang w:val="hr-HR" w:eastAsia="hr-HR"/>
        </w:rPr>
        <w:t>ODLUKU</w:t>
      </w:r>
    </w:p>
    <w:p w:rsidR="004974D4" w:rsidRPr="00DC492D" w:rsidRDefault="00393295" w:rsidP="00DC492D">
      <w:pPr>
        <w:pStyle w:val="Style36"/>
        <w:widowControl/>
        <w:rPr>
          <w:rStyle w:val="FontStyle43"/>
          <w:b/>
          <w:sz w:val="20"/>
          <w:szCs w:val="20"/>
          <w:lang w:val="hr-HR" w:eastAsia="hr-HR"/>
        </w:rPr>
      </w:pPr>
      <w:r w:rsidRPr="00DC492D">
        <w:rPr>
          <w:rStyle w:val="FontStyle43"/>
          <w:b/>
          <w:sz w:val="20"/>
          <w:szCs w:val="20"/>
          <w:lang w:val="hr-HR" w:eastAsia="hr-HR"/>
        </w:rPr>
        <w:t>o izradi Izmjena i dopuna Prostornog plana uređenja Grada Staroga Grada</w:t>
      </w:r>
    </w:p>
    <w:p w:rsidR="004974D4" w:rsidRPr="00DC492D" w:rsidRDefault="00393295">
      <w:pPr>
        <w:pStyle w:val="Style35"/>
        <w:widowControl/>
        <w:tabs>
          <w:tab w:val="left" w:pos="173"/>
        </w:tabs>
        <w:spacing w:before="240" w:line="240" w:lineRule="auto"/>
        <w:rPr>
          <w:rStyle w:val="FontStyle43"/>
          <w:b/>
          <w:sz w:val="20"/>
          <w:szCs w:val="20"/>
          <w:lang w:val="hr-HR" w:eastAsia="hr-HR"/>
        </w:rPr>
      </w:pPr>
      <w:r w:rsidRPr="00DC492D">
        <w:rPr>
          <w:rStyle w:val="FontStyle43"/>
          <w:b/>
          <w:sz w:val="20"/>
          <w:szCs w:val="20"/>
          <w:lang w:val="hr-HR" w:eastAsia="hr-HR"/>
        </w:rPr>
        <w:t>I.</w:t>
      </w:r>
      <w:r w:rsidRPr="00DC492D">
        <w:rPr>
          <w:rStyle w:val="FontStyle43"/>
          <w:b/>
          <w:sz w:val="20"/>
          <w:szCs w:val="20"/>
          <w:lang w:val="hr-HR" w:eastAsia="hr-HR"/>
        </w:rPr>
        <w:tab/>
        <w:t>OPĆA ODREDBA</w:t>
      </w:r>
    </w:p>
    <w:p w:rsidR="004974D4" w:rsidRPr="00DC492D" w:rsidRDefault="00393295">
      <w:pPr>
        <w:pStyle w:val="Style19"/>
        <w:widowControl/>
        <w:spacing w:before="240" w:line="240" w:lineRule="auto"/>
        <w:rPr>
          <w:rStyle w:val="FontStyle42"/>
          <w:sz w:val="20"/>
          <w:szCs w:val="20"/>
          <w:lang w:val="hr-HR" w:eastAsia="hr-HR"/>
        </w:rPr>
      </w:pPr>
      <w:r w:rsidRPr="00DC492D">
        <w:rPr>
          <w:rStyle w:val="FontStyle42"/>
          <w:sz w:val="20"/>
          <w:szCs w:val="20"/>
          <w:lang w:val="hr-HR" w:eastAsia="hr-HR"/>
        </w:rPr>
        <w:t>Članak 1.</w:t>
      </w:r>
    </w:p>
    <w:p w:rsidR="004974D4" w:rsidRPr="00DC492D" w:rsidRDefault="00393295">
      <w:pPr>
        <w:pStyle w:val="Style12"/>
        <w:widowControl/>
        <w:spacing w:line="230" w:lineRule="exact"/>
        <w:rPr>
          <w:rStyle w:val="FontStyle43"/>
          <w:sz w:val="20"/>
          <w:szCs w:val="20"/>
          <w:lang w:val="hr-HR" w:eastAsia="hr-HR"/>
        </w:rPr>
      </w:pPr>
      <w:r w:rsidRPr="00DC492D">
        <w:rPr>
          <w:rStyle w:val="FontStyle43"/>
          <w:sz w:val="20"/>
          <w:szCs w:val="20"/>
          <w:lang w:val="hr-HR" w:eastAsia="hr-HR"/>
        </w:rPr>
        <w:t>Ovom Odlukom određuje se izrada Izmjena i dopuna Prostornog plana uređenja Grada Staroga Grada (((Službeni glasnik Grada Starog Grada», broj: 4/07 - u daljnjem tekstu: Izmjena i dopuna PPU-a Grada Staroga Grada).</w:t>
      </w:r>
    </w:p>
    <w:p w:rsidR="004974D4" w:rsidRPr="00DC492D" w:rsidRDefault="00393295">
      <w:pPr>
        <w:pStyle w:val="Style35"/>
        <w:widowControl/>
        <w:tabs>
          <w:tab w:val="left" w:pos="269"/>
        </w:tabs>
        <w:spacing w:before="240" w:line="230" w:lineRule="exact"/>
        <w:jc w:val="both"/>
        <w:rPr>
          <w:rStyle w:val="FontStyle43"/>
          <w:b/>
          <w:sz w:val="20"/>
          <w:szCs w:val="20"/>
          <w:lang w:val="hr-HR" w:eastAsia="hr-HR"/>
        </w:rPr>
      </w:pPr>
      <w:r w:rsidRPr="00DC492D">
        <w:rPr>
          <w:rStyle w:val="FontStyle43"/>
          <w:b/>
          <w:sz w:val="20"/>
          <w:szCs w:val="20"/>
          <w:lang w:val="hr-HR" w:eastAsia="hr-HR"/>
        </w:rPr>
        <w:t>II.</w:t>
      </w:r>
      <w:r w:rsidRPr="00DC492D">
        <w:rPr>
          <w:rStyle w:val="FontStyle43"/>
          <w:b/>
          <w:sz w:val="20"/>
          <w:szCs w:val="20"/>
          <w:lang w:val="hr-HR" w:eastAsia="hr-HR"/>
        </w:rPr>
        <w:tab/>
        <w:t>PRAVNA OSNOVA ZA IZRADU IZMJENA</w:t>
      </w:r>
      <w:r w:rsidRPr="00DC492D">
        <w:rPr>
          <w:rStyle w:val="FontStyle43"/>
          <w:b/>
          <w:sz w:val="20"/>
          <w:szCs w:val="20"/>
          <w:lang w:val="hr-HR" w:eastAsia="hr-HR"/>
        </w:rPr>
        <w:br/>
        <w:t>I DOPUNA PPU-a GRADA STAROGA</w:t>
      </w:r>
      <w:r w:rsidRPr="00DC492D">
        <w:rPr>
          <w:rStyle w:val="FontStyle43"/>
          <w:b/>
          <w:sz w:val="20"/>
          <w:szCs w:val="20"/>
          <w:lang w:val="hr-HR" w:eastAsia="hr-HR"/>
        </w:rPr>
        <w:br/>
        <w:t>GRADA</w:t>
      </w:r>
    </w:p>
    <w:p w:rsidR="004974D4" w:rsidRPr="00DC492D" w:rsidRDefault="00393295">
      <w:pPr>
        <w:pStyle w:val="Style19"/>
        <w:widowControl/>
        <w:spacing w:before="235" w:line="240" w:lineRule="auto"/>
        <w:rPr>
          <w:rStyle w:val="FontStyle42"/>
          <w:sz w:val="20"/>
          <w:szCs w:val="20"/>
          <w:lang w:val="hr-HR" w:eastAsia="hr-HR"/>
        </w:rPr>
      </w:pPr>
      <w:r w:rsidRPr="00DC492D">
        <w:rPr>
          <w:rStyle w:val="FontStyle42"/>
          <w:sz w:val="20"/>
          <w:szCs w:val="20"/>
          <w:lang w:val="hr-HR" w:eastAsia="hr-HR"/>
        </w:rPr>
        <w:t>Članak 2.</w:t>
      </w:r>
    </w:p>
    <w:p w:rsidR="004974D4" w:rsidRPr="00DC492D" w:rsidRDefault="00393295">
      <w:pPr>
        <w:pStyle w:val="Style12"/>
        <w:widowControl/>
        <w:spacing w:line="235" w:lineRule="exact"/>
        <w:ind w:firstLine="710"/>
        <w:rPr>
          <w:rStyle w:val="FontStyle43"/>
          <w:sz w:val="20"/>
          <w:szCs w:val="20"/>
          <w:lang w:val="hr-HR" w:eastAsia="hr-HR"/>
        </w:rPr>
      </w:pPr>
      <w:r w:rsidRPr="00DC492D">
        <w:rPr>
          <w:rStyle w:val="FontStyle43"/>
          <w:sz w:val="20"/>
          <w:szCs w:val="20"/>
          <w:lang w:val="hr-HR" w:eastAsia="hr-HR"/>
        </w:rPr>
        <w:t>Pravna osnova za izradu i donošenje Izmjena i dopuna PPU-a Grada Staroga Grada su odredbe članaka: 26., 60. 73., 74. i 100. Zakona o prostornom uređenju i gradnji («NN», broj: 76/07 i 38/09 - u daljnjem tekstu Zakon o prostornom uređenju i gradnji, Zakon).</w:t>
      </w:r>
    </w:p>
    <w:p w:rsidR="004974D4" w:rsidRPr="00DC492D" w:rsidRDefault="00393295">
      <w:pPr>
        <w:pStyle w:val="Style12"/>
        <w:widowControl/>
        <w:spacing w:line="235" w:lineRule="exact"/>
        <w:ind w:firstLine="715"/>
        <w:rPr>
          <w:rStyle w:val="FontStyle43"/>
          <w:sz w:val="20"/>
          <w:szCs w:val="20"/>
          <w:lang w:val="hr-HR" w:eastAsia="hr-HR"/>
        </w:rPr>
      </w:pPr>
      <w:r w:rsidRPr="00DC492D">
        <w:rPr>
          <w:rStyle w:val="FontStyle43"/>
          <w:sz w:val="20"/>
          <w:szCs w:val="20"/>
          <w:lang w:val="hr-HR" w:eastAsia="hr-HR"/>
        </w:rPr>
        <w:t>Izmjene i dopune PPU-a Grada Staroga Grada izradit će se u skladu sa odredbama Pravilnika o sadržaju, mjerilima kartografskih prikaza, obveznim prostornim pokazateljima i standardu elaborata prostornih planova («NN», broj: 106/98, 39/04, 45/04 i 163/04).</w:t>
      </w:r>
    </w:p>
    <w:p w:rsidR="004974D4" w:rsidRPr="00DC492D" w:rsidRDefault="00393295">
      <w:pPr>
        <w:pStyle w:val="Style24"/>
        <w:widowControl/>
        <w:tabs>
          <w:tab w:val="left" w:pos="336"/>
        </w:tabs>
        <w:spacing w:before="235" w:line="230" w:lineRule="exact"/>
        <w:ind w:left="336"/>
        <w:rPr>
          <w:rStyle w:val="FontStyle43"/>
          <w:b/>
          <w:sz w:val="20"/>
          <w:szCs w:val="20"/>
          <w:lang w:val="hr-HR" w:eastAsia="hr-HR"/>
        </w:rPr>
      </w:pPr>
      <w:r w:rsidRPr="00DC492D">
        <w:rPr>
          <w:rStyle w:val="FontStyle43"/>
          <w:b/>
          <w:sz w:val="20"/>
          <w:szCs w:val="20"/>
          <w:lang w:val="hr-HR" w:eastAsia="hr-HR"/>
        </w:rPr>
        <w:t>III.</w:t>
      </w:r>
      <w:r w:rsidRPr="00DC492D">
        <w:rPr>
          <w:rStyle w:val="FontStyle43"/>
          <w:b/>
          <w:sz w:val="20"/>
          <w:szCs w:val="20"/>
          <w:lang w:val="hr-HR" w:eastAsia="hr-HR"/>
        </w:rPr>
        <w:tab/>
        <w:t>RAZLOZI ZA IZRADU IZMJENA I</w:t>
      </w:r>
      <w:r w:rsidRPr="00DC492D">
        <w:rPr>
          <w:rStyle w:val="FontStyle43"/>
          <w:b/>
          <w:sz w:val="20"/>
          <w:szCs w:val="20"/>
          <w:lang w:val="hr-HR" w:eastAsia="hr-HR"/>
        </w:rPr>
        <w:br/>
        <w:t>DOPUNA PPU</w:t>
      </w:r>
      <w:r w:rsidRPr="00DC492D">
        <w:rPr>
          <w:rStyle w:val="FontStyle42"/>
          <w:b w:val="0"/>
          <w:sz w:val="20"/>
          <w:szCs w:val="20"/>
          <w:lang w:val="hr-HR" w:eastAsia="hr-HR"/>
        </w:rPr>
        <w:t xml:space="preserve">-a </w:t>
      </w:r>
      <w:r w:rsidRPr="00DC492D">
        <w:rPr>
          <w:rStyle w:val="FontStyle43"/>
          <w:b/>
          <w:sz w:val="20"/>
          <w:szCs w:val="20"/>
          <w:lang w:val="hr-HR" w:eastAsia="hr-HR"/>
        </w:rPr>
        <w:t>GRADA STAROGA</w:t>
      </w:r>
      <w:r w:rsidRPr="00DC492D">
        <w:rPr>
          <w:rStyle w:val="FontStyle43"/>
          <w:b/>
          <w:sz w:val="20"/>
          <w:szCs w:val="20"/>
          <w:lang w:val="hr-HR" w:eastAsia="hr-HR"/>
        </w:rPr>
        <w:br/>
        <w:t>GRADA</w:t>
      </w:r>
    </w:p>
    <w:p w:rsidR="004974D4" w:rsidRPr="00DC492D" w:rsidRDefault="00393295">
      <w:pPr>
        <w:pStyle w:val="Style19"/>
        <w:widowControl/>
        <w:spacing w:before="226" w:line="235" w:lineRule="exact"/>
        <w:rPr>
          <w:rStyle w:val="FontStyle42"/>
          <w:sz w:val="20"/>
          <w:szCs w:val="20"/>
          <w:lang w:val="hr-HR" w:eastAsia="hr-HR"/>
        </w:rPr>
      </w:pPr>
      <w:r w:rsidRPr="00DC492D">
        <w:rPr>
          <w:rStyle w:val="FontStyle42"/>
          <w:sz w:val="20"/>
          <w:szCs w:val="20"/>
          <w:lang w:val="hr-HR" w:eastAsia="hr-HR"/>
        </w:rPr>
        <w:t>Članak 3.</w:t>
      </w:r>
    </w:p>
    <w:p w:rsidR="004974D4" w:rsidRPr="00DC492D" w:rsidRDefault="00393295">
      <w:pPr>
        <w:pStyle w:val="Style12"/>
        <w:widowControl/>
        <w:spacing w:line="235" w:lineRule="exact"/>
        <w:rPr>
          <w:rStyle w:val="FontStyle43"/>
          <w:sz w:val="20"/>
          <w:szCs w:val="20"/>
          <w:lang w:val="hr-HR" w:eastAsia="hr-HR"/>
        </w:rPr>
      </w:pPr>
      <w:r w:rsidRPr="00DC492D">
        <w:rPr>
          <w:rStyle w:val="FontStyle43"/>
          <w:sz w:val="20"/>
          <w:szCs w:val="20"/>
          <w:lang w:val="hr-HR" w:eastAsia="hr-HR"/>
        </w:rPr>
        <w:t>PPU Grada Staroga Grada donesen je 26. lipnja 2007. godine i obuhvaća područje Grada Staroga Grada sa pripadajućim akvatorijem.</w:t>
      </w:r>
    </w:p>
    <w:p w:rsidR="004974D4" w:rsidRPr="00DC492D" w:rsidRDefault="00393295">
      <w:pPr>
        <w:pStyle w:val="Style12"/>
        <w:widowControl/>
        <w:spacing w:line="235" w:lineRule="exact"/>
        <w:ind w:firstLine="715"/>
        <w:rPr>
          <w:rStyle w:val="FontStyle43"/>
          <w:sz w:val="20"/>
          <w:szCs w:val="20"/>
          <w:lang w:val="hr-HR" w:eastAsia="hr-HR"/>
        </w:rPr>
      </w:pPr>
      <w:r w:rsidRPr="00DC492D">
        <w:rPr>
          <w:rStyle w:val="FontStyle43"/>
          <w:sz w:val="20"/>
          <w:szCs w:val="20"/>
          <w:lang w:val="hr-HR" w:eastAsia="hr-HR"/>
        </w:rPr>
        <w:t>Slijedom odredbe članka 60. Zakona o prostornom uređenju i gradnji, postoji obveza usklađenja Plana sa odgovarajućim odredbama toga Zakona, te usklađenja Plana kao dokumenta prostornog uređenja užeg područja, sa odgovarajućim odredbama Izmjena i dopuna Prostornog plana Splitsko-dalmatinske županije, kao dokumenta prostornog uređenja šireg područja.</w:t>
      </w:r>
    </w:p>
    <w:p w:rsidR="004974D4" w:rsidRPr="00DC492D" w:rsidRDefault="00393295">
      <w:pPr>
        <w:pStyle w:val="Style12"/>
        <w:widowControl/>
        <w:spacing w:line="235" w:lineRule="exact"/>
        <w:ind w:firstLine="710"/>
        <w:rPr>
          <w:rStyle w:val="FontStyle43"/>
          <w:sz w:val="20"/>
          <w:szCs w:val="20"/>
          <w:lang w:val="hr-HR" w:eastAsia="hr-HR"/>
        </w:rPr>
      </w:pPr>
      <w:r w:rsidRPr="00DC492D">
        <w:rPr>
          <w:rStyle w:val="FontStyle43"/>
          <w:sz w:val="20"/>
          <w:szCs w:val="20"/>
          <w:lang w:val="hr-HR" w:eastAsia="hr-HR"/>
        </w:rPr>
        <w:t>Zakon o prostornom uređenju i gradnji objavljen je u ((Narodnim novinama», broj 76/07, a stupio je na snagu 1.listopada .2007. godine.</w:t>
      </w:r>
    </w:p>
    <w:p w:rsidR="004974D4" w:rsidRPr="00DC492D" w:rsidRDefault="00393295">
      <w:pPr>
        <w:pStyle w:val="Style12"/>
        <w:widowControl/>
        <w:spacing w:line="235" w:lineRule="exact"/>
        <w:ind w:firstLine="715"/>
        <w:rPr>
          <w:rStyle w:val="FontStyle43"/>
          <w:sz w:val="19"/>
          <w:szCs w:val="19"/>
          <w:lang w:val="hr-HR" w:eastAsia="hr-HR"/>
        </w:rPr>
      </w:pPr>
      <w:r w:rsidRPr="00DC492D">
        <w:rPr>
          <w:rStyle w:val="FontStyle43"/>
          <w:sz w:val="20"/>
          <w:szCs w:val="20"/>
          <w:lang w:val="hr-HR" w:eastAsia="hr-HR"/>
        </w:rPr>
        <w:t xml:space="preserve">Zakon o izmjenama i dopunama Zakona o prostornom uređenju i gradnji objavljen je u ((Narodnim novinama» broj 38/09, a stupio je na snagu 15. travnja 2009. godine - na dan stupanja na snagu Odluke o raspisivanju prvih općih i redovitih </w:t>
      </w:r>
      <w:r w:rsidRPr="00DC492D">
        <w:rPr>
          <w:rStyle w:val="FontStyle43"/>
          <w:sz w:val="19"/>
          <w:szCs w:val="19"/>
          <w:lang w:val="hr-HR" w:eastAsia="hr-HR"/>
        </w:rPr>
        <w:t>izbora   članova   općinskih   i   gradskih   vijeća,</w:t>
      </w:r>
    </w:p>
    <w:p w:rsidR="004974D4" w:rsidRPr="00DC492D" w:rsidRDefault="004974D4">
      <w:pPr>
        <w:pStyle w:val="Style12"/>
        <w:widowControl/>
        <w:spacing w:line="235" w:lineRule="exact"/>
        <w:ind w:firstLine="715"/>
        <w:rPr>
          <w:rStyle w:val="FontStyle43"/>
          <w:sz w:val="20"/>
          <w:szCs w:val="20"/>
          <w:lang w:val="hr-HR" w:eastAsia="hr-HR"/>
        </w:rPr>
        <w:sectPr w:rsidR="004974D4" w:rsidRPr="00DC492D">
          <w:pgSz w:w="11905" w:h="16837"/>
          <w:pgMar w:top="509" w:right="1473" w:bottom="630" w:left="1358" w:header="720" w:footer="720" w:gutter="0"/>
          <w:cols w:num="2" w:space="720" w:equalWidth="0">
            <w:col w:w="4195" w:space="677"/>
            <w:col w:w="4200"/>
          </w:cols>
          <w:noEndnote/>
        </w:sectPr>
      </w:pPr>
    </w:p>
    <w:p w:rsidR="004974D4" w:rsidRPr="00DC492D" w:rsidRDefault="00F715CF">
      <w:pPr>
        <w:pStyle w:val="Style27"/>
        <w:widowControl/>
        <w:spacing w:before="5" w:line="230" w:lineRule="exact"/>
        <w:rPr>
          <w:rStyle w:val="FontStyle43"/>
          <w:sz w:val="20"/>
          <w:szCs w:val="20"/>
          <w:lang w:val="hr-HR" w:eastAsia="hr-HR"/>
        </w:rPr>
      </w:pPr>
      <w:r>
        <w:rPr>
          <w:noProof/>
          <w:sz w:val="20"/>
          <w:szCs w:val="20"/>
        </w:rPr>
        <w:lastRenderedPageBreak/>
        <w:pict>
          <v:shape id="_x0000_s1033" type="#_x0000_t202" style="position:absolute;left:0;text-align:left;margin-left:-5.5pt;margin-top:0;width:458.85pt;height:17.75pt;z-index:5;mso-wrap-edited:f;mso-wrap-distance-left:1.9pt;mso-wrap-distance-right:1.9pt;mso-wrap-distance-bottom:18.25pt;mso-position-horizontal-relative:margin" filled="f" stroked="f">
            <v:textbox inset="0,0,0,0">
              <w:txbxContent>
                <w:p w:rsidR="00297317" w:rsidRDefault="00EC3CB9">
                  <w:pPr>
                    <w:widowControl/>
                  </w:pPr>
                  <w:r>
                    <w:pict>
                      <v:shape id="_x0000_i1034" type="#_x0000_t75" style="width:459.1pt;height:17.75pt">
                        <v:imagedata r:id="rId14" o:title=""/>
                      </v:shape>
                    </w:pict>
                  </w:r>
                </w:p>
              </w:txbxContent>
            </v:textbox>
            <w10:wrap type="topAndBottom" anchorx="margin"/>
          </v:shape>
        </w:pict>
      </w:r>
      <w:r>
        <w:rPr>
          <w:noProof/>
          <w:sz w:val="20"/>
          <w:szCs w:val="20"/>
        </w:rPr>
        <w:pict>
          <v:shape id="_x0000_s1034" type="#_x0000_t202" style="position:absolute;left:0;text-align:left;margin-left:53.05pt;margin-top:481.9pt;width:347.5pt;height:252.7pt;z-index:6;mso-wrap-style:none;mso-wrap-edited:f;mso-wrap-distance-left:1.9pt;mso-wrap-distance-right:1.9pt;mso-position-horizontal-relative:margin" filled="f" stroked="f">
            <v:textbox style="mso-next-textbox:#_x0000_s1034;mso-fit-shape-to-text:t" inset="0,0,0,0">
              <w:txbxContent>
                <w:p w:rsidR="00297317" w:rsidRDefault="00EC3CB9">
                  <w:pPr>
                    <w:widowControl/>
                  </w:pPr>
                  <w:r>
                    <w:pict>
                      <v:shape id="_x0000_i1041" type="#_x0000_t75" style="width:289.85pt;height:151.5pt">
                        <v:imagedata r:id="rId15" o:title=""/>
                      </v:shape>
                    </w:pict>
                  </w:r>
                </w:p>
              </w:txbxContent>
            </v:textbox>
            <w10:wrap type="square" side="left" anchorx="margin"/>
          </v:shape>
        </w:pict>
      </w:r>
      <w:r w:rsidR="00393295" w:rsidRPr="00DC492D">
        <w:rPr>
          <w:rStyle w:val="FontStyle43"/>
          <w:sz w:val="20"/>
          <w:szCs w:val="20"/>
          <w:lang w:val="hr-HR" w:eastAsia="hr-HR"/>
        </w:rPr>
        <w:t>županijskih skupština i Gradske skupštine Grada Zagreba te općinskih načelnika, gradonačelnika, župana i gradonačelnika Grada Zagreba.</w:t>
      </w:r>
    </w:p>
    <w:p w:rsidR="004974D4" w:rsidRPr="00DC492D" w:rsidRDefault="00393295">
      <w:pPr>
        <w:pStyle w:val="Style12"/>
        <w:widowControl/>
        <w:spacing w:line="230" w:lineRule="exact"/>
        <w:ind w:firstLine="706"/>
        <w:rPr>
          <w:rStyle w:val="FontStyle43"/>
          <w:sz w:val="20"/>
          <w:szCs w:val="20"/>
          <w:lang w:val="hr-HR" w:eastAsia="hr-HR"/>
        </w:rPr>
      </w:pPr>
      <w:r w:rsidRPr="00DC492D">
        <w:rPr>
          <w:rStyle w:val="FontStyle43"/>
          <w:sz w:val="20"/>
          <w:szCs w:val="20"/>
          <w:lang w:val="hr-HR" w:eastAsia="hr-HR"/>
        </w:rPr>
        <w:t>Odluka o izmjenama i dopunama Odluke o donošenju Prostornog plana Splitsko-dalmatinske županije objavljena je u «Službenom glasilu Splitsko dalmatinske županijo) broj 13/07, a stupila je na snagu 2. listopada 2007. godine.</w:t>
      </w:r>
    </w:p>
    <w:p w:rsidR="004974D4" w:rsidRPr="00DC492D" w:rsidRDefault="00393295">
      <w:pPr>
        <w:pStyle w:val="Style19"/>
        <w:widowControl/>
        <w:spacing w:before="230" w:line="230" w:lineRule="exact"/>
        <w:rPr>
          <w:rStyle w:val="FontStyle42"/>
          <w:sz w:val="20"/>
          <w:szCs w:val="20"/>
          <w:lang w:val="hr-HR" w:eastAsia="hr-HR"/>
        </w:rPr>
      </w:pPr>
      <w:r w:rsidRPr="00DC492D">
        <w:rPr>
          <w:rStyle w:val="FontStyle42"/>
          <w:sz w:val="20"/>
          <w:szCs w:val="20"/>
          <w:lang w:val="hr-HR" w:eastAsia="hr-HR"/>
        </w:rPr>
        <w:t>Članak 4.</w:t>
      </w:r>
    </w:p>
    <w:p w:rsidR="004974D4" w:rsidRPr="00DC492D" w:rsidRDefault="00393295">
      <w:pPr>
        <w:pStyle w:val="Style12"/>
        <w:widowControl/>
        <w:spacing w:line="230" w:lineRule="exact"/>
        <w:ind w:firstLine="706"/>
        <w:rPr>
          <w:rStyle w:val="FontStyle43"/>
          <w:sz w:val="20"/>
          <w:szCs w:val="20"/>
          <w:lang w:val="hr-HR" w:eastAsia="hr-HR"/>
        </w:rPr>
      </w:pPr>
      <w:r w:rsidRPr="00DC492D">
        <w:rPr>
          <w:rStyle w:val="FontStyle43"/>
          <w:sz w:val="20"/>
          <w:szCs w:val="20"/>
          <w:lang w:val="hr-HR" w:eastAsia="hr-HR"/>
        </w:rPr>
        <w:t>Razlozi za Izmjene i dopune PPU-a Grada Staroga Grada su slijedeći:</w:t>
      </w:r>
    </w:p>
    <w:p w:rsidR="004974D4" w:rsidRPr="00DC492D" w:rsidRDefault="00393295" w:rsidP="00BC7DF5">
      <w:pPr>
        <w:pStyle w:val="Style24"/>
        <w:widowControl/>
        <w:numPr>
          <w:ilvl w:val="0"/>
          <w:numId w:val="4"/>
        </w:numPr>
        <w:tabs>
          <w:tab w:val="left" w:pos="278"/>
        </w:tabs>
        <w:spacing w:line="230" w:lineRule="exact"/>
        <w:ind w:left="278" w:hanging="278"/>
        <w:rPr>
          <w:rStyle w:val="FontStyle43"/>
          <w:sz w:val="20"/>
          <w:szCs w:val="20"/>
          <w:lang w:val="hr-HR" w:eastAsia="hr-HR"/>
        </w:rPr>
      </w:pPr>
      <w:r w:rsidRPr="00DC492D">
        <w:rPr>
          <w:rStyle w:val="FontStyle43"/>
          <w:sz w:val="20"/>
          <w:szCs w:val="20"/>
          <w:lang w:val="hr-HR" w:eastAsia="hr-HR"/>
        </w:rPr>
        <w:t>Usklađivanje sa Zakonom o prostornom uređenju i gradnji;</w:t>
      </w:r>
    </w:p>
    <w:p w:rsidR="004974D4" w:rsidRPr="00DC492D" w:rsidRDefault="00393295" w:rsidP="00BC7DF5">
      <w:pPr>
        <w:pStyle w:val="Style24"/>
        <w:widowControl/>
        <w:numPr>
          <w:ilvl w:val="0"/>
          <w:numId w:val="4"/>
        </w:numPr>
        <w:tabs>
          <w:tab w:val="left" w:pos="278"/>
        </w:tabs>
        <w:spacing w:line="230" w:lineRule="exact"/>
        <w:ind w:left="278" w:hanging="278"/>
        <w:rPr>
          <w:rStyle w:val="FontStyle43"/>
          <w:sz w:val="20"/>
          <w:szCs w:val="20"/>
          <w:lang w:val="hr-HR" w:eastAsia="hr-HR"/>
        </w:rPr>
      </w:pPr>
      <w:r w:rsidRPr="00DC492D">
        <w:rPr>
          <w:rStyle w:val="FontStyle43"/>
          <w:sz w:val="20"/>
          <w:szCs w:val="20"/>
          <w:lang w:val="hr-HR" w:eastAsia="hr-HR"/>
        </w:rPr>
        <w:t>Usklađivanje sa Prostornim planom Splitsko dalmatinske županije:</w:t>
      </w:r>
    </w:p>
    <w:p w:rsidR="004974D4" w:rsidRPr="00DC492D" w:rsidRDefault="004974D4">
      <w:pPr>
        <w:widowControl/>
        <w:rPr>
          <w:sz w:val="20"/>
          <w:szCs w:val="20"/>
        </w:rPr>
      </w:pPr>
    </w:p>
    <w:p w:rsidR="004974D4" w:rsidRPr="00DC492D" w:rsidRDefault="00393295" w:rsidP="00BC7DF5">
      <w:pPr>
        <w:pStyle w:val="Style33"/>
        <w:widowControl/>
        <w:numPr>
          <w:ilvl w:val="0"/>
          <w:numId w:val="3"/>
        </w:numPr>
        <w:tabs>
          <w:tab w:val="left" w:pos="494"/>
        </w:tabs>
        <w:spacing w:line="230" w:lineRule="exact"/>
        <w:ind w:left="494"/>
        <w:rPr>
          <w:rStyle w:val="FontStyle43"/>
          <w:sz w:val="20"/>
          <w:szCs w:val="20"/>
          <w:lang w:val="hr-HR" w:eastAsia="hr-HR"/>
        </w:rPr>
      </w:pPr>
      <w:r w:rsidRPr="00DC492D">
        <w:rPr>
          <w:rStyle w:val="FontStyle43"/>
          <w:sz w:val="20"/>
          <w:szCs w:val="20"/>
          <w:lang w:val="hr-HR" w:eastAsia="hr-HR"/>
        </w:rPr>
        <w:t>planiranje nove luke nautičkog turizma u Starome Gradu,</w:t>
      </w:r>
    </w:p>
    <w:p w:rsidR="004974D4" w:rsidRPr="00DC492D" w:rsidRDefault="00393295" w:rsidP="00BC7DF5">
      <w:pPr>
        <w:pStyle w:val="Style33"/>
        <w:widowControl/>
        <w:numPr>
          <w:ilvl w:val="0"/>
          <w:numId w:val="3"/>
        </w:numPr>
        <w:tabs>
          <w:tab w:val="left" w:pos="494"/>
        </w:tabs>
        <w:spacing w:line="230" w:lineRule="exact"/>
        <w:ind w:left="494"/>
        <w:rPr>
          <w:rStyle w:val="FontStyle43"/>
          <w:sz w:val="20"/>
          <w:szCs w:val="20"/>
          <w:lang w:val="hr-HR" w:eastAsia="hr-HR"/>
        </w:rPr>
      </w:pPr>
      <w:r w:rsidRPr="00DC492D">
        <w:rPr>
          <w:rStyle w:val="FontStyle43"/>
          <w:sz w:val="20"/>
          <w:szCs w:val="20"/>
          <w:lang w:val="hr-HR" w:eastAsia="hr-HR"/>
        </w:rPr>
        <w:t>usklađenje izdvojenih zona turističke namjene s Prostornim planom Splitsko-dalmatinske županije,</w:t>
      </w:r>
    </w:p>
    <w:p w:rsidR="004974D4" w:rsidRPr="00DC492D" w:rsidRDefault="00393295" w:rsidP="00BC7DF5">
      <w:pPr>
        <w:pStyle w:val="Style33"/>
        <w:widowControl/>
        <w:numPr>
          <w:ilvl w:val="0"/>
          <w:numId w:val="3"/>
        </w:numPr>
        <w:tabs>
          <w:tab w:val="left" w:pos="494"/>
        </w:tabs>
        <w:spacing w:line="230" w:lineRule="exact"/>
        <w:ind w:left="326" w:firstLine="0"/>
        <w:jc w:val="left"/>
        <w:rPr>
          <w:rStyle w:val="FontStyle43"/>
          <w:sz w:val="20"/>
          <w:szCs w:val="20"/>
          <w:lang w:val="hr-HR" w:eastAsia="hr-HR"/>
        </w:rPr>
      </w:pPr>
      <w:r w:rsidRPr="00DC492D">
        <w:rPr>
          <w:rStyle w:val="FontStyle43"/>
          <w:sz w:val="20"/>
          <w:szCs w:val="20"/>
          <w:lang w:val="hr-HR" w:eastAsia="hr-HR"/>
        </w:rPr>
        <w:t>usklađenje infrastrukturnih sustava;</w:t>
      </w:r>
    </w:p>
    <w:p w:rsidR="004974D4" w:rsidRPr="00DC492D" w:rsidRDefault="004974D4">
      <w:pPr>
        <w:widowControl/>
        <w:rPr>
          <w:sz w:val="20"/>
          <w:szCs w:val="20"/>
        </w:rPr>
      </w:pPr>
    </w:p>
    <w:p w:rsidR="004974D4" w:rsidRPr="00DC492D" w:rsidRDefault="00393295" w:rsidP="00BC7DF5">
      <w:pPr>
        <w:pStyle w:val="Style24"/>
        <w:widowControl/>
        <w:numPr>
          <w:ilvl w:val="0"/>
          <w:numId w:val="5"/>
        </w:numPr>
        <w:tabs>
          <w:tab w:val="left" w:pos="278"/>
        </w:tabs>
        <w:spacing w:line="230" w:lineRule="exact"/>
        <w:ind w:left="278" w:hanging="278"/>
        <w:rPr>
          <w:rStyle w:val="FontStyle43"/>
          <w:sz w:val="20"/>
          <w:szCs w:val="20"/>
          <w:lang w:val="hr-HR" w:eastAsia="hr-HR"/>
        </w:rPr>
      </w:pPr>
      <w:r w:rsidRPr="00DC492D">
        <w:rPr>
          <w:rStyle w:val="FontStyle43"/>
          <w:sz w:val="20"/>
          <w:szCs w:val="20"/>
          <w:lang w:val="hr-HR" w:eastAsia="hr-HR"/>
        </w:rPr>
        <w:t>Ispravak i usklađenje granice građevinskog područja izdvojenog područja naselja Vrbanj u uvali Basina sa granicom katastarskih općina Vrbanj i Vrboska kao razgraničenjem između susjednih jedinica lokalne samouprave: Općine Jelsa i Grada Staroga Grada;</w:t>
      </w:r>
    </w:p>
    <w:p w:rsidR="004974D4" w:rsidRPr="00DC492D" w:rsidRDefault="00393295" w:rsidP="00BC7DF5">
      <w:pPr>
        <w:pStyle w:val="Style24"/>
        <w:widowControl/>
        <w:numPr>
          <w:ilvl w:val="0"/>
          <w:numId w:val="5"/>
        </w:numPr>
        <w:tabs>
          <w:tab w:val="left" w:pos="278"/>
        </w:tabs>
        <w:spacing w:line="230" w:lineRule="exact"/>
        <w:ind w:left="278" w:hanging="278"/>
        <w:rPr>
          <w:rStyle w:val="FontStyle43"/>
          <w:sz w:val="20"/>
          <w:szCs w:val="20"/>
          <w:lang w:val="hr-HR" w:eastAsia="hr-HR"/>
        </w:rPr>
      </w:pPr>
      <w:r w:rsidRPr="00DC492D">
        <w:rPr>
          <w:rStyle w:val="FontStyle43"/>
          <w:sz w:val="20"/>
          <w:szCs w:val="20"/>
          <w:lang w:val="hr-HR" w:eastAsia="hr-HR"/>
        </w:rPr>
        <w:t>Definiranje namjene ugostiteljsko-turističke zone «Helios» u naselju Stari Grad -razgraničenje na dio zone TI (izgradnja hotela) i dio zone T2 (izgradnja turističkog naselja);</w:t>
      </w:r>
    </w:p>
    <w:p w:rsidR="004974D4" w:rsidRPr="00DC492D" w:rsidRDefault="00393295" w:rsidP="00BC7DF5">
      <w:pPr>
        <w:pStyle w:val="Style24"/>
        <w:widowControl/>
        <w:numPr>
          <w:ilvl w:val="0"/>
          <w:numId w:val="5"/>
        </w:numPr>
        <w:tabs>
          <w:tab w:val="left" w:pos="278"/>
        </w:tabs>
        <w:spacing w:before="5" w:line="230" w:lineRule="exact"/>
        <w:ind w:left="278" w:hanging="278"/>
        <w:rPr>
          <w:rStyle w:val="FontStyle43"/>
          <w:sz w:val="20"/>
          <w:szCs w:val="20"/>
          <w:lang w:val="hr-HR" w:eastAsia="hr-HR"/>
        </w:rPr>
      </w:pPr>
      <w:r w:rsidRPr="00DC492D">
        <w:rPr>
          <w:rStyle w:val="FontStyle43"/>
          <w:sz w:val="20"/>
          <w:szCs w:val="20"/>
          <w:lang w:val="hr-HR" w:eastAsia="hr-HR"/>
        </w:rPr>
        <w:t>Potreba uspostave športsko-rekreacijske zone unutar naselja Stari Grad;</w:t>
      </w:r>
    </w:p>
    <w:p w:rsidR="004974D4" w:rsidRPr="00152B33" w:rsidRDefault="00393295" w:rsidP="00BC7DF5">
      <w:pPr>
        <w:pStyle w:val="Style24"/>
        <w:widowControl/>
        <w:numPr>
          <w:ilvl w:val="0"/>
          <w:numId w:val="5"/>
        </w:numPr>
        <w:tabs>
          <w:tab w:val="left" w:pos="278"/>
        </w:tabs>
        <w:spacing w:line="230" w:lineRule="exact"/>
        <w:ind w:left="278" w:hanging="278"/>
        <w:rPr>
          <w:rStyle w:val="FontStyle43"/>
          <w:sz w:val="20"/>
          <w:szCs w:val="20"/>
          <w:lang w:val="hr-HR" w:eastAsia="hr-HR"/>
        </w:rPr>
      </w:pPr>
      <w:r w:rsidRPr="00152B33">
        <w:rPr>
          <w:rStyle w:val="FontStyle43"/>
          <w:sz w:val="20"/>
          <w:szCs w:val="20"/>
          <w:lang w:val="hr-HR" w:eastAsia="hr-HR"/>
        </w:rPr>
        <w:t>Korekcija građevinskog područja naselja Stari Grad u odnosu na prostor uz obilaznicu Stari Grad</w:t>
      </w:r>
      <w:r w:rsidR="006F1992">
        <w:rPr>
          <w:rStyle w:val="FontStyle43"/>
          <w:sz w:val="20"/>
          <w:szCs w:val="20"/>
          <w:lang w:val="hr-HR" w:eastAsia="hr-HR"/>
        </w:rPr>
        <w:t xml:space="preserve"> (</w:t>
      </w:r>
      <w:r w:rsidRPr="00152B33">
        <w:rPr>
          <w:rStyle w:val="FontStyle43"/>
          <w:sz w:val="20"/>
          <w:szCs w:val="20"/>
          <w:lang w:val="hr-HR" w:eastAsia="hr-HR"/>
        </w:rPr>
        <w:t>istočni ulaz) - hotelsko naselje - uvala Zavala,</w:t>
      </w:r>
    </w:p>
    <w:p w:rsidR="00FA5636" w:rsidRPr="00DC492D" w:rsidRDefault="00FA5636" w:rsidP="00FA5636">
      <w:pPr>
        <w:pStyle w:val="Style24"/>
        <w:widowControl/>
        <w:tabs>
          <w:tab w:val="left" w:pos="278"/>
        </w:tabs>
        <w:spacing w:line="230" w:lineRule="exact"/>
        <w:ind w:firstLine="0"/>
        <w:rPr>
          <w:rStyle w:val="FontStyle43"/>
          <w:sz w:val="20"/>
          <w:szCs w:val="20"/>
          <w:lang w:val="hr-HR" w:eastAsia="hr-HR"/>
        </w:rPr>
      </w:pPr>
    </w:p>
    <w:p w:rsidR="00FA5636" w:rsidRPr="00DC492D" w:rsidRDefault="00FA5636" w:rsidP="00FA5636">
      <w:pPr>
        <w:pStyle w:val="Style24"/>
        <w:widowControl/>
        <w:tabs>
          <w:tab w:val="left" w:pos="278"/>
        </w:tabs>
        <w:spacing w:line="230" w:lineRule="exact"/>
        <w:ind w:firstLine="0"/>
        <w:rPr>
          <w:rStyle w:val="FontStyle43"/>
          <w:sz w:val="20"/>
          <w:szCs w:val="20"/>
          <w:lang w:val="hr-HR" w:eastAsia="hr-HR"/>
        </w:rPr>
      </w:pPr>
    </w:p>
    <w:p w:rsidR="00FA5636" w:rsidRPr="00DC492D" w:rsidRDefault="00FA5636" w:rsidP="00FA5636">
      <w:pPr>
        <w:pStyle w:val="Style24"/>
        <w:widowControl/>
        <w:tabs>
          <w:tab w:val="left" w:pos="278"/>
        </w:tabs>
        <w:spacing w:line="230" w:lineRule="exact"/>
        <w:ind w:firstLine="0"/>
        <w:rPr>
          <w:rStyle w:val="FontStyle43"/>
          <w:sz w:val="20"/>
          <w:szCs w:val="20"/>
          <w:lang w:val="hr-HR" w:eastAsia="hr-HR"/>
        </w:rPr>
      </w:pPr>
    </w:p>
    <w:p w:rsidR="00FA5636" w:rsidRPr="00DC492D" w:rsidRDefault="00FA5636" w:rsidP="00FA5636">
      <w:pPr>
        <w:pStyle w:val="Style24"/>
        <w:widowControl/>
        <w:tabs>
          <w:tab w:val="left" w:pos="278"/>
        </w:tabs>
        <w:spacing w:line="230" w:lineRule="exact"/>
        <w:ind w:firstLine="0"/>
        <w:rPr>
          <w:rStyle w:val="FontStyle43"/>
          <w:sz w:val="20"/>
          <w:szCs w:val="20"/>
          <w:lang w:val="hr-HR" w:eastAsia="hr-HR"/>
        </w:rPr>
      </w:pPr>
    </w:p>
    <w:p w:rsidR="00FA5636" w:rsidRPr="00DC492D" w:rsidRDefault="00FA5636" w:rsidP="00FA5636">
      <w:pPr>
        <w:pStyle w:val="Style24"/>
        <w:widowControl/>
        <w:tabs>
          <w:tab w:val="left" w:pos="278"/>
        </w:tabs>
        <w:spacing w:line="230" w:lineRule="exact"/>
        <w:ind w:firstLine="0"/>
        <w:rPr>
          <w:rStyle w:val="FontStyle43"/>
          <w:sz w:val="20"/>
          <w:szCs w:val="20"/>
          <w:lang w:val="hr-HR" w:eastAsia="hr-HR"/>
        </w:rPr>
      </w:pPr>
    </w:p>
    <w:p w:rsidR="00FA5636" w:rsidRPr="00DC492D" w:rsidRDefault="00FA5636" w:rsidP="00FA5636">
      <w:pPr>
        <w:pStyle w:val="Style24"/>
        <w:widowControl/>
        <w:tabs>
          <w:tab w:val="left" w:pos="278"/>
        </w:tabs>
        <w:spacing w:line="230" w:lineRule="exact"/>
        <w:ind w:firstLine="0"/>
        <w:rPr>
          <w:rStyle w:val="FontStyle43"/>
          <w:sz w:val="20"/>
          <w:szCs w:val="20"/>
          <w:lang w:val="hr-HR" w:eastAsia="hr-HR"/>
        </w:rPr>
      </w:pPr>
    </w:p>
    <w:p w:rsidR="00FA5636" w:rsidRPr="00DC492D" w:rsidRDefault="00FA5636" w:rsidP="00FA5636">
      <w:pPr>
        <w:pStyle w:val="Style24"/>
        <w:widowControl/>
        <w:tabs>
          <w:tab w:val="left" w:pos="278"/>
        </w:tabs>
        <w:spacing w:line="230" w:lineRule="exact"/>
        <w:ind w:firstLine="0"/>
        <w:rPr>
          <w:rStyle w:val="FontStyle43"/>
          <w:sz w:val="20"/>
          <w:szCs w:val="20"/>
          <w:lang w:val="hr-HR" w:eastAsia="hr-HR"/>
        </w:rPr>
      </w:pPr>
    </w:p>
    <w:p w:rsidR="00FA5636" w:rsidRPr="00DC492D" w:rsidRDefault="00FA5636" w:rsidP="00FA5636">
      <w:pPr>
        <w:pStyle w:val="Style24"/>
        <w:widowControl/>
        <w:tabs>
          <w:tab w:val="left" w:pos="278"/>
        </w:tabs>
        <w:spacing w:line="230" w:lineRule="exact"/>
        <w:ind w:firstLine="0"/>
        <w:rPr>
          <w:rStyle w:val="FontStyle43"/>
          <w:sz w:val="20"/>
          <w:szCs w:val="20"/>
          <w:lang w:val="hr-HR" w:eastAsia="hr-HR"/>
        </w:rPr>
      </w:pPr>
    </w:p>
    <w:p w:rsidR="00FA5636" w:rsidRPr="00DC492D" w:rsidRDefault="00FA5636" w:rsidP="00FA5636">
      <w:pPr>
        <w:pStyle w:val="Style24"/>
        <w:widowControl/>
        <w:tabs>
          <w:tab w:val="left" w:pos="278"/>
        </w:tabs>
        <w:spacing w:line="230" w:lineRule="exact"/>
        <w:ind w:firstLine="0"/>
        <w:rPr>
          <w:rStyle w:val="FontStyle43"/>
          <w:sz w:val="20"/>
          <w:szCs w:val="20"/>
          <w:lang w:val="hr-HR" w:eastAsia="hr-HR"/>
        </w:rPr>
      </w:pPr>
    </w:p>
    <w:p w:rsidR="00FA5636" w:rsidRPr="00DC492D" w:rsidRDefault="00FA5636" w:rsidP="00FA5636">
      <w:pPr>
        <w:pStyle w:val="Style24"/>
        <w:widowControl/>
        <w:tabs>
          <w:tab w:val="left" w:pos="278"/>
        </w:tabs>
        <w:spacing w:line="230" w:lineRule="exact"/>
        <w:ind w:firstLine="0"/>
        <w:rPr>
          <w:rStyle w:val="FontStyle43"/>
          <w:sz w:val="20"/>
          <w:szCs w:val="20"/>
          <w:lang w:val="hr-HR" w:eastAsia="hr-HR"/>
        </w:rPr>
      </w:pPr>
    </w:p>
    <w:p w:rsidR="00FA5636" w:rsidRPr="00DC492D" w:rsidRDefault="00FA5636" w:rsidP="00FA5636">
      <w:pPr>
        <w:pStyle w:val="Style24"/>
        <w:widowControl/>
        <w:tabs>
          <w:tab w:val="left" w:pos="278"/>
        </w:tabs>
        <w:spacing w:line="230" w:lineRule="exact"/>
        <w:ind w:firstLine="0"/>
        <w:rPr>
          <w:rStyle w:val="FontStyle43"/>
          <w:sz w:val="20"/>
          <w:szCs w:val="20"/>
          <w:lang w:val="hr-HR" w:eastAsia="hr-HR"/>
        </w:rPr>
      </w:pPr>
    </w:p>
    <w:p w:rsidR="004974D4" w:rsidRPr="00DC492D" w:rsidRDefault="00393295">
      <w:pPr>
        <w:pStyle w:val="Style24"/>
        <w:widowControl/>
        <w:tabs>
          <w:tab w:val="left" w:pos="293"/>
        </w:tabs>
        <w:spacing w:line="230" w:lineRule="exact"/>
        <w:ind w:left="293" w:hanging="293"/>
        <w:rPr>
          <w:rStyle w:val="FontStyle43"/>
          <w:sz w:val="20"/>
          <w:szCs w:val="20"/>
          <w:lang w:val="hr-HR" w:eastAsia="hr-HR"/>
        </w:rPr>
      </w:pPr>
      <w:r w:rsidRPr="00DC492D">
        <w:rPr>
          <w:rStyle w:val="FontStyle43"/>
          <w:sz w:val="20"/>
          <w:szCs w:val="20"/>
          <w:lang w:val="hr-HR" w:eastAsia="hr-HR"/>
        </w:rPr>
        <w:t>g)</w:t>
      </w:r>
      <w:r w:rsidRPr="00DC492D">
        <w:rPr>
          <w:rStyle w:val="FontStyle43"/>
          <w:sz w:val="20"/>
          <w:szCs w:val="20"/>
          <w:lang w:val="hr-HR" w:eastAsia="hr-HR"/>
        </w:rPr>
        <w:tab/>
        <w:t>Definiranje privezišta u naselju Stari Grad</w:t>
      </w:r>
      <w:r w:rsidRPr="00DC492D">
        <w:rPr>
          <w:rStyle w:val="FontStyle43"/>
          <w:sz w:val="20"/>
          <w:szCs w:val="20"/>
          <w:lang w:val="hr-HR" w:eastAsia="hr-HR"/>
        </w:rPr>
        <w:br/>
        <w:t>(Novo riva - Lučica, Maslinica i dr.);</w:t>
      </w:r>
    </w:p>
    <w:p w:rsidR="004974D4" w:rsidRPr="00DC492D" w:rsidRDefault="00393295">
      <w:pPr>
        <w:pStyle w:val="Style24"/>
        <w:widowControl/>
        <w:tabs>
          <w:tab w:val="left" w:pos="293"/>
        </w:tabs>
        <w:spacing w:line="230" w:lineRule="exact"/>
        <w:ind w:left="293" w:hanging="293"/>
        <w:rPr>
          <w:rStyle w:val="FontStyle43"/>
          <w:sz w:val="20"/>
          <w:szCs w:val="20"/>
          <w:lang w:val="hr-HR" w:eastAsia="hr-HR"/>
        </w:rPr>
      </w:pPr>
      <w:r w:rsidRPr="00DC492D">
        <w:rPr>
          <w:rStyle w:val="FontStyle43"/>
          <w:sz w:val="20"/>
          <w:szCs w:val="20"/>
          <w:lang w:val="hr-HR" w:eastAsia="hr-HR"/>
        </w:rPr>
        <w:t>h)</w:t>
      </w:r>
      <w:r w:rsidRPr="00DC492D">
        <w:rPr>
          <w:rStyle w:val="FontStyle43"/>
          <w:sz w:val="20"/>
          <w:szCs w:val="20"/>
          <w:lang w:val="hr-HR" w:eastAsia="hr-HR"/>
        </w:rPr>
        <w:tab/>
        <w:t>Uspostava manjih zona ugostiteljsko-turističke</w:t>
      </w:r>
      <w:r w:rsidRPr="00DC492D">
        <w:rPr>
          <w:rStyle w:val="FontStyle43"/>
          <w:sz w:val="20"/>
          <w:szCs w:val="20"/>
          <w:lang w:val="hr-HR" w:eastAsia="hr-HR"/>
        </w:rPr>
        <w:br/>
        <w:t>namjene u naseljima do Zakonom propisanog</w:t>
      </w:r>
      <w:r w:rsidRPr="00DC492D">
        <w:rPr>
          <w:rStyle w:val="FontStyle43"/>
          <w:sz w:val="20"/>
          <w:szCs w:val="20"/>
          <w:lang w:val="hr-HR" w:eastAsia="hr-HR"/>
        </w:rPr>
        <w:br/>
        <w:t>postotka učešća u građevinskom području;</w:t>
      </w:r>
    </w:p>
    <w:p w:rsidR="004974D4" w:rsidRPr="00DC492D" w:rsidRDefault="00393295">
      <w:pPr>
        <w:pStyle w:val="Style24"/>
        <w:widowControl/>
        <w:tabs>
          <w:tab w:val="left" w:pos="293"/>
        </w:tabs>
        <w:spacing w:line="230" w:lineRule="exact"/>
        <w:ind w:left="293" w:hanging="293"/>
        <w:rPr>
          <w:rStyle w:val="FontStyle43"/>
          <w:sz w:val="20"/>
          <w:szCs w:val="20"/>
          <w:lang w:val="hr-HR" w:eastAsia="hr-HR"/>
        </w:rPr>
      </w:pPr>
      <w:r w:rsidRPr="00DC492D">
        <w:rPr>
          <w:rStyle w:val="FontStyle43"/>
          <w:sz w:val="20"/>
          <w:szCs w:val="20"/>
          <w:lang w:val="hr-HR" w:eastAsia="hr-HR"/>
        </w:rPr>
        <w:t>i)</w:t>
      </w:r>
      <w:r w:rsidRPr="00DC492D">
        <w:rPr>
          <w:rStyle w:val="FontStyle43"/>
          <w:sz w:val="20"/>
          <w:szCs w:val="20"/>
          <w:lang w:val="hr-HR" w:eastAsia="hr-HR"/>
        </w:rPr>
        <w:tab/>
        <w:t>Usklađenje infrastrukturnih sustava prema</w:t>
      </w:r>
      <w:r w:rsidRPr="00DC492D">
        <w:rPr>
          <w:rStyle w:val="FontStyle43"/>
          <w:sz w:val="20"/>
          <w:szCs w:val="20"/>
          <w:lang w:val="hr-HR" w:eastAsia="hr-HR"/>
        </w:rPr>
        <w:br/>
        <w:t>dosadašnjim spoznajama i stručnim rješenjima</w:t>
      </w:r>
      <w:r w:rsidRPr="00DC492D">
        <w:rPr>
          <w:rStyle w:val="FontStyle43"/>
          <w:sz w:val="20"/>
          <w:szCs w:val="20"/>
          <w:lang w:val="hr-HR" w:eastAsia="hr-HR"/>
        </w:rPr>
        <w:br/>
        <w:t>(podlogama);</w:t>
      </w:r>
    </w:p>
    <w:p w:rsidR="004974D4" w:rsidRPr="00DC492D" w:rsidRDefault="00393295">
      <w:pPr>
        <w:pStyle w:val="Style25"/>
        <w:widowControl/>
        <w:spacing w:line="230" w:lineRule="exact"/>
        <w:ind w:left="312"/>
        <w:rPr>
          <w:rStyle w:val="FontStyle43"/>
          <w:sz w:val="20"/>
          <w:szCs w:val="20"/>
          <w:lang w:val="hr-HR" w:eastAsia="hr-HR"/>
        </w:rPr>
      </w:pPr>
      <w:r w:rsidRPr="00DC492D">
        <w:rPr>
          <w:rStyle w:val="FontStyle43"/>
          <w:sz w:val="20"/>
          <w:szCs w:val="20"/>
          <w:lang w:val="hr-HR" w:eastAsia="hr-HR"/>
        </w:rPr>
        <w:t>j) Omogućavanje izgradnje fotonaponskih sustava u stambenim, mješovitim (stambeno-poslovnim) i poslovnim zonama;</w:t>
      </w:r>
    </w:p>
    <w:p w:rsidR="004974D4" w:rsidRPr="00DC492D" w:rsidRDefault="00393295">
      <w:pPr>
        <w:pStyle w:val="Style25"/>
        <w:widowControl/>
        <w:spacing w:line="230" w:lineRule="exact"/>
        <w:ind w:left="288" w:hanging="288"/>
        <w:rPr>
          <w:rStyle w:val="FontStyle43"/>
          <w:sz w:val="20"/>
          <w:szCs w:val="20"/>
          <w:lang w:val="hr-HR" w:eastAsia="hr-HR"/>
        </w:rPr>
      </w:pPr>
      <w:r w:rsidRPr="00DC492D">
        <w:rPr>
          <w:rStyle w:val="FontStyle43"/>
          <w:sz w:val="20"/>
          <w:szCs w:val="20"/>
          <w:lang w:val="hr-HR" w:eastAsia="hr-HR"/>
        </w:rPr>
        <w:t>k) Planiranje lokacije za odlagalište građevinskog otpada;</w:t>
      </w:r>
    </w:p>
    <w:p w:rsidR="004974D4" w:rsidRPr="00DC492D" w:rsidRDefault="00393295">
      <w:pPr>
        <w:pStyle w:val="Style27"/>
        <w:widowControl/>
        <w:spacing w:before="5" w:line="230" w:lineRule="exact"/>
        <w:rPr>
          <w:rStyle w:val="FontStyle43"/>
          <w:sz w:val="20"/>
          <w:szCs w:val="20"/>
          <w:lang w:val="hr-HR" w:eastAsia="hr-HR"/>
        </w:rPr>
      </w:pPr>
      <w:r w:rsidRPr="00DC492D">
        <w:rPr>
          <w:rStyle w:val="FontStyle43"/>
          <w:sz w:val="20"/>
          <w:szCs w:val="20"/>
          <w:lang w:val="hr-HR" w:eastAsia="hr-HR"/>
        </w:rPr>
        <w:t>1) Uklanjanje tehničkih nedostataka i grešaka u</w:t>
      </w:r>
    </w:p>
    <w:p w:rsidR="004974D4" w:rsidRPr="00DC492D" w:rsidRDefault="00393295">
      <w:pPr>
        <w:pStyle w:val="Style17"/>
        <w:widowControl/>
        <w:spacing w:line="230" w:lineRule="exact"/>
        <w:ind w:firstLine="283"/>
        <w:rPr>
          <w:rStyle w:val="FontStyle43"/>
          <w:sz w:val="20"/>
          <w:szCs w:val="20"/>
          <w:lang w:val="hr-HR" w:eastAsia="hr-HR"/>
        </w:rPr>
      </w:pPr>
      <w:r w:rsidRPr="00DC492D">
        <w:rPr>
          <w:rStyle w:val="FontStyle43"/>
          <w:sz w:val="20"/>
          <w:szCs w:val="20"/>
          <w:lang w:val="hr-HR" w:eastAsia="hr-HR"/>
        </w:rPr>
        <w:t>prikazu građevinskih područja; m) Izmjena odredbi za provođenje radi:</w:t>
      </w:r>
    </w:p>
    <w:p w:rsidR="004974D4" w:rsidRPr="00DC492D" w:rsidRDefault="00393295" w:rsidP="00BC7DF5">
      <w:pPr>
        <w:pStyle w:val="Style33"/>
        <w:widowControl/>
        <w:numPr>
          <w:ilvl w:val="0"/>
          <w:numId w:val="6"/>
        </w:numPr>
        <w:tabs>
          <w:tab w:val="left" w:pos="437"/>
        </w:tabs>
        <w:spacing w:line="230" w:lineRule="exact"/>
        <w:ind w:left="326" w:firstLine="0"/>
        <w:jc w:val="left"/>
        <w:rPr>
          <w:rStyle w:val="FontStyle43"/>
          <w:sz w:val="20"/>
          <w:szCs w:val="20"/>
          <w:lang w:val="hr-HR" w:eastAsia="hr-HR"/>
        </w:rPr>
      </w:pPr>
      <w:r w:rsidRPr="00DC492D">
        <w:rPr>
          <w:rStyle w:val="FontStyle43"/>
          <w:sz w:val="20"/>
          <w:szCs w:val="20"/>
          <w:lang w:val="hr-HR" w:eastAsia="hr-HR"/>
        </w:rPr>
        <w:t>usklađivanja sa Zakonom;</w:t>
      </w:r>
    </w:p>
    <w:p w:rsidR="004974D4" w:rsidRPr="00DC492D" w:rsidRDefault="00393295" w:rsidP="00BC7DF5">
      <w:pPr>
        <w:pStyle w:val="Style33"/>
        <w:widowControl/>
        <w:numPr>
          <w:ilvl w:val="0"/>
          <w:numId w:val="7"/>
        </w:numPr>
        <w:tabs>
          <w:tab w:val="left" w:pos="437"/>
        </w:tabs>
        <w:spacing w:line="235" w:lineRule="exact"/>
        <w:ind w:left="437" w:hanging="110"/>
        <w:jc w:val="left"/>
        <w:rPr>
          <w:rStyle w:val="FontStyle43"/>
          <w:sz w:val="20"/>
          <w:szCs w:val="20"/>
          <w:lang w:val="hr-HR" w:eastAsia="hr-HR"/>
        </w:rPr>
      </w:pPr>
      <w:r w:rsidRPr="00DC492D">
        <w:rPr>
          <w:rStyle w:val="FontStyle43"/>
          <w:sz w:val="20"/>
          <w:szCs w:val="20"/>
          <w:lang w:val="hr-HR" w:eastAsia="hr-HR"/>
        </w:rPr>
        <w:t>usklađivanja sa Prostornim planom Splitsko-dalmatinske županije</w:t>
      </w:r>
    </w:p>
    <w:p w:rsidR="004974D4" w:rsidRPr="00DC492D" w:rsidRDefault="00393295" w:rsidP="00BC7DF5">
      <w:pPr>
        <w:pStyle w:val="Style33"/>
        <w:widowControl/>
        <w:numPr>
          <w:ilvl w:val="0"/>
          <w:numId w:val="7"/>
        </w:numPr>
        <w:tabs>
          <w:tab w:val="left" w:pos="437"/>
        </w:tabs>
        <w:spacing w:line="235" w:lineRule="exact"/>
        <w:ind w:left="437" w:hanging="110"/>
        <w:jc w:val="left"/>
        <w:rPr>
          <w:rStyle w:val="FontStyle43"/>
          <w:sz w:val="20"/>
          <w:szCs w:val="20"/>
          <w:lang w:val="hr-HR" w:eastAsia="hr-HR"/>
        </w:rPr>
      </w:pPr>
      <w:r w:rsidRPr="00DC492D">
        <w:rPr>
          <w:rStyle w:val="FontStyle43"/>
          <w:sz w:val="20"/>
          <w:szCs w:val="20"/>
          <w:lang w:val="hr-HR" w:eastAsia="hr-HR"/>
        </w:rPr>
        <w:t>preispitivanja uvjeta gradnje unutar izgrađenog građevinskog područja;</w:t>
      </w:r>
    </w:p>
    <w:p w:rsidR="004974D4" w:rsidRPr="00DC492D" w:rsidRDefault="00393295" w:rsidP="00BC7DF5">
      <w:pPr>
        <w:pStyle w:val="Style33"/>
        <w:widowControl/>
        <w:numPr>
          <w:ilvl w:val="0"/>
          <w:numId w:val="7"/>
        </w:numPr>
        <w:tabs>
          <w:tab w:val="left" w:pos="437"/>
        </w:tabs>
        <w:spacing w:line="235" w:lineRule="exact"/>
        <w:ind w:left="437" w:hanging="110"/>
        <w:jc w:val="left"/>
        <w:rPr>
          <w:rStyle w:val="FontStyle43"/>
          <w:sz w:val="20"/>
          <w:szCs w:val="20"/>
          <w:lang w:val="hr-HR" w:eastAsia="hr-HR"/>
        </w:rPr>
      </w:pPr>
      <w:r w:rsidRPr="00DC492D">
        <w:rPr>
          <w:rStyle w:val="FontStyle43"/>
          <w:sz w:val="20"/>
          <w:szCs w:val="20"/>
          <w:lang w:val="hr-HR" w:eastAsia="hr-HR"/>
        </w:rPr>
        <w:t>ispravljanja grešaka u uočenih u provedbi i poboljšanja radi lakšeg provođenja;</w:t>
      </w:r>
    </w:p>
    <w:p w:rsidR="004974D4" w:rsidRPr="00DC492D" w:rsidRDefault="00393295">
      <w:pPr>
        <w:pStyle w:val="Style27"/>
        <w:widowControl/>
        <w:spacing w:before="226"/>
        <w:rPr>
          <w:rStyle w:val="FontStyle43"/>
          <w:sz w:val="20"/>
          <w:szCs w:val="20"/>
          <w:lang w:val="hr-HR" w:eastAsia="hr-HR"/>
        </w:rPr>
      </w:pPr>
      <w:r w:rsidRPr="00DC492D">
        <w:rPr>
          <w:rStyle w:val="FontStyle43"/>
          <w:sz w:val="20"/>
          <w:szCs w:val="20"/>
          <w:lang w:val="hr-HR" w:eastAsia="hr-HR"/>
        </w:rPr>
        <w:t xml:space="preserve">IV. OBUHVAT IZMJENA I DOPUNA </w:t>
      </w:r>
      <w:r w:rsidRPr="00DC492D">
        <w:rPr>
          <w:rStyle w:val="FontStyle42"/>
          <w:sz w:val="20"/>
          <w:szCs w:val="20"/>
          <w:lang w:val="hr-HR" w:eastAsia="hr-HR"/>
        </w:rPr>
        <w:t xml:space="preserve">PPU-a </w:t>
      </w:r>
      <w:r w:rsidRPr="00DC492D">
        <w:rPr>
          <w:rStyle w:val="FontStyle43"/>
          <w:sz w:val="20"/>
          <w:szCs w:val="20"/>
          <w:lang w:val="hr-HR" w:eastAsia="hr-HR"/>
        </w:rPr>
        <w:t>GRADA STAROGA GRADA</w:t>
      </w:r>
    </w:p>
    <w:p w:rsidR="004974D4" w:rsidRPr="00DC492D" w:rsidRDefault="00393295">
      <w:pPr>
        <w:pStyle w:val="Style19"/>
        <w:widowControl/>
        <w:spacing w:before="230" w:line="230" w:lineRule="exact"/>
        <w:rPr>
          <w:rStyle w:val="FontStyle42"/>
          <w:sz w:val="20"/>
          <w:szCs w:val="20"/>
          <w:lang w:val="hr-HR" w:eastAsia="hr-HR"/>
        </w:rPr>
      </w:pPr>
      <w:r w:rsidRPr="00DC492D">
        <w:rPr>
          <w:rStyle w:val="FontStyle42"/>
          <w:sz w:val="20"/>
          <w:szCs w:val="20"/>
          <w:lang w:val="hr-HR" w:eastAsia="hr-HR"/>
        </w:rPr>
        <w:t>Članak 5.</w:t>
      </w:r>
    </w:p>
    <w:p w:rsidR="004974D4" w:rsidRPr="00DC492D" w:rsidRDefault="00393295">
      <w:pPr>
        <w:pStyle w:val="Style12"/>
        <w:widowControl/>
        <w:spacing w:line="230" w:lineRule="exact"/>
        <w:ind w:firstLine="710"/>
        <w:rPr>
          <w:rStyle w:val="FontStyle43"/>
          <w:sz w:val="20"/>
          <w:szCs w:val="20"/>
          <w:lang w:val="hr-HR" w:eastAsia="hr-HR"/>
        </w:rPr>
      </w:pPr>
      <w:r w:rsidRPr="00DC492D">
        <w:rPr>
          <w:rStyle w:val="FontStyle43"/>
          <w:sz w:val="20"/>
          <w:szCs w:val="20"/>
          <w:lang w:val="hr-HR" w:eastAsia="hr-HR"/>
        </w:rPr>
        <w:t>Izmjene i dopune PPU-a Grada Staroga Grada obuhvaćaju područja naselja i područja izdvojenih građevinskih područja za ugostiteljsko-turističku namjenu.</w:t>
      </w:r>
    </w:p>
    <w:p w:rsidR="004974D4" w:rsidRPr="00DC492D" w:rsidRDefault="00393295">
      <w:pPr>
        <w:pStyle w:val="Style12"/>
        <w:widowControl/>
        <w:spacing w:after="384" w:line="230" w:lineRule="exact"/>
        <w:ind w:firstLine="715"/>
        <w:rPr>
          <w:rStyle w:val="FontStyle43"/>
          <w:sz w:val="20"/>
          <w:szCs w:val="20"/>
          <w:lang w:val="hr-HR" w:eastAsia="hr-HR"/>
        </w:rPr>
      </w:pPr>
      <w:r w:rsidRPr="00DC492D">
        <w:rPr>
          <w:rStyle w:val="FontStyle43"/>
          <w:sz w:val="20"/>
          <w:szCs w:val="20"/>
          <w:lang w:val="hr-HR" w:eastAsia="hr-HR"/>
        </w:rPr>
        <w:t>Izvod iz PPU-a Grada Starog Grada («Službeni glasnik Grada Starog Grada», broj 04/07) - Korištenje i namjena prostora -Kartografski prikaz broj 1:</w:t>
      </w:r>
    </w:p>
    <w:p w:rsidR="004974D4" w:rsidRPr="00DC492D" w:rsidRDefault="004974D4">
      <w:pPr>
        <w:pStyle w:val="Style12"/>
        <w:widowControl/>
        <w:spacing w:after="384" w:line="230" w:lineRule="exact"/>
        <w:ind w:firstLine="715"/>
        <w:rPr>
          <w:rStyle w:val="FontStyle43"/>
          <w:sz w:val="20"/>
          <w:szCs w:val="20"/>
          <w:lang w:val="hr-HR" w:eastAsia="hr-HR"/>
        </w:rPr>
      </w:pPr>
    </w:p>
    <w:p w:rsidR="00687074" w:rsidRPr="00DC492D" w:rsidRDefault="00687074">
      <w:pPr>
        <w:pStyle w:val="Style12"/>
        <w:widowControl/>
        <w:spacing w:after="384" w:line="230" w:lineRule="exact"/>
        <w:ind w:firstLine="715"/>
        <w:rPr>
          <w:rStyle w:val="FontStyle43"/>
          <w:sz w:val="20"/>
          <w:szCs w:val="20"/>
          <w:lang w:val="hr-HR" w:eastAsia="hr-HR"/>
        </w:rPr>
      </w:pPr>
    </w:p>
    <w:p w:rsidR="00687074" w:rsidRPr="00DC492D" w:rsidRDefault="00687074">
      <w:pPr>
        <w:pStyle w:val="Style12"/>
        <w:widowControl/>
        <w:spacing w:after="384" w:line="230" w:lineRule="exact"/>
        <w:ind w:firstLine="715"/>
        <w:rPr>
          <w:rStyle w:val="FontStyle43"/>
          <w:sz w:val="20"/>
          <w:szCs w:val="20"/>
          <w:lang w:val="hr-HR" w:eastAsia="hr-HR"/>
        </w:rPr>
      </w:pPr>
    </w:p>
    <w:p w:rsidR="00687074" w:rsidRPr="00DC492D" w:rsidRDefault="00687074">
      <w:pPr>
        <w:pStyle w:val="Style12"/>
        <w:widowControl/>
        <w:spacing w:after="384" w:line="230" w:lineRule="exact"/>
        <w:ind w:firstLine="715"/>
        <w:rPr>
          <w:rStyle w:val="FontStyle43"/>
          <w:sz w:val="20"/>
          <w:szCs w:val="20"/>
          <w:lang w:val="hr-HR" w:eastAsia="hr-HR"/>
        </w:rPr>
      </w:pPr>
    </w:p>
    <w:p w:rsidR="00687074" w:rsidRPr="00DC492D" w:rsidRDefault="00687074">
      <w:pPr>
        <w:pStyle w:val="Style12"/>
        <w:widowControl/>
        <w:spacing w:after="384" w:line="230" w:lineRule="exact"/>
        <w:ind w:firstLine="715"/>
        <w:rPr>
          <w:rStyle w:val="FontStyle43"/>
          <w:sz w:val="20"/>
          <w:szCs w:val="20"/>
          <w:lang w:val="hr-HR" w:eastAsia="hr-HR"/>
        </w:rPr>
      </w:pPr>
    </w:p>
    <w:p w:rsidR="00687074" w:rsidRPr="00DC492D" w:rsidRDefault="00687074">
      <w:pPr>
        <w:pStyle w:val="Style12"/>
        <w:widowControl/>
        <w:spacing w:after="384" w:line="230" w:lineRule="exact"/>
        <w:ind w:firstLine="715"/>
        <w:rPr>
          <w:rStyle w:val="FontStyle43"/>
          <w:sz w:val="20"/>
          <w:szCs w:val="20"/>
          <w:lang w:val="hr-HR" w:eastAsia="hr-HR"/>
        </w:rPr>
        <w:sectPr w:rsidR="00687074" w:rsidRPr="00DC492D">
          <w:pgSz w:w="11905" w:h="16837"/>
          <w:pgMar w:top="549" w:right="1390" w:bottom="874" w:left="1501" w:header="720" w:footer="720" w:gutter="0"/>
          <w:cols w:num="2" w:space="720" w:equalWidth="0">
            <w:col w:w="4185" w:space="648"/>
            <w:col w:w="4180"/>
          </w:cols>
          <w:noEndnote/>
        </w:sectPr>
      </w:pPr>
    </w:p>
    <w:p w:rsidR="004974D4" w:rsidRPr="00DC492D" w:rsidRDefault="004974D4">
      <w:pPr>
        <w:widowControl/>
        <w:spacing w:line="12" w:lineRule="exact"/>
        <w:rPr>
          <w:sz w:val="20"/>
          <w:szCs w:val="20"/>
        </w:rPr>
      </w:pPr>
    </w:p>
    <w:p w:rsidR="004974D4" w:rsidRPr="00DC492D" w:rsidRDefault="004974D4">
      <w:pPr>
        <w:pStyle w:val="Style12"/>
        <w:widowControl/>
        <w:spacing w:after="384" w:line="230" w:lineRule="exact"/>
        <w:ind w:firstLine="715"/>
        <w:rPr>
          <w:rStyle w:val="FontStyle43"/>
          <w:sz w:val="20"/>
          <w:szCs w:val="20"/>
          <w:lang w:val="hr-HR" w:eastAsia="hr-HR"/>
        </w:rPr>
        <w:sectPr w:rsidR="004974D4" w:rsidRPr="00DC492D">
          <w:type w:val="continuous"/>
          <w:pgSz w:w="11905" w:h="16837"/>
          <w:pgMar w:top="481" w:right="1505" w:bottom="576" w:left="1328" w:header="720" w:footer="720" w:gutter="0"/>
          <w:cols w:space="60"/>
          <w:noEndnote/>
        </w:sectPr>
      </w:pPr>
    </w:p>
    <w:p w:rsidR="00687074" w:rsidRPr="00DC492D" w:rsidRDefault="00687074">
      <w:pPr>
        <w:pStyle w:val="Style30"/>
        <w:widowControl/>
        <w:tabs>
          <w:tab w:val="left" w:pos="427"/>
        </w:tabs>
        <w:spacing w:before="10" w:line="230" w:lineRule="exact"/>
        <w:rPr>
          <w:rStyle w:val="FontStyle43"/>
          <w:sz w:val="20"/>
          <w:szCs w:val="20"/>
          <w:lang w:val="hr-HR" w:eastAsia="hr-HR"/>
        </w:rPr>
      </w:pPr>
    </w:p>
    <w:p w:rsidR="00687074" w:rsidRPr="00DC492D" w:rsidRDefault="00687074">
      <w:pPr>
        <w:pStyle w:val="Style30"/>
        <w:widowControl/>
        <w:tabs>
          <w:tab w:val="left" w:pos="427"/>
        </w:tabs>
        <w:spacing w:before="10" w:line="230" w:lineRule="exact"/>
        <w:rPr>
          <w:rStyle w:val="FontStyle43"/>
          <w:sz w:val="20"/>
          <w:szCs w:val="20"/>
          <w:lang w:val="hr-HR" w:eastAsia="hr-HR"/>
        </w:rPr>
      </w:pPr>
    </w:p>
    <w:p w:rsidR="00687074" w:rsidRPr="00DC492D" w:rsidRDefault="00687074">
      <w:pPr>
        <w:pStyle w:val="Style30"/>
        <w:widowControl/>
        <w:tabs>
          <w:tab w:val="left" w:pos="427"/>
        </w:tabs>
        <w:spacing w:before="10" w:line="230" w:lineRule="exact"/>
        <w:rPr>
          <w:rStyle w:val="FontStyle43"/>
          <w:sz w:val="20"/>
          <w:szCs w:val="20"/>
          <w:lang w:val="hr-HR" w:eastAsia="hr-HR"/>
        </w:rPr>
      </w:pPr>
    </w:p>
    <w:p w:rsidR="00687074" w:rsidRPr="00DC492D" w:rsidRDefault="00687074">
      <w:pPr>
        <w:pStyle w:val="Style30"/>
        <w:widowControl/>
        <w:tabs>
          <w:tab w:val="left" w:pos="427"/>
        </w:tabs>
        <w:spacing w:before="10" w:line="230" w:lineRule="exact"/>
        <w:rPr>
          <w:rStyle w:val="FontStyle43"/>
          <w:sz w:val="20"/>
          <w:szCs w:val="20"/>
          <w:lang w:val="hr-HR" w:eastAsia="hr-HR"/>
        </w:rPr>
      </w:pPr>
    </w:p>
    <w:p w:rsidR="00687074" w:rsidRPr="00DC492D" w:rsidRDefault="00687074">
      <w:pPr>
        <w:pStyle w:val="Style30"/>
        <w:widowControl/>
        <w:tabs>
          <w:tab w:val="left" w:pos="427"/>
        </w:tabs>
        <w:spacing w:before="10" w:line="230" w:lineRule="exact"/>
        <w:rPr>
          <w:rStyle w:val="FontStyle43"/>
          <w:sz w:val="20"/>
          <w:szCs w:val="20"/>
          <w:lang w:val="hr-HR" w:eastAsia="hr-HR"/>
        </w:rPr>
      </w:pPr>
    </w:p>
    <w:p w:rsidR="00687074" w:rsidRPr="00DC492D" w:rsidRDefault="00687074">
      <w:pPr>
        <w:pStyle w:val="Style30"/>
        <w:widowControl/>
        <w:tabs>
          <w:tab w:val="left" w:pos="427"/>
        </w:tabs>
        <w:spacing w:before="10" w:line="230" w:lineRule="exact"/>
        <w:rPr>
          <w:rStyle w:val="FontStyle43"/>
          <w:sz w:val="20"/>
          <w:szCs w:val="20"/>
          <w:lang w:val="hr-HR" w:eastAsia="hr-HR"/>
        </w:rPr>
      </w:pPr>
    </w:p>
    <w:p w:rsidR="00687074" w:rsidRPr="00DC492D" w:rsidRDefault="00687074">
      <w:pPr>
        <w:pStyle w:val="Style30"/>
        <w:widowControl/>
        <w:tabs>
          <w:tab w:val="left" w:pos="427"/>
        </w:tabs>
        <w:spacing w:before="10" w:line="230" w:lineRule="exact"/>
        <w:rPr>
          <w:rStyle w:val="FontStyle43"/>
          <w:sz w:val="20"/>
          <w:szCs w:val="20"/>
          <w:lang w:val="hr-HR" w:eastAsia="hr-HR"/>
        </w:rPr>
      </w:pPr>
    </w:p>
    <w:p w:rsidR="00687074" w:rsidRPr="00DC492D" w:rsidRDefault="00687074">
      <w:pPr>
        <w:pStyle w:val="Style30"/>
        <w:widowControl/>
        <w:tabs>
          <w:tab w:val="left" w:pos="427"/>
        </w:tabs>
        <w:spacing w:before="10" w:line="230" w:lineRule="exact"/>
        <w:rPr>
          <w:rStyle w:val="FontStyle43"/>
          <w:sz w:val="20"/>
          <w:szCs w:val="20"/>
          <w:lang w:val="hr-HR" w:eastAsia="hr-HR"/>
        </w:rPr>
      </w:pPr>
    </w:p>
    <w:p w:rsidR="00687074" w:rsidRPr="00DC492D" w:rsidRDefault="00687074">
      <w:pPr>
        <w:pStyle w:val="Style30"/>
        <w:widowControl/>
        <w:tabs>
          <w:tab w:val="left" w:pos="427"/>
        </w:tabs>
        <w:spacing w:before="10" w:line="230" w:lineRule="exact"/>
        <w:rPr>
          <w:rStyle w:val="FontStyle43"/>
          <w:sz w:val="20"/>
          <w:szCs w:val="20"/>
          <w:lang w:val="hr-HR" w:eastAsia="hr-HR"/>
        </w:rPr>
      </w:pPr>
    </w:p>
    <w:p w:rsidR="00687074" w:rsidRPr="00DC492D" w:rsidRDefault="00687074">
      <w:pPr>
        <w:pStyle w:val="Style30"/>
        <w:widowControl/>
        <w:tabs>
          <w:tab w:val="left" w:pos="427"/>
        </w:tabs>
        <w:spacing w:before="10" w:line="230" w:lineRule="exact"/>
        <w:rPr>
          <w:rStyle w:val="FontStyle43"/>
          <w:sz w:val="20"/>
          <w:szCs w:val="20"/>
          <w:lang w:val="hr-HR" w:eastAsia="hr-HR"/>
        </w:rPr>
      </w:pPr>
    </w:p>
    <w:p w:rsidR="00687074" w:rsidRPr="00DC492D" w:rsidRDefault="00687074">
      <w:pPr>
        <w:pStyle w:val="Style30"/>
        <w:widowControl/>
        <w:tabs>
          <w:tab w:val="left" w:pos="427"/>
        </w:tabs>
        <w:spacing w:before="10" w:line="230" w:lineRule="exact"/>
        <w:rPr>
          <w:rStyle w:val="FontStyle43"/>
          <w:sz w:val="20"/>
          <w:szCs w:val="20"/>
          <w:lang w:val="hr-HR" w:eastAsia="hr-HR"/>
        </w:rPr>
      </w:pPr>
    </w:p>
    <w:p w:rsidR="00687074" w:rsidRPr="00DC492D" w:rsidRDefault="00687074">
      <w:pPr>
        <w:pStyle w:val="Style30"/>
        <w:widowControl/>
        <w:tabs>
          <w:tab w:val="left" w:pos="427"/>
        </w:tabs>
        <w:spacing w:before="10" w:line="230" w:lineRule="exact"/>
        <w:rPr>
          <w:rStyle w:val="FontStyle43"/>
          <w:sz w:val="20"/>
          <w:szCs w:val="20"/>
          <w:lang w:val="hr-HR" w:eastAsia="hr-HR"/>
        </w:rPr>
      </w:pPr>
    </w:p>
    <w:p w:rsidR="00687074" w:rsidRPr="00DC492D" w:rsidRDefault="00687074">
      <w:pPr>
        <w:pStyle w:val="Style30"/>
        <w:widowControl/>
        <w:tabs>
          <w:tab w:val="left" w:pos="427"/>
        </w:tabs>
        <w:spacing w:before="10" w:line="230" w:lineRule="exact"/>
        <w:rPr>
          <w:rStyle w:val="FontStyle43"/>
          <w:sz w:val="20"/>
          <w:szCs w:val="20"/>
          <w:lang w:val="hr-HR" w:eastAsia="hr-HR"/>
        </w:rPr>
      </w:pPr>
    </w:p>
    <w:p w:rsidR="00687074" w:rsidRPr="00DC492D" w:rsidRDefault="00687074">
      <w:pPr>
        <w:pStyle w:val="Style30"/>
        <w:widowControl/>
        <w:tabs>
          <w:tab w:val="left" w:pos="427"/>
        </w:tabs>
        <w:spacing w:before="10" w:line="230" w:lineRule="exact"/>
        <w:rPr>
          <w:rStyle w:val="FontStyle43"/>
          <w:sz w:val="20"/>
          <w:szCs w:val="20"/>
          <w:lang w:val="hr-HR" w:eastAsia="hr-HR"/>
        </w:rPr>
      </w:pPr>
    </w:p>
    <w:p w:rsidR="00687074" w:rsidRPr="00DC492D" w:rsidRDefault="00687074">
      <w:pPr>
        <w:pStyle w:val="Style30"/>
        <w:widowControl/>
        <w:tabs>
          <w:tab w:val="left" w:pos="427"/>
        </w:tabs>
        <w:spacing w:before="10" w:line="230" w:lineRule="exact"/>
        <w:rPr>
          <w:rStyle w:val="FontStyle43"/>
          <w:sz w:val="20"/>
          <w:szCs w:val="20"/>
          <w:lang w:val="hr-HR" w:eastAsia="hr-HR"/>
        </w:rPr>
      </w:pPr>
    </w:p>
    <w:p w:rsidR="00687074" w:rsidRPr="00DC492D" w:rsidRDefault="00687074">
      <w:pPr>
        <w:pStyle w:val="Style30"/>
        <w:widowControl/>
        <w:tabs>
          <w:tab w:val="left" w:pos="427"/>
        </w:tabs>
        <w:spacing w:before="10" w:line="230" w:lineRule="exact"/>
        <w:rPr>
          <w:rStyle w:val="FontStyle43"/>
          <w:sz w:val="20"/>
          <w:szCs w:val="20"/>
          <w:lang w:val="hr-HR" w:eastAsia="hr-HR"/>
        </w:rPr>
      </w:pPr>
    </w:p>
    <w:p w:rsidR="00687074" w:rsidRPr="00DC492D" w:rsidRDefault="00687074">
      <w:pPr>
        <w:pStyle w:val="Style30"/>
        <w:widowControl/>
        <w:tabs>
          <w:tab w:val="left" w:pos="427"/>
        </w:tabs>
        <w:spacing w:before="10" w:line="230" w:lineRule="exact"/>
        <w:rPr>
          <w:rStyle w:val="FontStyle43"/>
          <w:sz w:val="20"/>
          <w:szCs w:val="20"/>
          <w:lang w:val="hr-HR" w:eastAsia="hr-HR"/>
        </w:rPr>
      </w:pPr>
    </w:p>
    <w:p w:rsidR="00687074" w:rsidRPr="00DC492D" w:rsidRDefault="00687074">
      <w:pPr>
        <w:pStyle w:val="Style30"/>
        <w:widowControl/>
        <w:tabs>
          <w:tab w:val="left" w:pos="427"/>
        </w:tabs>
        <w:spacing w:before="10" w:line="230" w:lineRule="exact"/>
        <w:rPr>
          <w:rStyle w:val="FontStyle43"/>
          <w:sz w:val="20"/>
          <w:szCs w:val="20"/>
          <w:lang w:val="hr-HR" w:eastAsia="hr-HR"/>
        </w:rPr>
      </w:pPr>
    </w:p>
    <w:p w:rsidR="004974D4" w:rsidRPr="00DC492D" w:rsidRDefault="00F715CF">
      <w:pPr>
        <w:pStyle w:val="Style30"/>
        <w:widowControl/>
        <w:tabs>
          <w:tab w:val="left" w:pos="427"/>
        </w:tabs>
        <w:spacing w:before="10" w:line="230" w:lineRule="exact"/>
        <w:rPr>
          <w:rStyle w:val="FontStyle43"/>
          <w:b/>
          <w:sz w:val="20"/>
          <w:szCs w:val="20"/>
          <w:lang w:val="hr-HR" w:eastAsia="hr-HR"/>
        </w:rPr>
      </w:pPr>
      <w:r>
        <w:rPr>
          <w:b/>
          <w:noProof/>
          <w:sz w:val="20"/>
          <w:szCs w:val="20"/>
        </w:rPr>
        <w:lastRenderedPageBreak/>
        <w:pict>
          <v:shape id="_x0000_s1035" type="#_x0000_t202" style="position:absolute;left:0;text-align:left;margin-left:-6pt;margin-top:0;width:463.9pt;height:17.75pt;z-index:7;mso-wrap-edited:f;mso-wrap-distance-left:1.9pt;mso-wrap-distance-right:1.9pt;mso-wrap-distance-bottom:18.25pt;mso-position-horizontal-relative:margin" filled="f" stroked="f">
            <v:textbox inset="0,0,0,0">
              <w:txbxContent>
                <w:p w:rsidR="00297317" w:rsidRDefault="00EC3CB9">
                  <w:pPr>
                    <w:widowControl/>
                  </w:pPr>
                  <w:r>
                    <w:pict>
                      <v:shape id="_x0000_i1035" type="#_x0000_t75" style="width:463.8pt;height:17.75pt">
                        <v:imagedata r:id="rId16" o:title=""/>
                      </v:shape>
                    </w:pict>
                  </w:r>
                </w:p>
              </w:txbxContent>
            </v:textbox>
            <w10:wrap type="topAndBottom" anchorx="margin"/>
          </v:shape>
        </w:pict>
      </w:r>
      <w:r w:rsidR="00393295" w:rsidRPr="00DC492D">
        <w:rPr>
          <w:rStyle w:val="FontStyle43"/>
          <w:b/>
          <w:sz w:val="20"/>
          <w:szCs w:val="20"/>
          <w:lang w:val="hr-HR" w:eastAsia="hr-HR"/>
        </w:rPr>
        <w:t>V.</w:t>
      </w:r>
      <w:r w:rsidR="00393295" w:rsidRPr="00DC492D">
        <w:rPr>
          <w:rStyle w:val="FontStyle43"/>
          <w:b/>
          <w:sz w:val="20"/>
          <w:szCs w:val="20"/>
          <w:lang w:val="hr-HR" w:eastAsia="hr-HR"/>
        </w:rPr>
        <w:tab/>
        <w:t>OCJENA STANJA U OBUHVATU</w:t>
      </w:r>
      <w:r w:rsidR="00393295" w:rsidRPr="00DC492D">
        <w:rPr>
          <w:rStyle w:val="FontStyle43"/>
          <w:b/>
          <w:sz w:val="20"/>
          <w:szCs w:val="20"/>
          <w:lang w:val="hr-HR" w:eastAsia="hr-HR"/>
        </w:rPr>
        <w:br/>
        <w:t>IZMJENA I DOPUNA PPU</w:t>
      </w:r>
      <w:r w:rsidR="00393295" w:rsidRPr="00DC492D">
        <w:rPr>
          <w:rStyle w:val="FontStyle42"/>
          <w:b w:val="0"/>
          <w:sz w:val="20"/>
          <w:szCs w:val="20"/>
          <w:lang w:val="hr-HR" w:eastAsia="hr-HR"/>
        </w:rPr>
        <w:t xml:space="preserve">-a </w:t>
      </w:r>
      <w:r w:rsidR="00393295" w:rsidRPr="00DC492D">
        <w:rPr>
          <w:rStyle w:val="FontStyle43"/>
          <w:b/>
          <w:sz w:val="20"/>
          <w:szCs w:val="20"/>
          <w:lang w:val="hr-HR" w:eastAsia="hr-HR"/>
        </w:rPr>
        <w:t>GRADA</w:t>
      </w:r>
      <w:r w:rsidR="00393295" w:rsidRPr="00DC492D">
        <w:rPr>
          <w:rStyle w:val="FontStyle43"/>
          <w:b/>
          <w:sz w:val="20"/>
          <w:szCs w:val="20"/>
          <w:lang w:val="hr-HR" w:eastAsia="hr-HR"/>
        </w:rPr>
        <w:br/>
        <w:t>STAROGA GRADA</w:t>
      </w:r>
    </w:p>
    <w:p w:rsidR="004974D4" w:rsidRPr="00DC492D" w:rsidRDefault="00393295">
      <w:pPr>
        <w:pStyle w:val="Style19"/>
        <w:widowControl/>
        <w:spacing w:before="230" w:line="230" w:lineRule="exact"/>
        <w:rPr>
          <w:rStyle w:val="FontStyle42"/>
          <w:sz w:val="20"/>
          <w:szCs w:val="20"/>
          <w:lang w:val="hr-HR" w:eastAsia="hr-HR"/>
        </w:rPr>
      </w:pPr>
      <w:r w:rsidRPr="00DC492D">
        <w:rPr>
          <w:rStyle w:val="FontStyle42"/>
          <w:sz w:val="20"/>
          <w:szCs w:val="20"/>
          <w:lang w:val="hr-HR" w:eastAsia="hr-HR"/>
        </w:rPr>
        <w:t>Članak 6.</w:t>
      </w:r>
    </w:p>
    <w:p w:rsidR="004974D4" w:rsidRPr="00DC492D" w:rsidRDefault="00393295">
      <w:pPr>
        <w:pStyle w:val="Style12"/>
        <w:widowControl/>
        <w:spacing w:line="230" w:lineRule="exact"/>
        <w:ind w:firstLine="715"/>
        <w:rPr>
          <w:rStyle w:val="FontStyle43"/>
          <w:sz w:val="20"/>
          <w:szCs w:val="20"/>
          <w:lang w:val="hr-HR" w:eastAsia="hr-HR"/>
        </w:rPr>
      </w:pPr>
      <w:r w:rsidRPr="00DC492D">
        <w:rPr>
          <w:rStyle w:val="FontStyle43"/>
          <w:sz w:val="20"/>
          <w:szCs w:val="20"/>
          <w:lang w:val="hr-HR" w:eastAsia="hr-HR"/>
        </w:rPr>
        <w:t>Nakon donošenja Izmjena i dopuna Prostornog plana Splitsko-dalmatinske županije u rujnu 2007. i stupanjem na snagu novog Zakona o prostornom uređenju i gradnji u listopadu 2007., pokazalo se da je PPU Grada Staroga Grada koji je donesen prije navedenih - u lipnju 2007. -potrebito uskladiti sa Zakonom i Izmjenama i dopunama PP Splitsko-dalmatinske županije, posebice u dijelu koji se odnosi na neizgrađeno građevinsko zemljište u naselju Stari Grad. U primjeni PPU-a Grada Staroga Grada uočeni su određeni nedostaci i nepreciznosti, a osobito u Provedbenim odredbama Plana, te istovremeno i neke pogreške pri utvrđivanju granica obuhvata Plana (uvala Basina), zatim nedostatak nekih sadržaja poput športsko-rekreacijske zone i dr. Također su uočene i pogreške u određivanju granica građevinskog područja naselja Stari Grad uz zaobilaznicu, kao i potreba uspostave manjih zona ugostiteljsko turističke namjene u naseljima i razgraničenje unutar turističke zone «Helios» na dio za hotele i dio za turističko naselje. Predstojećim izmjenama i dopuna PPU-a Grada Staroga Grada potrebno je definirati privezišta u naselju Stari Grad, te ukloniti u primjeni Plana utvrđene i evidentirane tehničke nedostatke u prikazu građevinskih područja.</w:t>
      </w:r>
    </w:p>
    <w:p w:rsidR="004974D4" w:rsidRPr="00DC492D" w:rsidRDefault="00393295">
      <w:pPr>
        <w:pStyle w:val="Style12"/>
        <w:widowControl/>
        <w:spacing w:line="230" w:lineRule="exact"/>
        <w:ind w:firstLine="720"/>
        <w:rPr>
          <w:rStyle w:val="FontStyle43"/>
          <w:sz w:val="20"/>
          <w:szCs w:val="20"/>
          <w:lang w:val="hr-HR" w:eastAsia="hr-HR"/>
        </w:rPr>
      </w:pPr>
      <w:r w:rsidRPr="00DC492D">
        <w:rPr>
          <w:rStyle w:val="FontStyle43"/>
          <w:sz w:val="20"/>
          <w:szCs w:val="20"/>
          <w:lang w:val="hr-HR" w:eastAsia="hr-HR"/>
        </w:rPr>
        <w:t>U stambenim i mješovitim /poslovno-stambenim/ zonama (osim u zaštićenim urbanim cjelinama) te u poslovnim zonama, potrebno je utvrditi mogućnost (omogućavanje) izgradnje fotonaponskih sustava (FN) kapaciteta do 1 MV. Također je potrebno planirati i lokaciju za odlaganje (odlagalište) građevinskog otpada koja važećim PPU-om Grada Staroga Grada nije planirana.</w:t>
      </w:r>
    </w:p>
    <w:p w:rsidR="004974D4" w:rsidRPr="00DC492D" w:rsidRDefault="00393295">
      <w:pPr>
        <w:pStyle w:val="Style12"/>
        <w:widowControl/>
        <w:spacing w:line="230" w:lineRule="exact"/>
        <w:ind w:firstLine="720"/>
        <w:rPr>
          <w:rStyle w:val="FontStyle43"/>
          <w:sz w:val="20"/>
          <w:szCs w:val="20"/>
          <w:lang w:val="hr-HR" w:eastAsia="hr-HR"/>
        </w:rPr>
      </w:pPr>
      <w:r w:rsidRPr="00DC492D">
        <w:rPr>
          <w:rStyle w:val="FontStyle43"/>
          <w:sz w:val="20"/>
          <w:szCs w:val="20"/>
          <w:lang w:val="hr-HR" w:eastAsia="hr-HR"/>
        </w:rPr>
        <w:t>Ocjena stanja u obuhvatu izmjena i dopuna PPU-a Grada Staroga Grada odnosi se na tekstualni i grafički dio.</w:t>
      </w:r>
    </w:p>
    <w:p w:rsidR="004974D4" w:rsidRPr="00DC492D" w:rsidRDefault="00393295">
      <w:pPr>
        <w:pStyle w:val="Style12"/>
        <w:widowControl/>
        <w:spacing w:line="230" w:lineRule="exact"/>
        <w:ind w:firstLine="725"/>
        <w:rPr>
          <w:rStyle w:val="FontStyle43"/>
          <w:sz w:val="20"/>
          <w:szCs w:val="20"/>
          <w:lang w:val="hr-HR" w:eastAsia="hr-HR"/>
        </w:rPr>
      </w:pPr>
      <w:r w:rsidRPr="00DC492D">
        <w:rPr>
          <w:rStyle w:val="FontStyle43"/>
          <w:sz w:val="20"/>
          <w:szCs w:val="20"/>
          <w:lang w:val="hr-HR" w:eastAsia="hr-HR"/>
        </w:rPr>
        <w:t>Predviđenim Izmjenama i dopunama PPU-a Grada Staroga Grada ovom Odlukom, navedene su samo one najhitnije, a u tijeku njihove izrade moguće su i manje izmjene i dopune u skladu sa zakonskim postupkom izrade i donošenja.</w:t>
      </w:r>
    </w:p>
    <w:p w:rsidR="004974D4" w:rsidRPr="00DC492D" w:rsidRDefault="00393295">
      <w:pPr>
        <w:pStyle w:val="Style30"/>
        <w:widowControl/>
        <w:tabs>
          <w:tab w:val="left" w:pos="427"/>
        </w:tabs>
        <w:spacing w:before="235" w:line="235" w:lineRule="exact"/>
        <w:rPr>
          <w:rStyle w:val="FontStyle43"/>
          <w:b/>
          <w:sz w:val="20"/>
          <w:szCs w:val="20"/>
          <w:lang w:val="hr-HR" w:eastAsia="hr-HR"/>
        </w:rPr>
      </w:pPr>
      <w:r w:rsidRPr="00DC492D">
        <w:rPr>
          <w:rStyle w:val="FontStyle43"/>
          <w:b/>
          <w:sz w:val="20"/>
          <w:szCs w:val="20"/>
          <w:lang w:val="hr-HR" w:eastAsia="hr-HR"/>
        </w:rPr>
        <w:t>VI.</w:t>
      </w:r>
      <w:r w:rsidRPr="00DC492D">
        <w:rPr>
          <w:rStyle w:val="FontStyle43"/>
          <w:b/>
          <w:sz w:val="20"/>
          <w:szCs w:val="20"/>
          <w:lang w:val="hr-HR" w:eastAsia="hr-HR"/>
        </w:rPr>
        <w:tab/>
        <w:t>CILJEVI I PROGRAMSKA POLAZIŠTA</w:t>
      </w:r>
      <w:r w:rsidRPr="00DC492D">
        <w:rPr>
          <w:rStyle w:val="FontStyle43"/>
          <w:b/>
          <w:sz w:val="20"/>
          <w:szCs w:val="20"/>
          <w:lang w:val="hr-HR" w:eastAsia="hr-HR"/>
        </w:rPr>
        <w:br/>
        <w:t>IZMJENA I DOPUNA PPU</w:t>
      </w:r>
      <w:r w:rsidRPr="00DC492D">
        <w:rPr>
          <w:rStyle w:val="FontStyle42"/>
          <w:b w:val="0"/>
          <w:sz w:val="20"/>
          <w:szCs w:val="20"/>
          <w:lang w:val="hr-HR" w:eastAsia="hr-HR"/>
        </w:rPr>
        <w:t xml:space="preserve">-a </w:t>
      </w:r>
      <w:r w:rsidRPr="00DC492D">
        <w:rPr>
          <w:rStyle w:val="FontStyle43"/>
          <w:b/>
          <w:sz w:val="20"/>
          <w:szCs w:val="20"/>
          <w:lang w:val="hr-HR" w:eastAsia="hr-HR"/>
        </w:rPr>
        <w:t>GRADA</w:t>
      </w:r>
      <w:r w:rsidRPr="00DC492D">
        <w:rPr>
          <w:rStyle w:val="FontStyle43"/>
          <w:b/>
          <w:sz w:val="20"/>
          <w:szCs w:val="20"/>
          <w:lang w:val="hr-HR" w:eastAsia="hr-HR"/>
        </w:rPr>
        <w:br/>
        <w:t>STAROGA GRADA</w:t>
      </w:r>
    </w:p>
    <w:p w:rsidR="004974D4" w:rsidRPr="00DC492D" w:rsidRDefault="00393295">
      <w:pPr>
        <w:pStyle w:val="Style19"/>
        <w:widowControl/>
        <w:spacing w:before="221" w:line="235" w:lineRule="exact"/>
        <w:rPr>
          <w:rStyle w:val="FontStyle42"/>
          <w:sz w:val="20"/>
          <w:szCs w:val="20"/>
          <w:lang w:val="hr-HR" w:eastAsia="hr-HR"/>
        </w:rPr>
      </w:pPr>
      <w:r w:rsidRPr="00DC492D">
        <w:rPr>
          <w:rStyle w:val="FontStyle42"/>
          <w:sz w:val="20"/>
          <w:szCs w:val="20"/>
          <w:lang w:val="hr-HR" w:eastAsia="hr-HR"/>
        </w:rPr>
        <w:t>Članak 7.</w:t>
      </w:r>
    </w:p>
    <w:p w:rsidR="00FA5636" w:rsidRPr="00DC492D" w:rsidRDefault="00393295" w:rsidP="00FA5636">
      <w:pPr>
        <w:pStyle w:val="Style34"/>
        <w:widowControl/>
        <w:spacing w:line="235" w:lineRule="exact"/>
        <w:jc w:val="both"/>
        <w:rPr>
          <w:rStyle w:val="FontStyle43"/>
          <w:sz w:val="20"/>
          <w:szCs w:val="20"/>
          <w:lang w:val="hr-HR" w:eastAsia="hr-HR"/>
        </w:rPr>
      </w:pPr>
      <w:r w:rsidRPr="00DC492D">
        <w:rPr>
          <w:rStyle w:val="FontStyle43"/>
          <w:sz w:val="20"/>
          <w:szCs w:val="20"/>
          <w:lang w:val="hr-HR" w:eastAsia="hr-HR"/>
        </w:rPr>
        <w:t>Ciljevi i programska polazišta Izmjena i dopuna PPU-a Grada Staroga Grada obuhvaćaju:</w:t>
      </w:r>
    </w:p>
    <w:p w:rsidR="004974D4" w:rsidRPr="00DC492D" w:rsidRDefault="00393295" w:rsidP="00FA5636">
      <w:pPr>
        <w:pStyle w:val="Style34"/>
        <w:suppressAutoHyphens/>
        <w:spacing w:line="235" w:lineRule="exact"/>
        <w:ind w:left="397"/>
        <w:jc w:val="both"/>
        <w:outlineLvl w:val="0"/>
        <w:rPr>
          <w:rStyle w:val="FontStyle43"/>
          <w:sz w:val="20"/>
          <w:szCs w:val="20"/>
          <w:lang w:val="hr-HR" w:eastAsia="hr-HR"/>
        </w:rPr>
      </w:pPr>
      <w:r w:rsidRPr="00DC492D">
        <w:rPr>
          <w:rStyle w:val="FontStyle43"/>
          <w:sz w:val="20"/>
          <w:szCs w:val="20"/>
          <w:lang w:val="hr-HR" w:eastAsia="hr-HR"/>
        </w:rPr>
        <w:t xml:space="preserve"> - Usklađivanje PPU-a Grada Staroga Grada sa Zakonom o prostornom uređe</w:t>
      </w:r>
      <w:r w:rsidR="00FA5636" w:rsidRPr="00DC492D">
        <w:rPr>
          <w:rStyle w:val="FontStyle43"/>
          <w:sz w:val="20"/>
          <w:szCs w:val="20"/>
          <w:lang w:val="hr-HR" w:eastAsia="hr-HR"/>
        </w:rPr>
        <w:t xml:space="preserve">nju i gradnji i Prostornim     </w:t>
      </w:r>
      <w:r w:rsidRPr="00DC492D">
        <w:rPr>
          <w:rStyle w:val="FontStyle43"/>
          <w:sz w:val="20"/>
          <w:szCs w:val="20"/>
          <w:lang w:val="hr-HR" w:eastAsia="hr-HR"/>
        </w:rPr>
        <w:t>planom      Splitsko-dalmatinske županije;</w:t>
      </w:r>
    </w:p>
    <w:p w:rsidR="00FA5636" w:rsidRPr="00DC492D" w:rsidRDefault="00FA5636">
      <w:pPr>
        <w:pStyle w:val="Style34"/>
        <w:widowControl/>
        <w:spacing w:line="235" w:lineRule="exact"/>
        <w:rPr>
          <w:rStyle w:val="FontStyle43"/>
          <w:sz w:val="20"/>
          <w:szCs w:val="20"/>
          <w:lang w:val="hr-HR" w:eastAsia="hr-HR"/>
        </w:rPr>
      </w:pPr>
    </w:p>
    <w:p w:rsidR="00FA5636" w:rsidRPr="00DC492D" w:rsidRDefault="00FA5636">
      <w:pPr>
        <w:pStyle w:val="Style34"/>
        <w:widowControl/>
        <w:spacing w:line="235" w:lineRule="exact"/>
        <w:rPr>
          <w:rStyle w:val="FontStyle43"/>
          <w:sz w:val="20"/>
          <w:szCs w:val="20"/>
          <w:lang w:val="hr-HR" w:eastAsia="hr-HR"/>
        </w:rPr>
      </w:pPr>
    </w:p>
    <w:p w:rsidR="00FA5636" w:rsidRPr="00DC492D" w:rsidRDefault="00FA5636">
      <w:pPr>
        <w:pStyle w:val="Style34"/>
        <w:widowControl/>
        <w:spacing w:line="235" w:lineRule="exact"/>
        <w:rPr>
          <w:rStyle w:val="FontStyle43"/>
          <w:sz w:val="20"/>
          <w:szCs w:val="20"/>
          <w:lang w:val="hr-HR" w:eastAsia="hr-HR"/>
        </w:rPr>
      </w:pPr>
    </w:p>
    <w:p w:rsidR="00FA5636" w:rsidRPr="00DC492D" w:rsidRDefault="00FA5636">
      <w:pPr>
        <w:pStyle w:val="Style34"/>
        <w:widowControl/>
        <w:spacing w:line="235" w:lineRule="exact"/>
        <w:rPr>
          <w:rStyle w:val="FontStyle43"/>
          <w:sz w:val="20"/>
          <w:szCs w:val="20"/>
          <w:lang w:val="hr-HR" w:eastAsia="hr-HR"/>
        </w:rPr>
      </w:pPr>
    </w:p>
    <w:p w:rsidR="00FA5636" w:rsidRPr="00DC492D" w:rsidRDefault="00FA5636">
      <w:pPr>
        <w:pStyle w:val="Style34"/>
        <w:widowControl/>
        <w:spacing w:line="235" w:lineRule="exact"/>
        <w:rPr>
          <w:rStyle w:val="FontStyle43"/>
          <w:sz w:val="20"/>
          <w:szCs w:val="20"/>
          <w:lang w:val="hr-HR" w:eastAsia="hr-HR"/>
        </w:rPr>
      </w:pPr>
    </w:p>
    <w:p w:rsidR="004974D4" w:rsidRPr="00DC492D" w:rsidRDefault="00393295" w:rsidP="00BC7DF5">
      <w:pPr>
        <w:pStyle w:val="Style33"/>
        <w:widowControl/>
        <w:numPr>
          <w:ilvl w:val="0"/>
          <w:numId w:val="3"/>
        </w:numPr>
        <w:tabs>
          <w:tab w:val="left" w:pos="168"/>
        </w:tabs>
        <w:spacing w:line="230" w:lineRule="exact"/>
        <w:ind w:left="168"/>
        <w:rPr>
          <w:rStyle w:val="FontStyle43"/>
          <w:sz w:val="20"/>
          <w:szCs w:val="20"/>
          <w:lang w:val="hr-HR" w:eastAsia="hr-HR"/>
        </w:rPr>
      </w:pPr>
      <w:r w:rsidRPr="00DC492D">
        <w:rPr>
          <w:rStyle w:val="FontStyle43"/>
          <w:sz w:val="20"/>
          <w:szCs w:val="20"/>
          <w:lang w:val="hr-HR" w:eastAsia="hr-HR"/>
        </w:rPr>
        <w:t>Definiranje luka posebne namjene (luka nautičkog turizma, športskih luka i privezišta);</w:t>
      </w:r>
    </w:p>
    <w:p w:rsidR="004974D4" w:rsidRPr="00DC492D" w:rsidRDefault="00393295" w:rsidP="00BC7DF5">
      <w:pPr>
        <w:pStyle w:val="Style33"/>
        <w:widowControl/>
        <w:numPr>
          <w:ilvl w:val="0"/>
          <w:numId w:val="3"/>
        </w:numPr>
        <w:tabs>
          <w:tab w:val="left" w:pos="168"/>
        </w:tabs>
        <w:spacing w:line="230" w:lineRule="exact"/>
        <w:ind w:left="168"/>
        <w:rPr>
          <w:rStyle w:val="FontStyle43"/>
          <w:sz w:val="20"/>
          <w:szCs w:val="20"/>
          <w:lang w:val="hr-HR" w:eastAsia="hr-HR"/>
        </w:rPr>
      </w:pPr>
      <w:r w:rsidRPr="00DC492D">
        <w:rPr>
          <w:rStyle w:val="FontStyle43"/>
          <w:sz w:val="20"/>
          <w:szCs w:val="20"/>
          <w:lang w:val="hr-HR" w:eastAsia="hr-HR"/>
        </w:rPr>
        <w:t>Kod utvrđenih građevinskog područja naselje i njihove korekcije držati se kriterija iz Programa prostornog uređenja Republike Hrvatske i Prostornog plana Splitsko-dalmatinske županije;</w:t>
      </w:r>
    </w:p>
    <w:p w:rsidR="004974D4" w:rsidRPr="00DC492D" w:rsidRDefault="00393295" w:rsidP="00BC7DF5">
      <w:pPr>
        <w:pStyle w:val="Style33"/>
        <w:widowControl/>
        <w:numPr>
          <w:ilvl w:val="0"/>
          <w:numId w:val="3"/>
        </w:numPr>
        <w:tabs>
          <w:tab w:val="left" w:pos="168"/>
        </w:tabs>
        <w:spacing w:before="5" w:line="230" w:lineRule="exact"/>
        <w:ind w:left="168"/>
        <w:rPr>
          <w:rStyle w:val="FontStyle43"/>
          <w:sz w:val="20"/>
          <w:szCs w:val="20"/>
          <w:lang w:val="hr-HR" w:eastAsia="hr-HR"/>
        </w:rPr>
      </w:pPr>
      <w:r w:rsidRPr="00DC492D">
        <w:rPr>
          <w:rStyle w:val="FontStyle43"/>
          <w:sz w:val="20"/>
          <w:szCs w:val="20"/>
          <w:lang w:val="hr-HR" w:eastAsia="hr-HR"/>
        </w:rPr>
        <w:t>Olakšanje uvjeta za legalizaciju postojećih građevina u izgrađenim građevinskim područjima naselja u odnosu na pristupne prometne površine, udaljenosti i minimalnu veličinu parcele;</w:t>
      </w:r>
    </w:p>
    <w:p w:rsidR="004974D4" w:rsidRPr="00DC492D" w:rsidRDefault="00393295" w:rsidP="00BC7DF5">
      <w:pPr>
        <w:pStyle w:val="Style33"/>
        <w:widowControl/>
        <w:numPr>
          <w:ilvl w:val="0"/>
          <w:numId w:val="3"/>
        </w:numPr>
        <w:tabs>
          <w:tab w:val="left" w:pos="168"/>
        </w:tabs>
        <w:spacing w:line="230" w:lineRule="exact"/>
        <w:ind w:left="168"/>
        <w:rPr>
          <w:rStyle w:val="FontStyle43"/>
          <w:sz w:val="20"/>
          <w:szCs w:val="20"/>
          <w:lang w:val="hr-HR" w:eastAsia="hr-HR"/>
        </w:rPr>
      </w:pPr>
      <w:r w:rsidRPr="00DC492D">
        <w:rPr>
          <w:rStyle w:val="FontStyle43"/>
          <w:sz w:val="20"/>
          <w:szCs w:val="20"/>
          <w:lang w:val="hr-HR" w:eastAsia="hr-HR"/>
        </w:rPr>
        <w:t>Osiguranje športsko-rekreacijskih površina i korekcija ugostiteljsko-turističke namjene;</w:t>
      </w:r>
    </w:p>
    <w:p w:rsidR="004974D4" w:rsidRPr="00DC492D" w:rsidRDefault="00393295" w:rsidP="00BC7DF5">
      <w:pPr>
        <w:pStyle w:val="Style33"/>
        <w:widowControl/>
        <w:numPr>
          <w:ilvl w:val="0"/>
          <w:numId w:val="3"/>
        </w:numPr>
        <w:tabs>
          <w:tab w:val="left" w:pos="168"/>
        </w:tabs>
        <w:spacing w:before="5" w:line="230" w:lineRule="exact"/>
        <w:ind w:left="168"/>
        <w:rPr>
          <w:rStyle w:val="FontStyle43"/>
          <w:sz w:val="20"/>
          <w:szCs w:val="20"/>
          <w:lang w:val="hr-HR" w:eastAsia="hr-HR"/>
        </w:rPr>
      </w:pPr>
      <w:r w:rsidRPr="00DC492D">
        <w:rPr>
          <w:rStyle w:val="FontStyle43"/>
          <w:sz w:val="20"/>
          <w:szCs w:val="20"/>
          <w:lang w:val="hr-HR" w:eastAsia="hr-HR"/>
        </w:rPr>
        <w:t>Preispitivanje obuhvata izrade UPU-a Grada Staroga Grada te prilagodba mogućnostima lokalne zajednice;</w:t>
      </w:r>
    </w:p>
    <w:p w:rsidR="004974D4" w:rsidRPr="00DC492D" w:rsidRDefault="00393295" w:rsidP="00BC7DF5">
      <w:pPr>
        <w:pStyle w:val="Style33"/>
        <w:widowControl/>
        <w:numPr>
          <w:ilvl w:val="0"/>
          <w:numId w:val="3"/>
        </w:numPr>
        <w:tabs>
          <w:tab w:val="left" w:pos="168"/>
        </w:tabs>
        <w:spacing w:line="230" w:lineRule="exact"/>
        <w:ind w:left="168"/>
        <w:rPr>
          <w:rStyle w:val="FontStyle43"/>
          <w:sz w:val="20"/>
          <w:szCs w:val="20"/>
          <w:lang w:val="hr-HR" w:eastAsia="hr-HR"/>
        </w:rPr>
      </w:pPr>
      <w:r w:rsidRPr="00DC492D">
        <w:rPr>
          <w:rStyle w:val="FontStyle43"/>
          <w:sz w:val="20"/>
          <w:szCs w:val="20"/>
          <w:lang w:val="hr-HR" w:eastAsia="hr-HR"/>
        </w:rPr>
        <w:t>Usklađenje infrastrukturnih sustava prema dosadašnjim spoznajama i stručnim rješenjima (podlogama);</w:t>
      </w:r>
    </w:p>
    <w:p w:rsidR="004974D4" w:rsidRPr="00DC492D" w:rsidRDefault="00393295" w:rsidP="00BC7DF5">
      <w:pPr>
        <w:pStyle w:val="Style33"/>
        <w:widowControl/>
        <w:numPr>
          <w:ilvl w:val="0"/>
          <w:numId w:val="3"/>
        </w:numPr>
        <w:tabs>
          <w:tab w:val="left" w:pos="168"/>
        </w:tabs>
        <w:spacing w:line="230" w:lineRule="exact"/>
        <w:ind w:left="168"/>
        <w:rPr>
          <w:rStyle w:val="FontStyle43"/>
          <w:sz w:val="20"/>
          <w:szCs w:val="20"/>
          <w:lang w:val="hr-HR" w:eastAsia="hr-HR"/>
        </w:rPr>
      </w:pPr>
      <w:r w:rsidRPr="00DC492D">
        <w:rPr>
          <w:rStyle w:val="FontStyle43"/>
          <w:sz w:val="20"/>
          <w:szCs w:val="20"/>
          <w:lang w:val="hr-HR" w:eastAsia="hr-HR"/>
        </w:rPr>
        <w:t>Ispravljanje grešaka u uočenih u dosadašnjoj provedbi Plana, te poboljšanja radi lakšeg provođenja.</w:t>
      </w:r>
    </w:p>
    <w:p w:rsidR="004974D4" w:rsidRPr="00DC492D" w:rsidRDefault="00393295">
      <w:pPr>
        <w:pStyle w:val="Style30"/>
        <w:widowControl/>
        <w:tabs>
          <w:tab w:val="left" w:pos="696"/>
        </w:tabs>
        <w:spacing w:before="230" w:line="235" w:lineRule="exact"/>
        <w:rPr>
          <w:rStyle w:val="FontStyle43"/>
          <w:b/>
          <w:sz w:val="20"/>
          <w:szCs w:val="20"/>
          <w:lang w:val="hr-HR" w:eastAsia="hr-HR"/>
        </w:rPr>
      </w:pPr>
      <w:r w:rsidRPr="00DC492D">
        <w:rPr>
          <w:rStyle w:val="FontStyle43"/>
          <w:b/>
          <w:sz w:val="20"/>
          <w:szCs w:val="20"/>
          <w:lang w:val="hr-HR" w:eastAsia="hr-HR"/>
        </w:rPr>
        <w:t>VII.</w:t>
      </w:r>
      <w:r w:rsidRPr="00DC492D">
        <w:rPr>
          <w:rStyle w:val="FontStyle43"/>
          <w:b/>
          <w:sz w:val="20"/>
          <w:szCs w:val="20"/>
          <w:lang w:val="hr-HR" w:eastAsia="hr-HR"/>
        </w:rPr>
        <w:tab/>
        <w:t>POPIS POTREBNIH STRUČNIH</w:t>
      </w:r>
      <w:r w:rsidRPr="00DC492D">
        <w:rPr>
          <w:rStyle w:val="FontStyle43"/>
          <w:b/>
          <w:sz w:val="20"/>
          <w:szCs w:val="20"/>
          <w:lang w:val="hr-HR" w:eastAsia="hr-HR"/>
        </w:rPr>
        <w:br/>
        <w:t>PODLOGA</w:t>
      </w:r>
    </w:p>
    <w:p w:rsidR="004974D4" w:rsidRPr="00DC492D" w:rsidRDefault="00393295">
      <w:pPr>
        <w:pStyle w:val="Style27"/>
        <w:widowControl/>
        <w:spacing w:before="230" w:line="240" w:lineRule="auto"/>
        <w:jc w:val="center"/>
        <w:rPr>
          <w:rStyle w:val="FontStyle42"/>
          <w:sz w:val="20"/>
          <w:szCs w:val="20"/>
          <w:lang w:val="hr-HR" w:eastAsia="hr-HR"/>
        </w:rPr>
      </w:pPr>
      <w:r w:rsidRPr="00DC492D">
        <w:rPr>
          <w:rStyle w:val="FontStyle43"/>
          <w:sz w:val="20"/>
          <w:szCs w:val="20"/>
          <w:lang w:val="hr-HR" w:eastAsia="hr-HR"/>
        </w:rPr>
        <w:t xml:space="preserve">Članak </w:t>
      </w:r>
      <w:r w:rsidRPr="00DC492D">
        <w:rPr>
          <w:rStyle w:val="FontStyle42"/>
          <w:sz w:val="20"/>
          <w:szCs w:val="20"/>
          <w:lang w:val="hr-HR" w:eastAsia="hr-HR"/>
        </w:rPr>
        <w:t>8.</w:t>
      </w:r>
    </w:p>
    <w:p w:rsidR="004974D4" w:rsidRPr="00DC492D" w:rsidRDefault="00393295">
      <w:pPr>
        <w:pStyle w:val="Style12"/>
        <w:widowControl/>
        <w:spacing w:line="235" w:lineRule="exact"/>
        <w:ind w:firstLine="715"/>
        <w:rPr>
          <w:rStyle w:val="FontStyle43"/>
          <w:sz w:val="20"/>
          <w:szCs w:val="20"/>
          <w:lang w:val="hr-HR" w:eastAsia="hr-HR"/>
        </w:rPr>
      </w:pPr>
      <w:r w:rsidRPr="00DC492D">
        <w:rPr>
          <w:rStyle w:val="FontStyle43"/>
          <w:sz w:val="20"/>
          <w:szCs w:val="20"/>
          <w:lang w:val="hr-HR" w:eastAsia="hr-HR"/>
        </w:rPr>
        <w:t>Za izradu Izmjena i dopuna PPU-a Grada Staroga Grada ne predviđa se izrada posebnih stručnih podloga.</w:t>
      </w:r>
    </w:p>
    <w:p w:rsidR="004974D4" w:rsidRPr="00DC492D" w:rsidRDefault="00393295">
      <w:pPr>
        <w:pStyle w:val="Style12"/>
        <w:widowControl/>
        <w:spacing w:line="235" w:lineRule="exact"/>
        <w:ind w:firstLine="730"/>
        <w:rPr>
          <w:rStyle w:val="FontStyle43"/>
          <w:sz w:val="20"/>
          <w:szCs w:val="20"/>
          <w:lang w:val="hr-HR" w:eastAsia="hr-HR"/>
        </w:rPr>
      </w:pPr>
      <w:r w:rsidRPr="00DC492D">
        <w:rPr>
          <w:rStyle w:val="FontStyle43"/>
          <w:sz w:val="20"/>
          <w:szCs w:val="20"/>
          <w:lang w:val="hr-HR" w:eastAsia="hr-HR"/>
        </w:rPr>
        <w:t>U izradi Izmjena i dopuna PPU-a Grada Staroga Grada koristit će se uvjeti, smjernice, podaci i raspoloživa dokumentacija koju će iz područja svog djelokruga osigurati tijela i osobe određene posebnim propisima, kao i ostala dokumentacija koja bude pribavljena u tijeku izrade i donošenja Izmjena i dopuna Plana.</w:t>
      </w:r>
    </w:p>
    <w:p w:rsidR="004974D4" w:rsidRPr="00DC492D" w:rsidRDefault="00393295">
      <w:pPr>
        <w:pStyle w:val="Style30"/>
        <w:widowControl/>
        <w:tabs>
          <w:tab w:val="left" w:pos="610"/>
        </w:tabs>
        <w:spacing w:before="230" w:line="235" w:lineRule="exact"/>
        <w:rPr>
          <w:rStyle w:val="FontStyle43"/>
          <w:b/>
          <w:sz w:val="20"/>
          <w:szCs w:val="20"/>
          <w:lang w:val="hr-HR" w:eastAsia="hr-HR"/>
        </w:rPr>
      </w:pPr>
      <w:r w:rsidRPr="00DC492D">
        <w:rPr>
          <w:rStyle w:val="FontStyle43"/>
          <w:b/>
          <w:sz w:val="20"/>
          <w:szCs w:val="20"/>
          <w:lang w:val="hr-HR" w:eastAsia="hr-HR"/>
        </w:rPr>
        <w:t>VIII.</w:t>
      </w:r>
      <w:r w:rsidRPr="00DC492D">
        <w:rPr>
          <w:rStyle w:val="FontStyle43"/>
          <w:b/>
          <w:sz w:val="20"/>
          <w:szCs w:val="20"/>
          <w:lang w:val="hr-HR" w:eastAsia="hr-HR"/>
        </w:rPr>
        <w:tab/>
        <w:t>NAČIN PRIBAVLJANJA STRUČNIH</w:t>
      </w:r>
      <w:r w:rsidRPr="00DC492D">
        <w:rPr>
          <w:rStyle w:val="FontStyle43"/>
          <w:b/>
          <w:sz w:val="20"/>
          <w:szCs w:val="20"/>
          <w:lang w:val="hr-HR" w:eastAsia="hr-HR"/>
        </w:rPr>
        <w:br/>
        <w:t>RJEŠENJA</w:t>
      </w:r>
    </w:p>
    <w:p w:rsidR="004974D4" w:rsidRPr="00DC492D" w:rsidRDefault="00393295">
      <w:pPr>
        <w:pStyle w:val="Style27"/>
        <w:widowControl/>
        <w:spacing w:before="235" w:line="240" w:lineRule="auto"/>
        <w:jc w:val="center"/>
        <w:rPr>
          <w:rStyle w:val="FontStyle42"/>
          <w:sz w:val="20"/>
          <w:szCs w:val="20"/>
          <w:lang w:val="hr-HR" w:eastAsia="hr-HR"/>
        </w:rPr>
      </w:pPr>
      <w:r w:rsidRPr="00DC492D">
        <w:rPr>
          <w:rStyle w:val="FontStyle43"/>
          <w:sz w:val="20"/>
          <w:szCs w:val="20"/>
          <w:lang w:val="hr-HR" w:eastAsia="hr-HR"/>
        </w:rPr>
        <w:t xml:space="preserve">Članak </w:t>
      </w:r>
      <w:r w:rsidRPr="00DC492D">
        <w:rPr>
          <w:rStyle w:val="FontStyle42"/>
          <w:sz w:val="20"/>
          <w:szCs w:val="20"/>
          <w:lang w:val="hr-HR" w:eastAsia="hr-HR"/>
        </w:rPr>
        <w:t>9.</w:t>
      </w:r>
    </w:p>
    <w:p w:rsidR="004974D4" w:rsidRPr="00DC492D" w:rsidRDefault="00393295">
      <w:pPr>
        <w:pStyle w:val="Style12"/>
        <w:widowControl/>
        <w:spacing w:line="235" w:lineRule="exact"/>
        <w:ind w:firstLine="734"/>
        <w:rPr>
          <w:rStyle w:val="FontStyle43"/>
          <w:sz w:val="20"/>
          <w:szCs w:val="20"/>
          <w:lang w:val="hr-HR" w:eastAsia="hr-HR"/>
        </w:rPr>
      </w:pPr>
      <w:r w:rsidRPr="00DC492D">
        <w:rPr>
          <w:rStyle w:val="FontStyle43"/>
          <w:sz w:val="20"/>
          <w:szCs w:val="20"/>
          <w:lang w:val="hr-HR" w:eastAsia="hr-HR"/>
        </w:rPr>
        <w:t>Stručna rješenja osigurat će pravna osoba koja ispunjava uvjete za obavljanje djelatnosti prostornog uređenja propisane posebnim zakonom, sukladno podacima, planskim smjernicama i dokumentaciji tijela i osoba određenih posebnim propisima, iz članka 8. stavka 2. ove Odluke (u daljnjem tekstu: stručni izrađivač).</w:t>
      </w:r>
    </w:p>
    <w:p w:rsidR="004974D4" w:rsidRPr="00DC492D" w:rsidRDefault="00393295">
      <w:pPr>
        <w:pStyle w:val="Style30"/>
        <w:widowControl/>
        <w:tabs>
          <w:tab w:val="left" w:pos="523"/>
          <w:tab w:val="left" w:pos="2362"/>
          <w:tab w:val="left" w:pos="4094"/>
        </w:tabs>
        <w:spacing w:before="230" w:line="235" w:lineRule="exact"/>
        <w:rPr>
          <w:rStyle w:val="FontStyle43"/>
          <w:b/>
          <w:sz w:val="20"/>
          <w:szCs w:val="20"/>
          <w:lang w:val="hr-HR" w:eastAsia="hr-HR"/>
        </w:rPr>
      </w:pPr>
      <w:r w:rsidRPr="00DC492D">
        <w:rPr>
          <w:rStyle w:val="FontStyle43"/>
          <w:b/>
          <w:sz w:val="20"/>
          <w:szCs w:val="20"/>
          <w:lang w:val="hr-HR" w:eastAsia="hr-HR"/>
        </w:rPr>
        <w:t>IX.</w:t>
      </w:r>
      <w:r w:rsidRPr="00DC492D">
        <w:rPr>
          <w:rStyle w:val="FontStyle43"/>
          <w:b/>
          <w:sz w:val="20"/>
          <w:szCs w:val="20"/>
          <w:lang w:val="hr-HR" w:eastAsia="hr-HR"/>
        </w:rPr>
        <w:tab/>
        <w:t>VRSTA I NAČIN PRIBAVLJANJA</w:t>
      </w:r>
      <w:r w:rsidRPr="00DC492D">
        <w:rPr>
          <w:rStyle w:val="FontStyle43"/>
          <w:b/>
          <w:sz w:val="20"/>
          <w:szCs w:val="20"/>
          <w:lang w:val="hr-HR" w:eastAsia="hr-HR"/>
        </w:rPr>
        <w:br/>
        <w:t>KATASTARSKIH</w:t>
      </w:r>
      <w:r w:rsidRPr="00DC492D">
        <w:rPr>
          <w:rStyle w:val="FontStyle43"/>
          <w:b/>
          <w:sz w:val="20"/>
          <w:szCs w:val="20"/>
          <w:lang w:val="hr-HR" w:eastAsia="hr-HR"/>
        </w:rPr>
        <w:tab/>
        <w:t>PLANOVA</w:t>
      </w:r>
      <w:r w:rsidRPr="00DC492D">
        <w:rPr>
          <w:rStyle w:val="FontStyle43"/>
          <w:b/>
          <w:sz w:val="20"/>
          <w:szCs w:val="20"/>
          <w:lang w:val="hr-HR" w:eastAsia="hr-HR"/>
        </w:rPr>
        <w:tab/>
        <w:t>I</w:t>
      </w:r>
      <w:r w:rsidRPr="00DC492D">
        <w:rPr>
          <w:rStyle w:val="FontStyle43"/>
          <w:b/>
          <w:sz w:val="20"/>
          <w:szCs w:val="20"/>
          <w:lang w:val="hr-HR" w:eastAsia="hr-HR"/>
        </w:rPr>
        <w:br/>
        <w:t>ODGOVARAJUĆIH POSEBNIH GEODET-</w:t>
      </w:r>
      <w:r w:rsidRPr="00DC492D">
        <w:rPr>
          <w:rStyle w:val="FontStyle43"/>
          <w:b/>
          <w:sz w:val="20"/>
          <w:szCs w:val="20"/>
          <w:lang w:val="hr-HR" w:eastAsia="hr-HR"/>
        </w:rPr>
        <w:br/>
        <w:t>SKIH PODLOGA</w:t>
      </w:r>
    </w:p>
    <w:p w:rsidR="004974D4" w:rsidRPr="00DC492D" w:rsidRDefault="00393295">
      <w:pPr>
        <w:pStyle w:val="Style27"/>
        <w:widowControl/>
        <w:spacing w:before="226"/>
        <w:jc w:val="center"/>
        <w:rPr>
          <w:rStyle w:val="FontStyle42"/>
          <w:sz w:val="20"/>
          <w:szCs w:val="20"/>
          <w:lang w:val="hr-HR" w:eastAsia="hr-HR"/>
        </w:rPr>
      </w:pPr>
      <w:r w:rsidRPr="00DC492D">
        <w:rPr>
          <w:rStyle w:val="FontStyle43"/>
          <w:sz w:val="20"/>
          <w:szCs w:val="20"/>
          <w:lang w:val="hr-HR" w:eastAsia="hr-HR"/>
        </w:rPr>
        <w:t xml:space="preserve">Članak </w:t>
      </w:r>
      <w:r w:rsidRPr="00DC492D">
        <w:rPr>
          <w:rStyle w:val="FontStyle42"/>
          <w:sz w:val="20"/>
          <w:szCs w:val="20"/>
          <w:lang w:val="hr-HR" w:eastAsia="hr-HR"/>
        </w:rPr>
        <w:t>10.</w:t>
      </w:r>
    </w:p>
    <w:p w:rsidR="004974D4" w:rsidRPr="00DC492D" w:rsidRDefault="00393295">
      <w:pPr>
        <w:pStyle w:val="Style12"/>
        <w:widowControl/>
        <w:spacing w:line="235" w:lineRule="exact"/>
        <w:ind w:firstLine="725"/>
        <w:rPr>
          <w:rStyle w:val="FontStyle43"/>
          <w:sz w:val="20"/>
          <w:szCs w:val="20"/>
          <w:lang w:val="hr-HR" w:eastAsia="hr-HR"/>
        </w:rPr>
      </w:pPr>
      <w:r w:rsidRPr="00DC492D">
        <w:rPr>
          <w:rStyle w:val="FontStyle43"/>
          <w:sz w:val="20"/>
          <w:szCs w:val="20"/>
          <w:lang w:val="hr-HR" w:eastAsia="hr-HR"/>
        </w:rPr>
        <w:t>Za potrebe izrade Izmjena i dopuna PPU-a Grada Staroga Grada, Grad Stari Grad je osigurao topografsku kartu 1:25000, katastarsku podlogu u mjerilu 1:5000 i Orto-foto podlogu u mjerilu 1:5000.</w:t>
      </w:r>
    </w:p>
    <w:p w:rsidR="00FA5636" w:rsidRPr="00DC492D" w:rsidRDefault="00FA5636">
      <w:pPr>
        <w:pStyle w:val="Style12"/>
        <w:widowControl/>
        <w:spacing w:line="235" w:lineRule="exact"/>
        <w:ind w:firstLine="725"/>
        <w:rPr>
          <w:rStyle w:val="FontStyle43"/>
          <w:sz w:val="20"/>
          <w:szCs w:val="20"/>
          <w:lang w:val="hr-HR" w:eastAsia="hr-HR"/>
        </w:rPr>
      </w:pPr>
    </w:p>
    <w:p w:rsidR="00FA5636" w:rsidRPr="00DC492D" w:rsidRDefault="00FA5636">
      <w:pPr>
        <w:pStyle w:val="Style12"/>
        <w:widowControl/>
        <w:spacing w:line="235" w:lineRule="exact"/>
        <w:ind w:firstLine="725"/>
        <w:rPr>
          <w:rStyle w:val="FontStyle43"/>
          <w:sz w:val="20"/>
          <w:szCs w:val="20"/>
          <w:lang w:val="hr-HR" w:eastAsia="hr-HR"/>
        </w:rPr>
      </w:pPr>
    </w:p>
    <w:p w:rsidR="00FA5636" w:rsidRPr="00DC492D" w:rsidRDefault="00FA5636">
      <w:pPr>
        <w:pStyle w:val="Style12"/>
        <w:widowControl/>
        <w:spacing w:line="235" w:lineRule="exact"/>
        <w:ind w:firstLine="725"/>
        <w:rPr>
          <w:rStyle w:val="FontStyle43"/>
          <w:sz w:val="20"/>
          <w:szCs w:val="20"/>
          <w:lang w:val="hr-HR" w:eastAsia="hr-HR"/>
        </w:rPr>
        <w:sectPr w:rsidR="00FA5636" w:rsidRPr="00DC492D">
          <w:type w:val="continuous"/>
          <w:pgSz w:w="11905" w:h="16837"/>
          <w:pgMar w:top="481" w:right="1505" w:bottom="576" w:left="1328" w:header="720" w:footer="720" w:gutter="0"/>
          <w:cols w:num="2" w:space="720" w:equalWidth="0">
            <w:col w:w="4200" w:space="662"/>
            <w:col w:w="4209"/>
          </w:cols>
          <w:noEndnote/>
        </w:sectPr>
      </w:pPr>
    </w:p>
    <w:p w:rsidR="004974D4" w:rsidRPr="00DC492D" w:rsidRDefault="004974D4">
      <w:pPr>
        <w:widowControl/>
        <w:spacing w:line="31" w:lineRule="exact"/>
        <w:rPr>
          <w:sz w:val="20"/>
          <w:szCs w:val="20"/>
        </w:rPr>
      </w:pPr>
    </w:p>
    <w:p w:rsidR="004974D4" w:rsidRPr="00DC492D" w:rsidRDefault="004974D4">
      <w:pPr>
        <w:pStyle w:val="Style12"/>
        <w:widowControl/>
        <w:spacing w:line="235" w:lineRule="exact"/>
        <w:ind w:firstLine="725"/>
        <w:rPr>
          <w:rStyle w:val="FontStyle43"/>
          <w:sz w:val="20"/>
          <w:szCs w:val="20"/>
          <w:lang w:val="hr-HR" w:eastAsia="hr-HR"/>
        </w:rPr>
        <w:sectPr w:rsidR="004974D4" w:rsidRPr="00DC492D">
          <w:type w:val="continuous"/>
          <w:pgSz w:w="11905" w:h="16837"/>
          <w:pgMar w:top="519" w:right="1248" w:bottom="774" w:left="1594" w:header="720" w:footer="720" w:gutter="0"/>
          <w:cols w:space="60"/>
          <w:noEndnote/>
        </w:sectPr>
      </w:pPr>
    </w:p>
    <w:p w:rsidR="004974D4" w:rsidRPr="00DC492D" w:rsidRDefault="00F715CF">
      <w:pPr>
        <w:pStyle w:val="Style27"/>
        <w:widowControl/>
        <w:spacing w:line="230" w:lineRule="exact"/>
        <w:rPr>
          <w:rStyle w:val="FontStyle43"/>
          <w:b/>
          <w:sz w:val="20"/>
          <w:szCs w:val="20"/>
          <w:lang w:val="hr-HR" w:eastAsia="hr-HR"/>
        </w:rPr>
      </w:pPr>
      <w:r>
        <w:rPr>
          <w:b/>
          <w:noProof/>
          <w:sz w:val="20"/>
          <w:szCs w:val="20"/>
        </w:rPr>
        <w:lastRenderedPageBreak/>
        <w:pict>
          <v:shape id="_x0000_s1036" type="#_x0000_t202" style="position:absolute;left:0;text-align:left;margin-left:-6.7pt;margin-top:0;width:464.9pt;height:19.2pt;z-index:8;mso-wrap-edited:f;mso-wrap-distance-left:1.9pt;mso-wrap-distance-right:1.9pt;mso-wrap-distance-bottom:16.8pt;mso-position-horizontal-relative:margin" filled="f" stroked="f">
            <v:textbox inset="0,0,0,0">
              <w:txbxContent>
                <w:p w:rsidR="00297317" w:rsidRDefault="00EC3CB9">
                  <w:pPr>
                    <w:widowControl/>
                  </w:pPr>
                  <w:r>
                    <w:pict>
                      <v:shape id="_x0000_i1036" type="#_x0000_t75" style="width:465.65pt;height:19.65pt">
                        <v:imagedata r:id="rId17" o:title=""/>
                      </v:shape>
                    </w:pict>
                  </w:r>
                </w:p>
              </w:txbxContent>
            </v:textbox>
            <w10:wrap type="topAndBottom" anchorx="margin"/>
          </v:shape>
        </w:pict>
      </w:r>
      <w:r w:rsidR="00393295" w:rsidRPr="00DC492D">
        <w:rPr>
          <w:rStyle w:val="FontStyle43"/>
          <w:b/>
          <w:sz w:val="20"/>
          <w:szCs w:val="20"/>
          <w:lang w:val="hr-HR" w:eastAsia="hr-HR"/>
        </w:rPr>
        <w:t>X. POPIS TIJELA I OSOBA KOJA DAJU ZAHTJEVE ZA IZRADU IZMJENA IDOPUNA TE DRUGIH SUDIONIKA U IZRADI IZMJENA I DOPUNA PPU-a GRADA STAROGA GRADA</w:t>
      </w:r>
    </w:p>
    <w:p w:rsidR="004974D4" w:rsidRPr="00DC492D" w:rsidRDefault="00393295">
      <w:pPr>
        <w:pStyle w:val="Style19"/>
        <w:widowControl/>
        <w:spacing w:before="221" w:line="235" w:lineRule="exact"/>
        <w:rPr>
          <w:rStyle w:val="FontStyle42"/>
          <w:sz w:val="20"/>
          <w:szCs w:val="20"/>
          <w:lang w:val="hr-HR" w:eastAsia="hr-HR"/>
        </w:rPr>
      </w:pPr>
      <w:r w:rsidRPr="00DC492D">
        <w:rPr>
          <w:rStyle w:val="FontStyle42"/>
          <w:sz w:val="20"/>
          <w:szCs w:val="20"/>
          <w:lang w:val="hr-HR" w:eastAsia="hr-HR"/>
        </w:rPr>
        <w:t>Članak 11.</w:t>
      </w:r>
    </w:p>
    <w:p w:rsidR="004974D4" w:rsidRPr="00DC492D" w:rsidRDefault="00393295">
      <w:pPr>
        <w:pStyle w:val="Style12"/>
        <w:widowControl/>
        <w:spacing w:line="235" w:lineRule="exact"/>
        <w:ind w:firstLine="706"/>
        <w:rPr>
          <w:rStyle w:val="FontStyle43"/>
          <w:sz w:val="20"/>
          <w:szCs w:val="20"/>
          <w:lang w:val="hr-HR" w:eastAsia="hr-HR"/>
        </w:rPr>
      </w:pPr>
      <w:r w:rsidRPr="00DC492D">
        <w:rPr>
          <w:rStyle w:val="FontStyle43"/>
          <w:sz w:val="20"/>
          <w:szCs w:val="20"/>
          <w:lang w:val="hr-HR" w:eastAsia="hr-HR"/>
        </w:rPr>
        <w:t>Tijela i osobe određene posebnim propisima koje daju zahtjeve (podaci, planske smjernice i propisani dokumenti) i drugi sudionici u izradi Izmjena i dopuna PPU-a Grada Staroga Grada, sudjelovat će u izradi Izmjena i dopuna Plana na način da će, uz dostavu ove Odluke, od njih biti zatraženi uvjeti koje treba poštivati u izradi Nacrta Prijedloga Izmjena i dopuna PPU-a Grada Staroga Grada, a koji se odnose na predmet Izmjena i dopuna iz članka 4. ove Odluke. Ista tijela i osobe će biti pozvani na prethodnu i javnu raspravu u postupku donošenja Izmjena i dopuna PPU-a Grada Staroga Grada.</w:t>
      </w:r>
    </w:p>
    <w:p w:rsidR="004974D4" w:rsidRPr="00DC492D" w:rsidRDefault="00393295">
      <w:pPr>
        <w:pStyle w:val="Style12"/>
        <w:widowControl/>
        <w:spacing w:line="235" w:lineRule="exact"/>
        <w:ind w:left="749" w:firstLine="0"/>
        <w:jc w:val="left"/>
        <w:rPr>
          <w:rStyle w:val="FontStyle43"/>
          <w:sz w:val="20"/>
          <w:szCs w:val="20"/>
          <w:lang w:val="hr-HR" w:eastAsia="hr-HR"/>
        </w:rPr>
      </w:pPr>
      <w:r w:rsidRPr="00DC492D">
        <w:rPr>
          <w:rStyle w:val="FontStyle43"/>
          <w:sz w:val="20"/>
          <w:szCs w:val="20"/>
          <w:lang w:val="hr-HR" w:eastAsia="hr-HR"/>
        </w:rPr>
        <w:t>Tijela i osobe iz stavka 1. ovog članka su:</w:t>
      </w:r>
    </w:p>
    <w:p w:rsidR="004974D4" w:rsidRPr="00DC492D" w:rsidRDefault="00393295" w:rsidP="00BC7DF5">
      <w:pPr>
        <w:pStyle w:val="Style33"/>
        <w:widowControl/>
        <w:numPr>
          <w:ilvl w:val="0"/>
          <w:numId w:val="8"/>
        </w:numPr>
        <w:tabs>
          <w:tab w:val="left" w:pos="173"/>
        </w:tabs>
        <w:spacing w:line="235" w:lineRule="exact"/>
        <w:ind w:left="173" w:hanging="173"/>
        <w:rPr>
          <w:rStyle w:val="FontStyle43"/>
          <w:sz w:val="20"/>
          <w:szCs w:val="20"/>
          <w:lang w:val="hr-HR" w:eastAsia="hr-HR"/>
        </w:rPr>
      </w:pPr>
      <w:r w:rsidRPr="00DC492D">
        <w:rPr>
          <w:rStyle w:val="FontStyle43"/>
          <w:sz w:val="20"/>
          <w:szCs w:val="20"/>
          <w:lang w:val="hr-HR" w:eastAsia="hr-HR"/>
        </w:rPr>
        <w:t>HT - Odjel za tehničko planiranje Regija 2 - jug, Vinkovačka 19, 21000 Split,</w:t>
      </w:r>
    </w:p>
    <w:p w:rsidR="004974D4" w:rsidRPr="00DC492D" w:rsidRDefault="00393295" w:rsidP="00BC7DF5">
      <w:pPr>
        <w:pStyle w:val="Style33"/>
        <w:widowControl/>
        <w:numPr>
          <w:ilvl w:val="0"/>
          <w:numId w:val="8"/>
        </w:numPr>
        <w:tabs>
          <w:tab w:val="left" w:pos="173"/>
        </w:tabs>
        <w:spacing w:line="235" w:lineRule="exact"/>
        <w:ind w:left="173" w:hanging="173"/>
        <w:rPr>
          <w:rStyle w:val="FontStyle43"/>
          <w:sz w:val="20"/>
          <w:szCs w:val="20"/>
          <w:lang w:val="hr-HR" w:eastAsia="hr-HR"/>
        </w:rPr>
      </w:pPr>
      <w:r w:rsidRPr="00DC492D">
        <w:rPr>
          <w:rStyle w:val="FontStyle43"/>
          <w:sz w:val="20"/>
          <w:szCs w:val="20"/>
          <w:lang w:val="hr-HR" w:eastAsia="hr-HR"/>
        </w:rPr>
        <w:t>HEP - DISTRIBUCIJA d.o.o. Zagreb, DP Elektrodalmacija Split, Odsjek razvoja, Poljička cesta bb, 21000 Split,</w:t>
      </w:r>
    </w:p>
    <w:p w:rsidR="004974D4" w:rsidRPr="00DC492D" w:rsidRDefault="00393295" w:rsidP="00BC7DF5">
      <w:pPr>
        <w:pStyle w:val="Style33"/>
        <w:widowControl/>
        <w:numPr>
          <w:ilvl w:val="0"/>
          <w:numId w:val="8"/>
        </w:numPr>
        <w:tabs>
          <w:tab w:val="left" w:pos="173"/>
        </w:tabs>
        <w:spacing w:line="235" w:lineRule="exact"/>
        <w:ind w:left="173" w:hanging="173"/>
        <w:rPr>
          <w:rStyle w:val="FontStyle43"/>
          <w:sz w:val="20"/>
          <w:szCs w:val="20"/>
          <w:lang w:val="hr-HR" w:eastAsia="hr-HR"/>
        </w:rPr>
      </w:pPr>
      <w:r w:rsidRPr="00DC492D">
        <w:rPr>
          <w:rStyle w:val="FontStyle43"/>
          <w:sz w:val="20"/>
          <w:szCs w:val="20"/>
          <w:lang w:val="hr-HR" w:eastAsia="hr-HR"/>
        </w:rPr>
        <w:t>HEP DISTRIBUCIJA d.o.o. Zagreb, DP Elektrodalmacija Split, Pogon Hvar,</w:t>
      </w:r>
    </w:p>
    <w:p w:rsidR="004974D4" w:rsidRPr="00DC492D" w:rsidRDefault="00393295">
      <w:pPr>
        <w:pStyle w:val="Style27"/>
        <w:widowControl/>
        <w:ind w:left="221"/>
        <w:jc w:val="left"/>
        <w:rPr>
          <w:rStyle w:val="FontStyle43"/>
          <w:sz w:val="20"/>
          <w:szCs w:val="20"/>
          <w:lang w:val="hr-HR" w:eastAsia="hr-HR"/>
        </w:rPr>
      </w:pPr>
      <w:r w:rsidRPr="00DC492D">
        <w:rPr>
          <w:rStyle w:val="FontStyle43"/>
          <w:sz w:val="20"/>
          <w:szCs w:val="20"/>
          <w:lang w:val="hr-HR" w:eastAsia="hr-HR"/>
        </w:rPr>
        <w:t>21460 Stari Grad,</w:t>
      </w:r>
    </w:p>
    <w:p w:rsidR="004974D4" w:rsidRPr="00DC492D" w:rsidRDefault="00393295" w:rsidP="00BC7DF5">
      <w:pPr>
        <w:pStyle w:val="Style33"/>
        <w:widowControl/>
        <w:numPr>
          <w:ilvl w:val="0"/>
          <w:numId w:val="8"/>
        </w:numPr>
        <w:tabs>
          <w:tab w:val="left" w:pos="173"/>
        </w:tabs>
        <w:spacing w:line="235" w:lineRule="exact"/>
        <w:ind w:left="173" w:hanging="173"/>
        <w:rPr>
          <w:rStyle w:val="FontStyle43"/>
          <w:sz w:val="20"/>
          <w:szCs w:val="20"/>
          <w:lang w:val="hr-HR" w:eastAsia="hr-HR"/>
        </w:rPr>
      </w:pPr>
      <w:r w:rsidRPr="00DC492D">
        <w:rPr>
          <w:rStyle w:val="FontStyle43"/>
          <w:sz w:val="20"/>
          <w:szCs w:val="20"/>
          <w:lang w:val="hr-HR" w:eastAsia="hr-HR"/>
        </w:rPr>
        <w:t>HEP PRIJENOS d.o.o. Zagreb, Sektor za tehničku potporu, odjel za izgradnju i pripremu izgradnje, Ulica grada Vukovara 37, 10000 Zagreb,</w:t>
      </w:r>
    </w:p>
    <w:p w:rsidR="004974D4" w:rsidRPr="00DC492D" w:rsidRDefault="00393295" w:rsidP="00BC7DF5">
      <w:pPr>
        <w:pStyle w:val="Style33"/>
        <w:widowControl/>
        <w:numPr>
          <w:ilvl w:val="0"/>
          <w:numId w:val="8"/>
        </w:numPr>
        <w:tabs>
          <w:tab w:val="left" w:pos="173"/>
        </w:tabs>
        <w:spacing w:line="235" w:lineRule="exact"/>
        <w:ind w:firstLine="0"/>
        <w:rPr>
          <w:rStyle w:val="FontStyle43"/>
          <w:sz w:val="20"/>
          <w:szCs w:val="20"/>
          <w:lang w:val="hr-HR" w:eastAsia="hr-HR"/>
        </w:rPr>
      </w:pPr>
      <w:r w:rsidRPr="00DC492D">
        <w:rPr>
          <w:rStyle w:val="FontStyle43"/>
          <w:sz w:val="20"/>
          <w:szCs w:val="20"/>
          <w:lang w:val="hr-HR" w:eastAsia="hr-HR"/>
        </w:rPr>
        <w:t>HVARSKI VODOVOD d.o.o. Jelsa, 21450 Jelsa,</w:t>
      </w:r>
    </w:p>
    <w:p w:rsidR="004974D4" w:rsidRPr="00DC492D" w:rsidRDefault="00393295" w:rsidP="00BC7DF5">
      <w:pPr>
        <w:pStyle w:val="Style33"/>
        <w:widowControl/>
        <w:numPr>
          <w:ilvl w:val="0"/>
          <w:numId w:val="8"/>
        </w:numPr>
        <w:tabs>
          <w:tab w:val="left" w:pos="173"/>
        </w:tabs>
        <w:spacing w:line="235" w:lineRule="exact"/>
        <w:ind w:left="173" w:hanging="173"/>
        <w:rPr>
          <w:rStyle w:val="FontStyle43"/>
          <w:sz w:val="20"/>
          <w:szCs w:val="20"/>
          <w:lang w:val="hr-HR" w:eastAsia="hr-HR"/>
        </w:rPr>
      </w:pPr>
      <w:r w:rsidRPr="00DC492D">
        <w:rPr>
          <w:rStyle w:val="FontStyle43"/>
          <w:sz w:val="20"/>
          <w:szCs w:val="20"/>
          <w:lang w:val="hr-HR" w:eastAsia="hr-HR"/>
        </w:rPr>
        <w:t>KOMUNALNO STARI GRAD d.o.o., Trg Ploča bb, 21460 Stari Grad</w:t>
      </w:r>
    </w:p>
    <w:p w:rsidR="004974D4" w:rsidRPr="00DC492D" w:rsidRDefault="00393295" w:rsidP="00BC7DF5">
      <w:pPr>
        <w:pStyle w:val="Style33"/>
        <w:widowControl/>
        <w:numPr>
          <w:ilvl w:val="0"/>
          <w:numId w:val="8"/>
        </w:numPr>
        <w:tabs>
          <w:tab w:val="left" w:pos="173"/>
        </w:tabs>
        <w:spacing w:line="235" w:lineRule="exact"/>
        <w:ind w:left="173" w:hanging="173"/>
        <w:rPr>
          <w:rStyle w:val="FontStyle43"/>
          <w:sz w:val="20"/>
          <w:szCs w:val="20"/>
          <w:lang w:val="hr-HR" w:eastAsia="hr-HR"/>
        </w:rPr>
      </w:pPr>
      <w:r w:rsidRPr="00DC492D">
        <w:rPr>
          <w:rStyle w:val="FontStyle43"/>
          <w:sz w:val="20"/>
          <w:szCs w:val="20"/>
          <w:lang w:val="hr-HR" w:eastAsia="hr-HR"/>
        </w:rPr>
        <w:t>MUP - Policijska uprava splitsko dalmatinska, Trg Hrvatske bratske zajednice 9</w:t>
      </w:r>
    </w:p>
    <w:p w:rsidR="004974D4" w:rsidRPr="00DC492D" w:rsidRDefault="00393295">
      <w:pPr>
        <w:pStyle w:val="Style27"/>
        <w:widowControl/>
        <w:ind w:left="226"/>
        <w:jc w:val="left"/>
        <w:rPr>
          <w:rStyle w:val="FontStyle43"/>
          <w:sz w:val="20"/>
          <w:szCs w:val="20"/>
          <w:lang w:val="hr-HR" w:eastAsia="hr-HR"/>
        </w:rPr>
      </w:pPr>
      <w:r w:rsidRPr="00DC492D">
        <w:rPr>
          <w:rStyle w:val="FontStyle43"/>
          <w:sz w:val="20"/>
          <w:szCs w:val="20"/>
          <w:lang w:val="hr-HR" w:eastAsia="hr-HR"/>
        </w:rPr>
        <w:t>21000 Split,</w:t>
      </w:r>
    </w:p>
    <w:p w:rsidR="004974D4" w:rsidRPr="00DC492D" w:rsidRDefault="00393295" w:rsidP="00BC7DF5">
      <w:pPr>
        <w:pStyle w:val="Style33"/>
        <w:widowControl/>
        <w:numPr>
          <w:ilvl w:val="0"/>
          <w:numId w:val="8"/>
        </w:numPr>
        <w:tabs>
          <w:tab w:val="left" w:pos="173"/>
        </w:tabs>
        <w:spacing w:line="235" w:lineRule="exact"/>
        <w:ind w:left="173" w:hanging="173"/>
        <w:rPr>
          <w:rStyle w:val="FontStyle43"/>
          <w:sz w:val="20"/>
          <w:szCs w:val="20"/>
          <w:lang w:val="hr-HR" w:eastAsia="hr-HR"/>
        </w:rPr>
      </w:pPr>
      <w:r w:rsidRPr="00DC492D">
        <w:rPr>
          <w:rStyle w:val="FontStyle43"/>
          <w:sz w:val="20"/>
          <w:szCs w:val="20"/>
          <w:lang w:val="hr-HR" w:eastAsia="hr-HR"/>
        </w:rPr>
        <w:t>Ured državne uprave u Splitsko-dalmatinskoj županiji Služba za gospodarstvo - Odsjek za promet, Bihačka 1,21000 Split,</w:t>
      </w:r>
    </w:p>
    <w:p w:rsidR="004974D4" w:rsidRPr="00DC492D" w:rsidRDefault="00393295" w:rsidP="00BC7DF5">
      <w:pPr>
        <w:pStyle w:val="Style33"/>
        <w:widowControl/>
        <w:numPr>
          <w:ilvl w:val="0"/>
          <w:numId w:val="8"/>
        </w:numPr>
        <w:tabs>
          <w:tab w:val="left" w:pos="173"/>
        </w:tabs>
        <w:spacing w:line="235" w:lineRule="exact"/>
        <w:ind w:left="173" w:hanging="173"/>
        <w:rPr>
          <w:rStyle w:val="FontStyle43"/>
          <w:sz w:val="20"/>
          <w:szCs w:val="20"/>
          <w:lang w:val="hr-HR" w:eastAsia="hr-HR"/>
        </w:rPr>
      </w:pPr>
      <w:r w:rsidRPr="00DC492D">
        <w:rPr>
          <w:rStyle w:val="FontStyle43"/>
          <w:sz w:val="20"/>
          <w:szCs w:val="20"/>
          <w:lang w:val="hr-HR" w:eastAsia="hr-HR"/>
        </w:rPr>
        <w:t>Ministarstvo kulture, Uprava za zaštitu kulturne baštine, Konzervatorski odjel u Splitu, Porinova 2,21000 Split,</w:t>
      </w:r>
    </w:p>
    <w:p w:rsidR="004974D4" w:rsidRPr="00DC492D" w:rsidRDefault="00393295" w:rsidP="00BC7DF5">
      <w:pPr>
        <w:pStyle w:val="Style33"/>
        <w:widowControl/>
        <w:numPr>
          <w:ilvl w:val="0"/>
          <w:numId w:val="8"/>
        </w:numPr>
        <w:tabs>
          <w:tab w:val="left" w:pos="173"/>
        </w:tabs>
        <w:spacing w:line="235" w:lineRule="exact"/>
        <w:ind w:left="173" w:hanging="173"/>
        <w:rPr>
          <w:rStyle w:val="FontStyle43"/>
          <w:sz w:val="20"/>
          <w:szCs w:val="20"/>
          <w:lang w:val="hr-HR" w:eastAsia="hr-HR"/>
        </w:rPr>
      </w:pPr>
      <w:r w:rsidRPr="00DC492D">
        <w:rPr>
          <w:rStyle w:val="FontStyle43"/>
          <w:sz w:val="20"/>
          <w:szCs w:val="20"/>
          <w:lang w:val="hr-HR" w:eastAsia="hr-HR"/>
        </w:rPr>
        <w:t>Ministarstvo kulture, Uprava za zaštitu prirode, Runjanovina 2, 10000 Zagreb,</w:t>
      </w:r>
    </w:p>
    <w:p w:rsidR="004974D4" w:rsidRPr="00DC492D" w:rsidRDefault="00393295" w:rsidP="00BC7DF5">
      <w:pPr>
        <w:pStyle w:val="Style33"/>
        <w:widowControl/>
        <w:numPr>
          <w:ilvl w:val="0"/>
          <w:numId w:val="8"/>
        </w:numPr>
        <w:tabs>
          <w:tab w:val="left" w:pos="173"/>
        </w:tabs>
        <w:spacing w:line="235" w:lineRule="exact"/>
        <w:ind w:left="173" w:hanging="173"/>
        <w:rPr>
          <w:rStyle w:val="FontStyle43"/>
          <w:sz w:val="20"/>
          <w:szCs w:val="20"/>
          <w:lang w:val="hr-HR" w:eastAsia="hr-HR"/>
        </w:rPr>
      </w:pPr>
      <w:r w:rsidRPr="00DC492D">
        <w:rPr>
          <w:rStyle w:val="FontStyle43"/>
          <w:sz w:val="20"/>
          <w:szCs w:val="20"/>
          <w:lang w:val="hr-HR" w:eastAsia="hr-HR"/>
        </w:rPr>
        <w:t>Ministarstvo obrane, Uprava za materijalne resurse, Služba za nekretnine, graditeljstvo i zaštitu okoliša, PP 252, Sarajevska bb, 10002 Zagreb,</w:t>
      </w:r>
    </w:p>
    <w:p w:rsidR="004974D4" w:rsidRPr="00DC492D" w:rsidRDefault="00393295" w:rsidP="00BC7DF5">
      <w:pPr>
        <w:pStyle w:val="Style33"/>
        <w:widowControl/>
        <w:numPr>
          <w:ilvl w:val="0"/>
          <w:numId w:val="8"/>
        </w:numPr>
        <w:tabs>
          <w:tab w:val="left" w:pos="173"/>
        </w:tabs>
        <w:spacing w:line="235" w:lineRule="exact"/>
        <w:ind w:left="173" w:hanging="173"/>
        <w:rPr>
          <w:rStyle w:val="FontStyle43"/>
          <w:sz w:val="20"/>
          <w:szCs w:val="20"/>
          <w:lang w:val="hr-HR" w:eastAsia="hr-HR"/>
        </w:rPr>
      </w:pPr>
      <w:r w:rsidRPr="00DC492D">
        <w:rPr>
          <w:rStyle w:val="FontStyle43"/>
          <w:sz w:val="20"/>
          <w:szCs w:val="20"/>
          <w:lang w:val="hr-HR" w:eastAsia="hr-HR"/>
        </w:rPr>
        <w:t>Hrvatske šume, Uprava Šuma Split, Šumarija Hvar, 21465 Jelsa,</w:t>
      </w:r>
    </w:p>
    <w:p w:rsidR="004974D4" w:rsidRPr="00DC492D" w:rsidRDefault="00393295" w:rsidP="00BC7DF5">
      <w:pPr>
        <w:pStyle w:val="Style33"/>
        <w:widowControl/>
        <w:numPr>
          <w:ilvl w:val="0"/>
          <w:numId w:val="8"/>
        </w:numPr>
        <w:tabs>
          <w:tab w:val="left" w:pos="173"/>
        </w:tabs>
        <w:spacing w:line="235" w:lineRule="exact"/>
        <w:ind w:left="173" w:hanging="173"/>
        <w:rPr>
          <w:rStyle w:val="FontStyle43"/>
          <w:sz w:val="20"/>
          <w:szCs w:val="20"/>
          <w:lang w:val="hr-HR" w:eastAsia="hr-HR"/>
        </w:rPr>
      </w:pPr>
      <w:r w:rsidRPr="00DC492D">
        <w:rPr>
          <w:rStyle w:val="FontStyle43"/>
          <w:sz w:val="20"/>
          <w:szCs w:val="20"/>
          <w:lang w:val="hr-HR" w:eastAsia="hr-HR"/>
        </w:rPr>
        <w:t>Šumarska savjetodavna služba, Podružnica Split, Kralja Zvonimira 35, 21000 Split,</w:t>
      </w:r>
    </w:p>
    <w:p w:rsidR="004974D4" w:rsidRPr="00DC492D" w:rsidRDefault="00393295" w:rsidP="00BC7DF5">
      <w:pPr>
        <w:pStyle w:val="Style33"/>
        <w:widowControl/>
        <w:numPr>
          <w:ilvl w:val="0"/>
          <w:numId w:val="8"/>
        </w:numPr>
        <w:tabs>
          <w:tab w:val="left" w:pos="173"/>
        </w:tabs>
        <w:spacing w:line="235" w:lineRule="exact"/>
        <w:ind w:left="173" w:hanging="173"/>
        <w:rPr>
          <w:rStyle w:val="FontStyle43"/>
          <w:sz w:val="20"/>
          <w:szCs w:val="20"/>
          <w:lang w:val="hr-HR" w:eastAsia="hr-HR"/>
        </w:rPr>
      </w:pPr>
      <w:r w:rsidRPr="00DC492D">
        <w:rPr>
          <w:rStyle w:val="FontStyle43"/>
          <w:sz w:val="20"/>
          <w:szCs w:val="20"/>
          <w:lang w:val="hr-HR" w:eastAsia="hr-HR"/>
        </w:rPr>
        <w:t>Hrvatske vode, Vodnogospodarski odjel za vodno područje dalmatinskih slivova, Vukovarska 35, 21000 Split,</w:t>
      </w:r>
    </w:p>
    <w:p w:rsidR="004974D4" w:rsidRPr="00DC492D" w:rsidRDefault="00393295" w:rsidP="00BC7DF5">
      <w:pPr>
        <w:pStyle w:val="Style33"/>
        <w:widowControl/>
        <w:numPr>
          <w:ilvl w:val="0"/>
          <w:numId w:val="8"/>
        </w:numPr>
        <w:tabs>
          <w:tab w:val="left" w:pos="173"/>
        </w:tabs>
        <w:spacing w:line="235" w:lineRule="exact"/>
        <w:ind w:left="173" w:hanging="173"/>
        <w:rPr>
          <w:rStyle w:val="FontStyle43"/>
          <w:sz w:val="20"/>
          <w:szCs w:val="20"/>
          <w:lang w:val="hr-HR" w:eastAsia="hr-HR"/>
        </w:rPr>
      </w:pPr>
      <w:r w:rsidRPr="00DC492D">
        <w:rPr>
          <w:rStyle w:val="FontStyle43"/>
          <w:sz w:val="20"/>
          <w:szCs w:val="20"/>
          <w:lang w:val="hr-HR" w:eastAsia="hr-HR"/>
        </w:rPr>
        <w:t>Županijska uprava za ceste Split, Ruđera Boškovića 22, 21000 Split,</w:t>
      </w:r>
    </w:p>
    <w:p w:rsidR="00FA5636" w:rsidRPr="00DC492D" w:rsidRDefault="00FA5636" w:rsidP="00BC7DF5">
      <w:pPr>
        <w:pStyle w:val="Style33"/>
        <w:widowControl/>
        <w:numPr>
          <w:ilvl w:val="0"/>
          <w:numId w:val="8"/>
        </w:numPr>
        <w:tabs>
          <w:tab w:val="left" w:pos="173"/>
        </w:tabs>
        <w:spacing w:line="235" w:lineRule="exact"/>
        <w:ind w:left="173" w:hanging="173"/>
        <w:rPr>
          <w:rStyle w:val="FontStyle43"/>
          <w:sz w:val="20"/>
          <w:szCs w:val="20"/>
          <w:lang w:val="hr-HR" w:eastAsia="hr-HR"/>
        </w:rPr>
      </w:pPr>
    </w:p>
    <w:p w:rsidR="004974D4" w:rsidRPr="00DC492D" w:rsidRDefault="004974D4">
      <w:pPr>
        <w:widowControl/>
        <w:rPr>
          <w:sz w:val="20"/>
          <w:szCs w:val="20"/>
        </w:rPr>
      </w:pPr>
    </w:p>
    <w:p w:rsidR="004974D4" w:rsidRPr="00DC492D" w:rsidRDefault="00393295" w:rsidP="00BC7DF5">
      <w:pPr>
        <w:pStyle w:val="Style33"/>
        <w:widowControl/>
        <w:numPr>
          <w:ilvl w:val="0"/>
          <w:numId w:val="8"/>
        </w:numPr>
        <w:tabs>
          <w:tab w:val="left" w:pos="173"/>
        </w:tabs>
        <w:spacing w:line="230" w:lineRule="exact"/>
        <w:ind w:left="173" w:hanging="173"/>
        <w:rPr>
          <w:rStyle w:val="FontStyle43"/>
          <w:sz w:val="20"/>
          <w:szCs w:val="20"/>
          <w:lang w:val="hr-HR" w:eastAsia="hr-HR"/>
        </w:rPr>
      </w:pPr>
      <w:r w:rsidRPr="00DC492D">
        <w:rPr>
          <w:rStyle w:val="FontStyle43"/>
          <w:sz w:val="20"/>
          <w:szCs w:val="20"/>
          <w:lang w:val="hr-HR" w:eastAsia="hr-HR"/>
        </w:rPr>
        <w:t>Hrvatske ceste d.o.o, Ispostava Split, Ruđera Boškovića 22, 21000 Split,</w:t>
      </w:r>
    </w:p>
    <w:p w:rsidR="004974D4" w:rsidRPr="00DC492D" w:rsidRDefault="00393295" w:rsidP="00BC7DF5">
      <w:pPr>
        <w:pStyle w:val="Style33"/>
        <w:widowControl/>
        <w:numPr>
          <w:ilvl w:val="0"/>
          <w:numId w:val="8"/>
        </w:numPr>
        <w:tabs>
          <w:tab w:val="left" w:pos="173"/>
        </w:tabs>
        <w:spacing w:before="5" w:line="230" w:lineRule="exact"/>
        <w:ind w:left="173" w:hanging="173"/>
        <w:rPr>
          <w:rStyle w:val="FontStyle43"/>
          <w:sz w:val="20"/>
          <w:szCs w:val="20"/>
          <w:lang w:val="hr-HR" w:eastAsia="hr-HR"/>
        </w:rPr>
      </w:pPr>
      <w:r w:rsidRPr="00DC492D">
        <w:rPr>
          <w:rStyle w:val="FontStyle43"/>
          <w:sz w:val="20"/>
          <w:szCs w:val="20"/>
          <w:lang w:val="hr-HR" w:eastAsia="hr-HR"/>
        </w:rPr>
        <w:t>Splitsko dalmatinska županija, Upravni odjel za gospodarstvo, razvitak i europske integracije, Domovinskog rata 2, 21000 Split,</w:t>
      </w:r>
    </w:p>
    <w:p w:rsidR="004974D4" w:rsidRPr="00DC492D" w:rsidRDefault="00393295" w:rsidP="00BC7DF5">
      <w:pPr>
        <w:pStyle w:val="Style33"/>
        <w:widowControl/>
        <w:numPr>
          <w:ilvl w:val="0"/>
          <w:numId w:val="8"/>
        </w:numPr>
        <w:tabs>
          <w:tab w:val="left" w:pos="173"/>
        </w:tabs>
        <w:spacing w:line="230" w:lineRule="exact"/>
        <w:ind w:left="173" w:hanging="173"/>
        <w:rPr>
          <w:rStyle w:val="FontStyle43"/>
          <w:sz w:val="20"/>
          <w:szCs w:val="20"/>
          <w:lang w:val="hr-HR" w:eastAsia="hr-HR"/>
        </w:rPr>
      </w:pPr>
      <w:r w:rsidRPr="00DC492D">
        <w:rPr>
          <w:rStyle w:val="FontStyle43"/>
          <w:sz w:val="20"/>
          <w:szCs w:val="20"/>
          <w:lang w:val="hr-HR" w:eastAsia="hr-HR"/>
        </w:rPr>
        <w:t>Splitsko-dalmatinska županija, Upravni odjel za prostorno uređenje, Bihačka 1,</w:t>
      </w:r>
    </w:p>
    <w:p w:rsidR="004974D4" w:rsidRPr="00DC492D" w:rsidRDefault="00393295">
      <w:pPr>
        <w:pStyle w:val="Style27"/>
        <w:widowControl/>
        <w:spacing w:line="230" w:lineRule="exact"/>
        <w:jc w:val="left"/>
        <w:rPr>
          <w:rStyle w:val="FontStyle43"/>
          <w:sz w:val="20"/>
          <w:szCs w:val="20"/>
          <w:lang w:val="hr-HR" w:eastAsia="hr-HR"/>
        </w:rPr>
      </w:pPr>
      <w:r w:rsidRPr="00DC492D">
        <w:rPr>
          <w:rStyle w:val="FontStyle43"/>
          <w:sz w:val="20"/>
          <w:szCs w:val="20"/>
          <w:lang w:val="hr-HR" w:eastAsia="hr-HR"/>
        </w:rPr>
        <w:t>21000 Split,</w:t>
      </w:r>
    </w:p>
    <w:p w:rsidR="004974D4" w:rsidRPr="00DC492D" w:rsidRDefault="00393295" w:rsidP="00BC7DF5">
      <w:pPr>
        <w:pStyle w:val="Style33"/>
        <w:widowControl/>
        <w:numPr>
          <w:ilvl w:val="0"/>
          <w:numId w:val="8"/>
        </w:numPr>
        <w:tabs>
          <w:tab w:val="left" w:pos="173"/>
        </w:tabs>
        <w:spacing w:before="5" w:line="230" w:lineRule="exact"/>
        <w:ind w:left="173" w:hanging="173"/>
        <w:rPr>
          <w:rStyle w:val="FontStyle43"/>
          <w:sz w:val="20"/>
          <w:szCs w:val="20"/>
          <w:lang w:val="hr-HR" w:eastAsia="hr-HR"/>
        </w:rPr>
      </w:pPr>
      <w:r w:rsidRPr="00DC492D">
        <w:rPr>
          <w:rStyle w:val="FontStyle43"/>
          <w:sz w:val="20"/>
          <w:szCs w:val="20"/>
          <w:lang w:val="hr-HR" w:eastAsia="hr-HR"/>
        </w:rPr>
        <w:t>Splitsko-dalmatinska županija, Javna ustanova Zavod za prostorno uređenje Splitsko-dalmatinske županije, Domovinskog rata 2, 21000 Split,</w:t>
      </w:r>
    </w:p>
    <w:p w:rsidR="004974D4" w:rsidRPr="00DC492D" w:rsidRDefault="00393295" w:rsidP="00BC7DF5">
      <w:pPr>
        <w:pStyle w:val="Style33"/>
        <w:widowControl/>
        <w:numPr>
          <w:ilvl w:val="0"/>
          <w:numId w:val="8"/>
        </w:numPr>
        <w:tabs>
          <w:tab w:val="left" w:pos="173"/>
        </w:tabs>
        <w:spacing w:line="230" w:lineRule="exact"/>
        <w:ind w:left="173" w:hanging="173"/>
        <w:rPr>
          <w:rStyle w:val="FontStyle43"/>
          <w:sz w:val="20"/>
          <w:szCs w:val="20"/>
          <w:lang w:val="hr-HR" w:eastAsia="hr-HR"/>
        </w:rPr>
      </w:pPr>
      <w:r w:rsidRPr="00DC492D">
        <w:rPr>
          <w:rStyle w:val="FontStyle43"/>
          <w:sz w:val="20"/>
          <w:szCs w:val="20"/>
          <w:lang w:val="hr-HR" w:eastAsia="hr-HR"/>
        </w:rPr>
        <w:t>Splitsko-dalmatinska županija, Upravni odjel za pomorstvo i turizam, Domovinskog rata 2, 21000 Split</w:t>
      </w:r>
    </w:p>
    <w:p w:rsidR="004974D4" w:rsidRPr="00DC492D" w:rsidRDefault="00393295" w:rsidP="00BC7DF5">
      <w:pPr>
        <w:pStyle w:val="Style33"/>
        <w:widowControl/>
        <w:numPr>
          <w:ilvl w:val="0"/>
          <w:numId w:val="8"/>
        </w:numPr>
        <w:tabs>
          <w:tab w:val="left" w:pos="173"/>
        </w:tabs>
        <w:spacing w:before="5" w:line="230" w:lineRule="exact"/>
        <w:ind w:left="173" w:hanging="173"/>
        <w:rPr>
          <w:rStyle w:val="FontStyle43"/>
          <w:sz w:val="20"/>
          <w:szCs w:val="20"/>
          <w:lang w:val="hr-HR" w:eastAsia="hr-HR"/>
        </w:rPr>
      </w:pPr>
      <w:r w:rsidRPr="00DC492D">
        <w:rPr>
          <w:rStyle w:val="FontStyle43"/>
          <w:sz w:val="20"/>
          <w:szCs w:val="20"/>
          <w:lang w:val="hr-HR" w:eastAsia="hr-HR"/>
        </w:rPr>
        <w:t>Lučka kapetanija Split, Inspekcija sigurnosti plovidbe, Obala Lazareta 1, 21000 Split</w:t>
      </w:r>
    </w:p>
    <w:p w:rsidR="004974D4" w:rsidRPr="00DC492D" w:rsidRDefault="00393295" w:rsidP="00BC7DF5">
      <w:pPr>
        <w:pStyle w:val="Style33"/>
        <w:widowControl/>
        <w:numPr>
          <w:ilvl w:val="0"/>
          <w:numId w:val="8"/>
        </w:numPr>
        <w:tabs>
          <w:tab w:val="left" w:pos="173"/>
        </w:tabs>
        <w:spacing w:line="230" w:lineRule="exact"/>
        <w:ind w:left="173" w:hanging="173"/>
        <w:rPr>
          <w:rStyle w:val="FontStyle43"/>
          <w:sz w:val="20"/>
          <w:szCs w:val="20"/>
          <w:lang w:val="hr-HR" w:eastAsia="hr-HR"/>
        </w:rPr>
      </w:pPr>
      <w:r w:rsidRPr="00DC492D">
        <w:rPr>
          <w:rStyle w:val="FontStyle43"/>
          <w:sz w:val="20"/>
          <w:szCs w:val="20"/>
          <w:lang w:val="hr-HR" w:eastAsia="hr-HR"/>
        </w:rPr>
        <w:t>Lučka kapetanija Split, Ispostava Stari Grad, Novo riva bb, 21460 Stari Grad,</w:t>
      </w:r>
    </w:p>
    <w:p w:rsidR="004974D4" w:rsidRPr="00DC492D" w:rsidRDefault="00393295" w:rsidP="00BC7DF5">
      <w:pPr>
        <w:pStyle w:val="Style33"/>
        <w:widowControl/>
        <w:numPr>
          <w:ilvl w:val="0"/>
          <w:numId w:val="8"/>
        </w:numPr>
        <w:tabs>
          <w:tab w:val="left" w:pos="173"/>
        </w:tabs>
        <w:spacing w:line="230" w:lineRule="exact"/>
        <w:ind w:left="173" w:hanging="173"/>
        <w:rPr>
          <w:rStyle w:val="FontStyle43"/>
          <w:sz w:val="20"/>
          <w:szCs w:val="20"/>
          <w:lang w:val="hr-HR" w:eastAsia="hr-HR"/>
        </w:rPr>
      </w:pPr>
      <w:r w:rsidRPr="00DC492D">
        <w:rPr>
          <w:rStyle w:val="FontStyle43"/>
          <w:sz w:val="20"/>
          <w:szCs w:val="20"/>
          <w:lang w:val="hr-HR" w:eastAsia="hr-HR"/>
        </w:rPr>
        <w:t>Lučka uprava Splitsko-dalmatinske županije, Prilaz braće Kaliterna 10, 21000 Split,</w:t>
      </w:r>
    </w:p>
    <w:p w:rsidR="004974D4" w:rsidRPr="00DC492D" w:rsidRDefault="00393295" w:rsidP="00BC7DF5">
      <w:pPr>
        <w:pStyle w:val="Style33"/>
        <w:widowControl/>
        <w:numPr>
          <w:ilvl w:val="0"/>
          <w:numId w:val="8"/>
        </w:numPr>
        <w:tabs>
          <w:tab w:val="left" w:pos="173"/>
        </w:tabs>
        <w:spacing w:before="5" w:line="230" w:lineRule="exact"/>
        <w:ind w:left="173" w:hanging="173"/>
        <w:rPr>
          <w:rStyle w:val="FontStyle43"/>
          <w:sz w:val="20"/>
          <w:szCs w:val="20"/>
          <w:lang w:val="hr-HR" w:eastAsia="hr-HR"/>
        </w:rPr>
      </w:pPr>
      <w:r w:rsidRPr="00DC492D">
        <w:rPr>
          <w:rStyle w:val="FontStyle43"/>
          <w:sz w:val="20"/>
          <w:szCs w:val="20"/>
          <w:lang w:val="hr-HR" w:eastAsia="hr-HR"/>
        </w:rPr>
        <w:t>Ministarstvo poljoprivrede, ribarstva i ruralnog razvoja, Ulica grada Vukovara 78,</w:t>
      </w:r>
    </w:p>
    <w:p w:rsidR="004974D4" w:rsidRPr="00DC492D" w:rsidRDefault="00393295">
      <w:pPr>
        <w:pStyle w:val="Style27"/>
        <w:widowControl/>
        <w:spacing w:line="230" w:lineRule="exact"/>
        <w:ind w:left="235"/>
        <w:jc w:val="left"/>
        <w:rPr>
          <w:rStyle w:val="FontStyle43"/>
          <w:sz w:val="20"/>
          <w:szCs w:val="20"/>
          <w:lang w:val="hr-HR" w:eastAsia="hr-HR"/>
        </w:rPr>
      </w:pPr>
      <w:r w:rsidRPr="00DC492D">
        <w:rPr>
          <w:rStyle w:val="FontStyle43"/>
          <w:sz w:val="20"/>
          <w:szCs w:val="20"/>
          <w:lang w:val="hr-HR" w:eastAsia="hr-HR"/>
        </w:rPr>
        <w:t>10000 Zagreb</w:t>
      </w:r>
    </w:p>
    <w:p w:rsidR="004974D4" w:rsidRPr="00DC492D" w:rsidRDefault="00393295" w:rsidP="00BC7DF5">
      <w:pPr>
        <w:pStyle w:val="Style33"/>
        <w:widowControl/>
        <w:numPr>
          <w:ilvl w:val="0"/>
          <w:numId w:val="8"/>
        </w:numPr>
        <w:tabs>
          <w:tab w:val="left" w:pos="173"/>
        </w:tabs>
        <w:spacing w:line="230" w:lineRule="exact"/>
        <w:ind w:left="173" w:hanging="173"/>
        <w:rPr>
          <w:rStyle w:val="FontStyle43"/>
          <w:sz w:val="20"/>
          <w:szCs w:val="20"/>
          <w:lang w:val="hr-HR" w:eastAsia="hr-HR"/>
        </w:rPr>
      </w:pPr>
      <w:r w:rsidRPr="00DC492D">
        <w:rPr>
          <w:rStyle w:val="FontStyle43"/>
          <w:sz w:val="20"/>
          <w:szCs w:val="20"/>
          <w:lang w:val="hr-HR" w:eastAsia="hr-HR"/>
        </w:rPr>
        <w:t>Ministarstvo regionalnog razvoja, šumarstva i vodnog gospodarstva, Babonićeva 121, 10000 Zagreb,</w:t>
      </w:r>
    </w:p>
    <w:p w:rsidR="004974D4" w:rsidRPr="00DC492D" w:rsidRDefault="00393295" w:rsidP="00BC7DF5">
      <w:pPr>
        <w:pStyle w:val="Style33"/>
        <w:widowControl/>
        <w:numPr>
          <w:ilvl w:val="0"/>
          <w:numId w:val="8"/>
        </w:numPr>
        <w:tabs>
          <w:tab w:val="left" w:pos="173"/>
        </w:tabs>
        <w:spacing w:line="230" w:lineRule="exact"/>
        <w:ind w:left="173" w:hanging="173"/>
        <w:rPr>
          <w:rStyle w:val="FontStyle43"/>
          <w:sz w:val="20"/>
          <w:szCs w:val="20"/>
          <w:lang w:val="hr-HR" w:eastAsia="hr-HR"/>
        </w:rPr>
      </w:pPr>
      <w:r w:rsidRPr="00DC492D">
        <w:rPr>
          <w:rStyle w:val="FontStyle43"/>
          <w:sz w:val="20"/>
          <w:szCs w:val="20"/>
          <w:lang w:val="hr-HR" w:eastAsia="hr-HR"/>
        </w:rPr>
        <w:t>Državna uprava za zaštitu i spašavanje, Područni ured za zaštitu i spašavanje Split,</w:t>
      </w:r>
    </w:p>
    <w:p w:rsidR="004974D4" w:rsidRPr="00DC492D" w:rsidRDefault="00393295">
      <w:pPr>
        <w:pStyle w:val="Style27"/>
        <w:widowControl/>
        <w:spacing w:line="230" w:lineRule="exact"/>
        <w:ind w:left="226"/>
        <w:jc w:val="left"/>
        <w:rPr>
          <w:rStyle w:val="FontStyle43"/>
          <w:sz w:val="20"/>
          <w:szCs w:val="20"/>
          <w:lang w:val="hr-HR" w:eastAsia="hr-HR"/>
        </w:rPr>
      </w:pPr>
      <w:r w:rsidRPr="00DC492D">
        <w:rPr>
          <w:rStyle w:val="FontStyle43"/>
          <w:sz w:val="20"/>
          <w:szCs w:val="20"/>
          <w:lang w:val="hr-HR" w:eastAsia="hr-HR"/>
        </w:rPr>
        <w:t>Moliških Hrvata 1, 10000 Split</w:t>
      </w:r>
    </w:p>
    <w:p w:rsidR="004974D4" w:rsidRPr="00DC492D" w:rsidRDefault="00393295" w:rsidP="00BC7DF5">
      <w:pPr>
        <w:pStyle w:val="Style33"/>
        <w:widowControl/>
        <w:numPr>
          <w:ilvl w:val="0"/>
          <w:numId w:val="8"/>
        </w:numPr>
        <w:tabs>
          <w:tab w:val="left" w:pos="173"/>
        </w:tabs>
        <w:spacing w:line="230" w:lineRule="exact"/>
        <w:ind w:left="173" w:hanging="173"/>
        <w:rPr>
          <w:rStyle w:val="FontStyle43"/>
          <w:sz w:val="20"/>
          <w:szCs w:val="20"/>
          <w:lang w:val="hr-HR" w:eastAsia="hr-HR"/>
        </w:rPr>
      </w:pPr>
      <w:r w:rsidRPr="00DC492D">
        <w:rPr>
          <w:rStyle w:val="FontStyle43"/>
          <w:sz w:val="20"/>
          <w:szCs w:val="20"/>
          <w:lang w:val="hr-HR" w:eastAsia="hr-HR"/>
        </w:rPr>
        <w:t>Hrvatska agencija za poštu i elektroničke komunikacije, Jurišićeval3 ,10002 Zagreb</w:t>
      </w:r>
    </w:p>
    <w:p w:rsidR="004974D4" w:rsidRPr="00DC492D" w:rsidRDefault="00393295" w:rsidP="00BC7DF5">
      <w:pPr>
        <w:pStyle w:val="Style33"/>
        <w:widowControl/>
        <w:numPr>
          <w:ilvl w:val="0"/>
          <w:numId w:val="8"/>
        </w:numPr>
        <w:tabs>
          <w:tab w:val="left" w:pos="173"/>
        </w:tabs>
        <w:spacing w:line="230" w:lineRule="exact"/>
        <w:ind w:firstLine="0"/>
        <w:jc w:val="left"/>
        <w:rPr>
          <w:rStyle w:val="FontStyle43"/>
          <w:sz w:val="20"/>
          <w:szCs w:val="20"/>
          <w:lang w:val="hr-HR" w:eastAsia="hr-HR"/>
        </w:rPr>
      </w:pPr>
      <w:r w:rsidRPr="00DC492D">
        <w:rPr>
          <w:rStyle w:val="FontStyle43"/>
          <w:sz w:val="20"/>
          <w:szCs w:val="20"/>
          <w:lang w:val="hr-HR" w:eastAsia="hr-HR"/>
        </w:rPr>
        <w:t>Mjesni odbor Dol, 21460 Stari Grad,</w:t>
      </w:r>
    </w:p>
    <w:p w:rsidR="004974D4" w:rsidRPr="00DC492D" w:rsidRDefault="00393295" w:rsidP="00BC7DF5">
      <w:pPr>
        <w:pStyle w:val="Style33"/>
        <w:widowControl/>
        <w:numPr>
          <w:ilvl w:val="0"/>
          <w:numId w:val="8"/>
        </w:numPr>
        <w:tabs>
          <w:tab w:val="left" w:pos="173"/>
        </w:tabs>
        <w:spacing w:line="230" w:lineRule="exact"/>
        <w:ind w:firstLine="0"/>
        <w:jc w:val="left"/>
        <w:rPr>
          <w:rStyle w:val="FontStyle43"/>
          <w:sz w:val="20"/>
          <w:szCs w:val="20"/>
          <w:lang w:val="hr-HR" w:eastAsia="hr-HR"/>
        </w:rPr>
      </w:pPr>
      <w:r w:rsidRPr="00DC492D">
        <w:rPr>
          <w:rStyle w:val="FontStyle43"/>
          <w:sz w:val="20"/>
          <w:szCs w:val="20"/>
          <w:lang w:val="hr-HR" w:eastAsia="hr-HR"/>
        </w:rPr>
        <w:t>Mjesni odbor Vrbanj, 21462 Vrbanj,</w:t>
      </w:r>
    </w:p>
    <w:p w:rsidR="004974D4" w:rsidRPr="00DC492D" w:rsidRDefault="00393295" w:rsidP="00BC7DF5">
      <w:pPr>
        <w:pStyle w:val="Style33"/>
        <w:widowControl/>
        <w:numPr>
          <w:ilvl w:val="0"/>
          <w:numId w:val="8"/>
        </w:numPr>
        <w:tabs>
          <w:tab w:val="left" w:pos="173"/>
        </w:tabs>
        <w:spacing w:line="230" w:lineRule="exact"/>
        <w:ind w:firstLine="0"/>
        <w:jc w:val="left"/>
        <w:rPr>
          <w:rStyle w:val="FontStyle43"/>
          <w:sz w:val="20"/>
          <w:szCs w:val="20"/>
          <w:lang w:val="hr-HR" w:eastAsia="hr-HR"/>
        </w:rPr>
      </w:pPr>
      <w:r w:rsidRPr="00DC492D">
        <w:rPr>
          <w:rStyle w:val="FontStyle43"/>
          <w:sz w:val="20"/>
          <w:szCs w:val="20"/>
          <w:lang w:val="hr-HR" w:eastAsia="hr-HR"/>
        </w:rPr>
        <w:t>Grad Hvar, Fabrika bb, 21450 Hvar,</w:t>
      </w:r>
    </w:p>
    <w:p w:rsidR="004974D4" w:rsidRPr="00DC492D" w:rsidRDefault="00393295" w:rsidP="00BC7DF5">
      <w:pPr>
        <w:pStyle w:val="Style33"/>
        <w:widowControl/>
        <w:numPr>
          <w:ilvl w:val="0"/>
          <w:numId w:val="8"/>
        </w:numPr>
        <w:tabs>
          <w:tab w:val="left" w:pos="173"/>
        </w:tabs>
        <w:spacing w:before="5" w:line="230" w:lineRule="exact"/>
        <w:ind w:firstLine="0"/>
        <w:jc w:val="left"/>
        <w:rPr>
          <w:rStyle w:val="FontStyle43"/>
          <w:sz w:val="20"/>
          <w:szCs w:val="20"/>
          <w:lang w:val="hr-HR" w:eastAsia="hr-HR"/>
        </w:rPr>
      </w:pPr>
      <w:r w:rsidRPr="00DC492D">
        <w:rPr>
          <w:rStyle w:val="FontStyle43"/>
          <w:sz w:val="20"/>
          <w:szCs w:val="20"/>
          <w:lang w:val="hr-HR" w:eastAsia="hr-HR"/>
        </w:rPr>
        <w:t>Općina Jelsa, 21465 Jelsa,</w:t>
      </w:r>
    </w:p>
    <w:p w:rsidR="004974D4" w:rsidRPr="00DC492D" w:rsidRDefault="00393295" w:rsidP="00BC7DF5">
      <w:pPr>
        <w:pStyle w:val="Style33"/>
        <w:widowControl/>
        <w:numPr>
          <w:ilvl w:val="0"/>
          <w:numId w:val="8"/>
        </w:numPr>
        <w:tabs>
          <w:tab w:val="left" w:pos="173"/>
        </w:tabs>
        <w:spacing w:line="230" w:lineRule="exact"/>
        <w:ind w:firstLine="0"/>
        <w:jc w:val="left"/>
        <w:rPr>
          <w:rStyle w:val="FontStyle43"/>
          <w:sz w:val="20"/>
          <w:szCs w:val="20"/>
          <w:lang w:val="hr-HR" w:eastAsia="hr-HR"/>
        </w:rPr>
      </w:pPr>
      <w:r w:rsidRPr="00DC492D">
        <w:rPr>
          <w:rStyle w:val="FontStyle43"/>
          <w:sz w:val="20"/>
          <w:szCs w:val="20"/>
          <w:lang w:val="hr-HR" w:eastAsia="hr-HR"/>
        </w:rPr>
        <w:t>Općina Bol, UzPjacu2, 21420 Bol</w:t>
      </w:r>
    </w:p>
    <w:p w:rsidR="004974D4" w:rsidRPr="00DC492D" w:rsidRDefault="00393295" w:rsidP="00BC7DF5">
      <w:pPr>
        <w:pStyle w:val="Style33"/>
        <w:widowControl/>
        <w:numPr>
          <w:ilvl w:val="0"/>
          <w:numId w:val="8"/>
        </w:numPr>
        <w:tabs>
          <w:tab w:val="left" w:pos="173"/>
        </w:tabs>
        <w:spacing w:line="230" w:lineRule="exact"/>
        <w:ind w:firstLine="0"/>
        <w:jc w:val="left"/>
        <w:rPr>
          <w:rStyle w:val="FontStyle43"/>
          <w:sz w:val="20"/>
          <w:szCs w:val="20"/>
          <w:lang w:val="hr-HR" w:eastAsia="hr-HR"/>
        </w:rPr>
      </w:pPr>
      <w:r w:rsidRPr="00DC492D">
        <w:rPr>
          <w:rStyle w:val="FontStyle43"/>
          <w:sz w:val="20"/>
          <w:szCs w:val="20"/>
          <w:lang w:val="hr-HR" w:eastAsia="hr-HR"/>
        </w:rPr>
        <w:t>Općina Šolta, Podkuća 8, 21430 Grohote</w:t>
      </w:r>
    </w:p>
    <w:p w:rsidR="004974D4" w:rsidRPr="00DC492D" w:rsidRDefault="00393295">
      <w:pPr>
        <w:pStyle w:val="Style12"/>
        <w:widowControl/>
        <w:spacing w:line="235" w:lineRule="exact"/>
        <w:ind w:firstLine="710"/>
        <w:rPr>
          <w:rStyle w:val="FontStyle43"/>
          <w:sz w:val="20"/>
          <w:szCs w:val="20"/>
          <w:lang w:val="hr-HR" w:eastAsia="hr-HR"/>
        </w:rPr>
      </w:pPr>
      <w:r w:rsidRPr="00DC492D">
        <w:rPr>
          <w:rStyle w:val="FontStyle43"/>
          <w:sz w:val="20"/>
          <w:szCs w:val="20"/>
          <w:lang w:val="hr-HR" w:eastAsia="hr-HR"/>
        </w:rPr>
        <w:t>Tijela i osobe iz stavka 2. ovog članka dužni su svoje zahtjeve (podaci, planske smjernice i propisane dokumente) iz stavka 1. ovog člana dostaviti Nositelju izrade Izmjena i dopuna PPU-a, Grada Staroga Grada najkasnije u roku od 30 (trideset) dana od dana dostave ove Odluke.</w:t>
      </w:r>
    </w:p>
    <w:p w:rsidR="004974D4" w:rsidRPr="00DC492D" w:rsidRDefault="00393295">
      <w:pPr>
        <w:pStyle w:val="Style27"/>
        <w:widowControl/>
        <w:spacing w:before="240" w:line="230" w:lineRule="exact"/>
        <w:rPr>
          <w:rStyle w:val="FontStyle43"/>
          <w:b/>
          <w:sz w:val="20"/>
          <w:szCs w:val="20"/>
          <w:lang w:val="hr-HR" w:eastAsia="hr-HR"/>
        </w:rPr>
      </w:pPr>
      <w:r w:rsidRPr="00DC492D">
        <w:rPr>
          <w:rStyle w:val="FontStyle43"/>
          <w:b/>
          <w:sz w:val="20"/>
          <w:szCs w:val="20"/>
          <w:lang w:val="hr-HR" w:eastAsia="hr-HR"/>
        </w:rPr>
        <w:t>XI. ROK ZA IZRADU IZMJENA I DOPUNA PPU</w:t>
      </w:r>
      <w:r w:rsidRPr="00DC492D">
        <w:rPr>
          <w:rStyle w:val="FontStyle42"/>
          <w:b w:val="0"/>
          <w:sz w:val="20"/>
          <w:szCs w:val="20"/>
          <w:lang w:val="hr-HR" w:eastAsia="hr-HR"/>
        </w:rPr>
        <w:t xml:space="preserve">-a </w:t>
      </w:r>
      <w:r w:rsidRPr="00DC492D">
        <w:rPr>
          <w:rStyle w:val="FontStyle43"/>
          <w:b/>
          <w:sz w:val="20"/>
          <w:szCs w:val="20"/>
          <w:lang w:val="hr-HR" w:eastAsia="hr-HR"/>
        </w:rPr>
        <w:t>GRADA STAROGA GRADA</w:t>
      </w:r>
    </w:p>
    <w:p w:rsidR="004974D4" w:rsidRPr="00DC492D" w:rsidRDefault="00393295">
      <w:pPr>
        <w:pStyle w:val="Style19"/>
        <w:widowControl/>
        <w:spacing w:before="235" w:line="240" w:lineRule="auto"/>
        <w:rPr>
          <w:rStyle w:val="FontStyle43"/>
          <w:sz w:val="20"/>
          <w:szCs w:val="20"/>
          <w:lang w:val="hr-HR" w:eastAsia="hr-HR"/>
        </w:rPr>
      </w:pPr>
      <w:r w:rsidRPr="00DC492D">
        <w:rPr>
          <w:rStyle w:val="FontStyle42"/>
          <w:sz w:val="20"/>
          <w:szCs w:val="20"/>
          <w:lang w:val="hr-HR" w:eastAsia="hr-HR"/>
        </w:rPr>
        <w:t xml:space="preserve">Članak </w:t>
      </w:r>
      <w:r w:rsidRPr="00DC492D">
        <w:rPr>
          <w:rStyle w:val="FontStyle43"/>
          <w:sz w:val="20"/>
          <w:szCs w:val="20"/>
          <w:lang w:val="hr-HR" w:eastAsia="hr-HR"/>
        </w:rPr>
        <w:t>12.</w:t>
      </w:r>
    </w:p>
    <w:p w:rsidR="004974D4" w:rsidRPr="00DC492D" w:rsidRDefault="00393295">
      <w:pPr>
        <w:pStyle w:val="Style12"/>
        <w:widowControl/>
        <w:spacing w:line="235" w:lineRule="exact"/>
        <w:ind w:firstLine="710"/>
        <w:rPr>
          <w:rStyle w:val="FontStyle43"/>
          <w:sz w:val="20"/>
          <w:szCs w:val="20"/>
          <w:lang w:val="hr-HR" w:eastAsia="hr-HR"/>
        </w:rPr>
      </w:pPr>
      <w:r w:rsidRPr="00DC492D">
        <w:rPr>
          <w:rStyle w:val="FontStyle43"/>
          <w:sz w:val="20"/>
          <w:szCs w:val="20"/>
          <w:lang w:val="hr-HR" w:eastAsia="hr-HR"/>
        </w:rPr>
        <w:t>Rok izrade Izmjena i dopuna PPU-a Grada Staroga Grada iznosi 9 (devet) mjeseci.</w:t>
      </w:r>
    </w:p>
    <w:p w:rsidR="004974D4" w:rsidRPr="00DC492D" w:rsidRDefault="00393295">
      <w:pPr>
        <w:pStyle w:val="Style27"/>
        <w:widowControl/>
        <w:spacing w:before="240" w:line="230" w:lineRule="exact"/>
        <w:rPr>
          <w:rStyle w:val="FontStyle43"/>
          <w:b/>
          <w:sz w:val="20"/>
          <w:szCs w:val="20"/>
          <w:lang w:val="hr-HR" w:eastAsia="hr-HR"/>
        </w:rPr>
      </w:pPr>
      <w:r w:rsidRPr="00DC492D">
        <w:rPr>
          <w:rStyle w:val="FontStyle43"/>
          <w:b/>
          <w:sz w:val="20"/>
          <w:szCs w:val="20"/>
          <w:lang w:val="hr-HR" w:eastAsia="hr-HR"/>
        </w:rPr>
        <w:t>XI: ZABRANA. I VRIJEME TRAJANJA ZABRANE IZDAVANJA AKATA KOJIMA SE ODOBRAVAJU ZAHVATI U PROSTORU, ODNOSNO GRAĐENJE TIJEKOM IZRADE I DONOŠENJA IZMJENA I DOPUNA PPU</w:t>
      </w:r>
      <w:r w:rsidRPr="00DC492D">
        <w:rPr>
          <w:rStyle w:val="FontStyle42"/>
          <w:b w:val="0"/>
          <w:sz w:val="20"/>
          <w:szCs w:val="20"/>
          <w:lang w:val="hr-HR" w:eastAsia="hr-HR"/>
        </w:rPr>
        <w:t xml:space="preserve">-a </w:t>
      </w:r>
      <w:r w:rsidRPr="00DC492D">
        <w:rPr>
          <w:rStyle w:val="FontStyle43"/>
          <w:b/>
          <w:sz w:val="20"/>
          <w:szCs w:val="20"/>
          <w:lang w:val="hr-HR" w:eastAsia="hr-HR"/>
        </w:rPr>
        <w:t>GRADA STAROGA GRADA</w:t>
      </w:r>
    </w:p>
    <w:p w:rsidR="004974D4" w:rsidRPr="00DC492D" w:rsidRDefault="00393295">
      <w:pPr>
        <w:pStyle w:val="Style19"/>
        <w:widowControl/>
        <w:spacing w:before="235" w:line="240" w:lineRule="auto"/>
        <w:rPr>
          <w:rStyle w:val="FontStyle42"/>
          <w:sz w:val="20"/>
          <w:szCs w:val="20"/>
          <w:lang w:val="hr-HR" w:eastAsia="hr-HR"/>
        </w:rPr>
      </w:pPr>
      <w:r w:rsidRPr="00DC492D">
        <w:rPr>
          <w:rStyle w:val="FontStyle42"/>
          <w:sz w:val="20"/>
          <w:szCs w:val="20"/>
          <w:lang w:val="hr-HR" w:eastAsia="hr-HR"/>
        </w:rPr>
        <w:t>Članak 13.</w:t>
      </w:r>
    </w:p>
    <w:p w:rsidR="004974D4" w:rsidRPr="00DC492D" w:rsidRDefault="004974D4">
      <w:pPr>
        <w:pStyle w:val="Style19"/>
        <w:widowControl/>
        <w:spacing w:before="235" w:line="240" w:lineRule="auto"/>
        <w:rPr>
          <w:rStyle w:val="FontStyle42"/>
          <w:sz w:val="20"/>
          <w:szCs w:val="20"/>
          <w:lang w:val="hr-HR" w:eastAsia="hr-HR"/>
        </w:rPr>
      </w:pPr>
    </w:p>
    <w:p w:rsidR="00FA5636" w:rsidRPr="00DC492D" w:rsidRDefault="00FA5636">
      <w:pPr>
        <w:pStyle w:val="Style19"/>
        <w:widowControl/>
        <w:spacing w:before="235" w:line="240" w:lineRule="auto"/>
        <w:rPr>
          <w:rStyle w:val="FontStyle42"/>
          <w:sz w:val="20"/>
          <w:szCs w:val="20"/>
          <w:lang w:val="hr-HR" w:eastAsia="hr-HR"/>
        </w:rPr>
      </w:pPr>
    </w:p>
    <w:p w:rsidR="00FA5636" w:rsidRPr="00DC492D" w:rsidRDefault="00FA5636">
      <w:pPr>
        <w:pStyle w:val="Style19"/>
        <w:widowControl/>
        <w:spacing w:before="235" w:line="240" w:lineRule="auto"/>
        <w:rPr>
          <w:rStyle w:val="FontStyle42"/>
          <w:sz w:val="20"/>
          <w:szCs w:val="20"/>
          <w:lang w:val="hr-HR" w:eastAsia="hr-HR"/>
        </w:rPr>
      </w:pPr>
    </w:p>
    <w:p w:rsidR="00FA5636" w:rsidRPr="00DC492D" w:rsidRDefault="00FA5636">
      <w:pPr>
        <w:pStyle w:val="Style19"/>
        <w:widowControl/>
        <w:spacing w:before="235" w:line="240" w:lineRule="auto"/>
        <w:rPr>
          <w:rStyle w:val="FontStyle42"/>
          <w:sz w:val="20"/>
          <w:szCs w:val="20"/>
          <w:lang w:val="hr-HR" w:eastAsia="hr-HR"/>
        </w:rPr>
        <w:sectPr w:rsidR="00FA5636" w:rsidRPr="00DC492D">
          <w:type w:val="continuous"/>
          <w:pgSz w:w="11905" w:h="16837"/>
          <w:pgMar w:top="519" w:right="1248" w:bottom="774" w:left="1594" w:header="720" w:footer="720" w:gutter="0"/>
          <w:cols w:num="2" w:space="720" w:equalWidth="0">
            <w:col w:w="4204" w:space="653"/>
            <w:col w:w="4204"/>
          </w:cols>
          <w:noEndnote/>
        </w:sectPr>
      </w:pPr>
    </w:p>
    <w:p w:rsidR="004974D4" w:rsidRPr="00DC492D" w:rsidRDefault="004974D4">
      <w:pPr>
        <w:widowControl/>
        <w:spacing w:line="25" w:lineRule="exact"/>
        <w:rPr>
          <w:sz w:val="20"/>
          <w:szCs w:val="20"/>
        </w:rPr>
      </w:pPr>
    </w:p>
    <w:p w:rsidR="004974D4" w:rsidRPr="00DC492D" w:rsidRDefault="004974D4">
      <w:pPr>
        <w:pStyle w:val="Style19"/>
        <w:widowControl/>
        <w:spacing w:before="235" w:line="240" w:lineRule="auto"/>
        <w:rPr>
          <w:rStyle w:val="FontStyle42"/>
          <w:sz w:val="20"/>
          <w:szCs w:val="20"/>
          <w:lang w:val="hr-HR" w:eastAsia="hr-HR"/>
        </w:rPr>
        <w:sectPr w:rsidR="004974D4" w:rsidRPr="00DC492D">
          <w:type w:val="continuous"/>
          <w:pgSz w:w="11905" w:h="16837"/>
          <w:pgMar w:top="496" w:right="1616" w:bottom="558" w:left="1323" w:header="720" w:footer="720" w:gutter="0"/>
          <w:cols w:space="60"/>
          <w:noEndnote/>
        </w:sectPr>
      </w:pPr>
    </w:p>
    <w:p w:rsidR="004974D4" w:rsidRPr="00DC492D" w:rsidRDefault="00F715CF">
      <w:pPr>
        <w:pStyle w:val="Style5"/>
        <w:widowControl/>
        <w:spacing w:before="10" w:line="230" w:lineRule="exact"/>
        <w:ind w:firstLine="720"/>
        <w:rPr>
          <w:rStyle w:val="FontStyle43"/>
          <w:sz w:val="20"/>
          <w:szCs w:val="20"/>
          <w:lang w:val="hr-HR" w:eastAsia="hr-HR"/>
        </w:rPr>
      </w:pPr>
      <w:r>
        <w:rPr>
          <w:noProof/>
          <w:sz w:val="20"/>
          <w:szCs w:val="20"/>
        </w:rPr>
        <w:pict>
          <v:shape id="_x0000_s1037" type="#_x0000_t202" style="position:absolute;left:0;text-align:left;margin-left:-6.95pt;margin-top:0;width:460.3pt;height:17.3pt;z-index:9;mso-wrap-edited:f;mso-wrap-distance-left:1.9pt;mso-wrap-distance-right:1.9pt;mso-wrap-distance-bottom:18.5pt;mso-position-horizontal-relative:margin" filled="f" stroked="f">
            <v:textbox inset="0,0,0,0">
              <w:txbxContent>
                <w:p w:rsidR="00297317" w:rsidRDefault="00EC3CB9">
                  <w:pPr>
                    <w:widowControl/>
                  </w:pPr>
                  <w:r>
                    <w:pict>
                      <v:shape id="_x0000_i1037" type="#_x0000_t75" style="width:460.05pt;height:17.75pt">
                        <v:imagedata r:id="rId18" o:title=""/>
                      </v:shape>
                    </w:pict>
                  </w:r>
                </w:p>
              </w:txbxContent>
            </v:textbox>
            <w10:wrap type="topAndBottom" anchorx="margin"/>
          </v:shape>
        </w:pict>
      </w:r>
      <w:r w:rsidR="00393295" w:rsidRPr="00DC492D">
        <w:rPr>
          <w:rStyle w:val="FontStyle43"/>
          <w:sz w:val="20"/>
          <w:szCs w:val="20"/>
          <w:lang w:val="hr-HR" w:eastAsia="hr-HR"/>
        </w:rPr>
        <w:t>Do donošenja Izmjena i dopuna PPU-a Grada Staroga Grada, ne propisuje se zabrana izdavanja akata kojima se odobravaju zahvati u prostoru, odnosno građenje. To pitanje regulirano je odredbama važećeg PPU-a Grada Staroga Grada, Zakonom, propisima te Odlukama Gradskog vijeća Grada Staroga Grada o izradi urbanističkih i detaljnih planova uređenja.</w:t>
      </w:r>
    </w:p>
    <w:p w:rsidR="004974D4" w:rsidRPr="00DC492D" w:rsidRDefault="00393295">
      <w:pPr>
        <w:pStyle w:val="Style7"/>
        <w:widowControl/>
        <w:spacing w:before="235"/>
        <w:jc w:val="both"/>
        <w:rPr>
          <w:rStyle w:val="FontStyle42"/>
          <w:sz w:val="20"/>
          <w:szCs w:val="20"/>
          <w:lang w:val="hr-HR" w:eastAsia="hr-HR"/>
        </w:rPr>
      </w:pPr>
      <w:r w:rsidRPr="00DC492D">
        <w:rPr>
          <w:rStyle w:val="FontStyle42"/>
          <w:sz w:val="20"/>
          <w:szCs w:val="20"/>
          <w:lang w:val="hr-HR" w:eastAsia="hr-HR"/>
        </w:rPr>
        <w:t>XII. IZVORI FINANCIRANJA IZRADE IZMJENA I DOPUNA PPU-a GRADA STAROGA GRADA</w:t>
      </w:r>
    </w:p>
    <w:p w:rsidR="004974D4" w:rsidRPr="00DC492D" w:rsidRDefault="00393295">
      <w:pPr>
        <w:pStyle w:val="Style4"/>
        <w:widowControl/>
        <w:spacing w:before="240"/>
        <w:rPr>
          <w:rStyle w:val="FontStyle42"/>
          <w:sz w:val="20"/>
          <w:szCs w:val="20"/>
          <w:lang w:val="hr-HR" w:eastAsia="hr-HR"/>
        </w:rPr>
      </w:pPr>
      <w:r w:rsidRPr="00DC492D">
        <w:rPr>
          <w:rStyle w:val="FontStyle42"/>
          <w:sz w:val="20"/>
          <w:szCs w:val="20"/>
          <w:lang w:val="hr-HR" w:eastAsia="hr-HR"/>
        </w:rPr>
        <w:t>Članak 14.</w:t>
      </w:r>
    </w:p>
    <w:p w:rsidR="004974D4" w:rsidRPr="00DC492D" w:rsidRDefault="00393295">
      <w:pPr>
        <w:pStyle w:val="Style5"/>
        <w:widowControl/>
        <w:spacing w:line="230" w:lineRule="exact"/>
        <w:ind w:firstLine="715"/>
        <w:rPr>
          <w:rStyle w:val="FontStyle43"/>
          <w:sz w:val="20"/>
          <w:szCs w:val="20"/>
          <w:lang w:val="hr-HR" w:eastAsia="hr-HR"/>
        </w:rPr>
      </w:pPr>
      <w:r w:rsidRPr="00DC492D">
        <w:rPr>
          <w:rStyle w:val="FontStyle43"/>
          <w:sz w:val="20"/>
          <w:szCs w:val="20"/>
          <w:lang w:val="hr-HR" w:eastAsia="hr-HR"/>
        </w:rPr>
        <w:t>Izmjene i dopune PPU-a Grada Staroga Grada financiraju se iz sredstava Proračuna Grada Staroga Grada.</w:t>
      </w:r>
    </w:p>
    <w:p w:rsidR="004974D4" w:rsidRPr="00DC492D" w:rsidRDefault="00393295">
      <w:pPr>
        <w:pStyle w:val="Style7"/>
        <w:widowControl/>
        <w:jc w:val="both"/>
        <w:rPr>
          <w:rStyle w:val="FontStyle42"/>
          <w:sz w:val="20"/>
          <w:szCs w:val="20"/>
          <w:lang w:val="hr-HR" w:eastAsia="hr-HR"/>
        </w:rPr>
      </w:pPr>
      <w:r w:rsidRPr="00DC492D">
        <w:rPr>
          <w:rStyle w:val="FontStyle42"/>
          <w:sz w:val="20"/>
          <w:szCs w:val="20"/>
          <w:lang w:val="hr-HR" w:eastAsia="hr-HR"/>
        </w:rPr>
        <w:t>XIII. POSTUPAK IZRADE I DONOŠENJA IZMJENA I DOPUNA PPU-a GRADA STAROGA GRADA</w:t>
      </w:r>
    </w:p>
    <w:p w:rsidR="004974D4" w:rsidRPr="00DC492D" w:rsidRDefault="00393295">
      <w:pPr>
        <w:pStyle w:val="Style4"/>
        <w:widowControl/>
        <w:spacing w:before="230" w:line="230" w:lineRule="exact"/>
        <w:rPr>
          <w:rStyle w:val="FontStyle42"/>
          <w:sz w:val="20"/>
          <w:szCs w:val="20"/>
          <w:lang w:val="hr-HR" w:eastAsia="hr-HR"/>
        </w:rPr>
      </w:pPr>
      <w:r w:rsidRPr="00DC492D">
        <w:rPr>
          <w:rStyle w:val="FontStyle42"/>
          <w:sz w:val="20"/>
          <w:szCs w:val="20"/>
          <w:lang w:val="hr-HR" w:eastAsia="hr-HR"/>
        </w:rPr>
        <w:t>Članak 15.</w:t>
      </w:r>
    </w:p>
    <w:p w:rsidR="004974D4" w:rsidRPr="00DC492D" w:rsidRDefault="00393295">
      <w:pPr>
        <w:pStyle w:val="Style5"/>
        <w:widowControl/>
        <w:spacing w:line="230" w:lineRule="exact"/>
        <w:ind w:firstLine="701"/>
        <w:rPr>
          <w:rStyle w:val="FontStyle43"/>
          <w:sz w:val="20"/>
          <w:szCs w:val="20"/>
          <w:lang w:val="hr-HR" w:eastAsia="hr-HR"/>
        </w:rPr>
      </w:pPr>
      <w:r w:rsidRPr="00DC492D">
        <w:rPr>
          <w:rStyle w:val="FontStyle43"/>
          <w:sz w:val="20"/>
          <w:szCs w:val="20"/>
          <w:lang w:val="hr-HR" w:eastAsia="hr-HR"/>
        </w:rPr>
        <w:t>Ovom Odlukom u donjoj tablici određeni su rokovi pojedinih aktivnosti na izradi i donošenju Izmjena i dopuna PPU-a, Grada Staroga Grada, sa naznakom nadležnih subjekta za njihovo izvršenje</w:t>
      </w:r>
    </w:p>
    <w:p w:rsidR="004974D4" w:rsidRPr="00DC492D" w:rsidRDefault="004974D4">
      <w:pPr>
        <w:pStyle w:val="Style5"/>
        <w:widowControl/>
        <w:spacing w:line="230" w:lineRule="exact"/>
        <w:ind w:firstLine="701"/>
        <w:rPr>
          <w:rStyle w:val="FontStyle43"/>
          <w:sz w:val="20"/>
          <w:szCs w:val="20"/>
          <w:lang w:val="hr-HR" w:eastAsia="hr-HR"/>
        </w:rPr>
        <w:sectPr w:rsidR="004974D4" w:rsidRPr="00DC492D">
          <w:type w:val="continuous"/>
          <w:pgSz w:w="11905" w:h="16837"/>
          <w:pgMar w:top="496" w:right="1616" w:bottom="558" w:left="1323" w:header="720" w:footer="720" w:gutter="0"/>
          <w:cols w:num="2" w:space="720" w:equalWidth="0">
            <w:col w:w="4118" w:space="715"/>
            <w:col w:w="4132"/>
          </w:cols>
          <w:noEndnote/>
        </w:sectPr>
      </w:pPr>
    </w:p>
    <w:p w:rsidR="004974D4" w:rsidRPr="00DC492D" w:rsidRDefault="004974D4">
      <w:pPr>
        <w:widowControl/>
        <w:spacing w:after="226" w:line="1" w:lineRule="exact"/>
        <w:rPr>
          <w:sz w:val="20"/>
          <w:szCs w:val="20"/>
        </w:rPr>
      </w:pPr>
    </w:p>
    <w:tbl>
      <w:tblPr>
        <w:tblW w:w="9178" w:type="dxa"/>
        <w:tblInd w:w="40" w:type="dxa"/>
        <w:tblLayout w:type="fixed"/>
        <w:tblCellMar>
          <w:left w:w="40" w:type="dxa"/>
          <w:right w:w="40" w:type="dxa"/>
        </w:tblCellMar>
        <w:tblLook w:val="0000"/>
      </w:tblPr>
      <w:tblGrid>
        <w:gridCol w:w="4100"/>
        <w:gridCol w:w="3425"/>
        <w:gridCol w:w="1653"/>
      </w:tblGrid>
      <w:tr w:rsidR="004974D4" w:rsidRPr="00393295" w:rsidTr="00152B33">
        <w:trPr>
          <w:trHeight w:val="214"/>
        </w:trPr>
        <w:tc>
          <w:tcPr>
            <w:tcW w:w="4100"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6"/>
              <w:widowControl/>
              <w:ind w:left="936"/>
              <w:rPr>
                <w:rStyle w:val="FontStyle42"/>
                <w:rFonts w:eastAsiaTheme="minorEastAsia"/>
                <w:sz w:val="20"/>
                <w:szCs w:val="20"/>
                <w:lang w:val="hr-HR" w:eastAsia="hr-HR"/>
              </w:rPr>
            </w:pPr>
            <w:r w:rsidRPr="00393295">
              <w:rPr>
                <w:rStyle w:val="FontStyle42"/>
                <w:rFonts w:eastAsiaTheme="minorEastAsia"/>
                <w:sz w:val="20"/>
                <w:szCs w:val="20"/>
                <w:lang w:val="hr-HR" w:eastAsia="hr-HR"/>
              </w:rPr>
              <w:t>Faza izrade i donošenja</w:t>
            </w:r>
          </w:p>
        </w:tc>
        <w:tc>
          <w:tcPr>
            <w:tcW w:w="3425"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6"/>
              <w:widowControl/>
              <w:ind w:left="1104"/>
              <w:rPr>
                <w:rStyle w:val="FontStyle42"/>
                <w:rFonts w:eastAsiaTheme="minorEastAsia"/>
                <w:sz w:val="20"/>
                <w:szCs w:val="20"/>
                <w:lang w:val="hr-HR" w:eastAsia="hr-HR"/>
              </w:rPr>
            </w:pPr>
            <w:r w:rsidRPr="00393295">
              <w:rPr>
                <w:rStyle w:val="FontStyle42"/>
                <w:rFonts w:eastAsiaTheme="minorEastAsia"/>
                <w:sz w:val="20"/>
                <w:szCs w:val="20"/>
                <w:lang w:val="hr-HR" w:eastAsia="hr-HR"/>
              </w:rPr>
              <w:t>Nadležnost</w:t>
            </w:r>
          </w:p>
        </w:tc>
        <w:tc>
          <w:tcPr>
            <w:tcW w:w="1653"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6"/>
              <w:widowControl/>
              <w:ind w:left="504"/>
              <w:rPr>
                <w:rStyle w:val="FontStyle42"/>
                <w:rFonts w:eastAsiaTheme="minorEastAsia"/>
                <w:sz w:val="20"/>
                <w:szCs w:val="20"/>
                <w:lang w:val="hr-HR" w:eastAsia="hr-HR"/>
              </w:rPr>
            </w:pPr>
            <w:r w:rsidRPr="00393295">
              <w:rPr>
                <w:rStyle w:val="FontStyle42"/>
                <w:rFonts w:eastAsiaTheme="minorEastAsia"/>
                <w:sz w:val="20"/>
                <w:szCs w:val="20"/>
                <w:lang w:val="hr-HR" w:eastAsia="hr-HR"/>
              </w:rPr>
              <w:t>Rok</w:t>
            </w:r>
          </w:p>
        </w:tc>
      </w:tr>
      <w:tr w:rsidR="004974D4" w:rsidRPr="00393295" w:rsidTr="00152B33">
        <w:trPr>
          <w:trHeight w:val="451"/>
        </w:trPr>
        <w:tc>
          <w:tcPr>
            <w:tcW w:w="4100"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1"/>
              <w:widowControl/>
              <w:ind w:left="19" w:hanging="19"/>
              <w:rPr>
                <w:rStyle w:val="FontStyle43"/>
                <w:rFonts w:eastAsiaTheme="minorEastAsia"/>
                <w:sz w:val="20"/>
                <w:szCs w:val="20"/>
                <w:lang w:val="hr-HR" w:eastAsia="hr-HR"/>
              </w:rPr>
            </w:pPr>
            <w:r w:rsidRPr="00393295">
              <w:rPr>
                <w:rStyle w:val="FontStyle43"/>
                <w:rFonts w:eastAsiaTheme="minorEastAsia"/>
                <w:sz w:val="20"/>
                <w:szCs w:val="20"/>
                <w:lang w:val="hr-HR" w:eastAsia="hr-HR"/>
              </w:rPr>
              <w:t xml:space="preserve">Utvrđivanje Prijedloga Odluke </w:t>
            </w:r>
            <w:r w:rsidRPr="00393295">
              <w:rPr>
                <w:rStyle w:val="FontStyle42"/>
                <w:rFonts w:eastAsiaTheme="minorEastAsia"/>
                <w:sz w:val="20"/>
                <w:szCs w:val="20"/>
                <w:lang w:val="hr-HR" w:eastAsia="hr-HR"/>
              </w:rPr>
              <w:t xml:space="preserve">o </w:t>
            </w:r>
            <w:r w:rsidRPr="00393295">
              <w:rPr>
                <w:rStyle w:val="FontStyle43"/>
                <w:rFonts w:eastAsiaTheme="minorEastAsia"/>
                <w:sz w:val="20"/>
                <w:szCs w:val="20"/>
                <w:lang w:val="hr-HR" w:eastAsia="hr-HR"/>
              </w:rPr>
              <w:t>izradi Izmjena i dopuna PPU-a GSG</w:t>
            </w:r>
          </w:p>
        </w:tc>
        <w:tc>
          <w:tcPr>
            <w:tcW w:w="3425"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1"/>
              <w:widowControl/>
              <w:spacing w:line="240" w:lineRule="auto"/>
              <w:jc w:val="left"/>
              <w:rPr>
                <w:rStyle w:val="FontStyle43"/>
                <w:rFonts w:eastAsiaTheme="minorEastAsia"/>
                <w:sz w:val="20"/>
                <w:szCs w:val="20"/>
                <w:lang w:val="hr-HR" w:eastAsia="hr-HR"/>
              </w:rPr>
            </w:pPr>
            <w:r w:rsidRPr="00393295">
              <w:rPr>
                <w:rStyle w:val="FontStyle43"/>
                <w:rFonts w:eastAsiaTheme="minorEastAsia"/>
                <w:sz w:val="20"/>
                <w:szCs w:val="20"/>
                <w:lang w:val="hr-HR" w:eastAsia="hr-HR"/>
              </w:rPr>
              <w:t>Gradonačelnik</w:t>
            </w:r>
          </w:p>
        </w:tc>
        <w:tc>
          <w:tcPr>
            <w:tcW w:w="1653"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1"/>
              <w:widowControl/>
              <w:spacing w:line="240" w:lineRule="auto"/>
              <w:jc w:val="left"/>
              <w:rPr>
                <w:rStyle w:val="FontStyle43"/>
                <w:rFonts w:eastAsiaTheme="minorEastAsia"/>
                <w:sz w:val="20"/>
                <w:szCs w:val="20"/>
                <w:lang w:val="hr-HR" w:eastAsia="hr-HR"/>
              </w:rPr>
            </w:pPr>
            <w:r w:rsidRPr="00393295">
              <w:rPr>
                <w:rStyle w:val="FontStyle43"/>
                <w:rFonts w:eastAsiaTheme="minorEastAsia"/>
                <w:sz w:val="20"/>
                <w:szCs w:val="20"/>
                <w:lang w:val="hr-HR" w:eastAsia="hr-HR"/>
              </w:rPr>
              <w:t>17. veljače 2010.</w:t>
            </w:r>
          </w:p>
        </w:tc>
      </w:tr>
      <w:tr w:rsidR="004974D4" w:rsidRPr="00393295" w:rsidTr="00152B33">
        <w:trPr>
          <w:trHeight w:val="451"/>
        </w:trPr>
        <w:tc>
          <w:tcPr>
            <w:tcW w:w="4100"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1"/>
              <w:widowControl/>
              <w:ind w:left="19" w:hanging="19"/>
              <w:rPr>
                <w:rStyle w:val="FontStyle43"/>
                <w:rFonts w:eastAsiaTheme="minorEastAsia"/>
                <w:sz w:val="20"/>
                <w:szCs w:val="20"/>
                <w:lang w:val="hr-HR" w:eastAsia="hr-HR"/>
              </w:rPr>
            </w:pPr>
            <w:r w:rsidRPr="00393295">
              <w:rPr>
                <w:rStyle w:val="FontStyle43"/>
                <w:rFonts w:eastAsiaTheme="minorEastAsia"/>
                <w:sz w:val="20"/>
                <w:szCs w:val="20"/>
                <w:lang w:val="hr-HR" w:eastAsia="hr-HR"/>
              </w:rPr>
              <w:t>Donošenje Odluke o izradi Izmjena i dopuna PPU-a GSG (članak 78. Zakona)</w:t>
            </w:r>
          </w:p>
        </w:tc>
        <w:tc>
          <w:tcPr>
            <w:tcW w:w="3425"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1"/>
              <w:widowControl/>
              <w:spacing w:line="230" w:lineRule="exact"/>
              <w:ind w:left="14" w:hanging="14"/>
              <w:jc w:val="left"/>
              <w:rPr>
                <w:rStyle w:val="FontStyle43"/>
                <w:rFonts w:eastAsiaTheme="minorEastAsia"/>
                <w:sz w:val="20"/>
                <w:szCs w:val="20"/>
                <w:lang w:val="hr-HR" w:eastAsia="hr-HR"/>
              </w:rPr>
            </w:pPr>
            <w:r w:rsidRPr="00393295">
              <w:rPr>
                <w:rStyle w:val="FontStyle43"/>
                <w:rFonts w:eastAsiaTheme="minorEastAsia"/>
                <w:sz w:val="20"/>
                <w:szCs w:val="20"/>
                <w:lang w:val="hr-HR" w:eastAsia="hr-HR"/>
              </w:rPr>
              <w:t>Gradsko   vijeće   (prethodno  raspravlja Gradski urbanistički odbor)</w:t>
            </w:r>
          </w:p>
        </w:tc>
        <w:tc>
          <w:tcPr>
            <w:tcW w:w="1653"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1"/>
              <w:widowControl/>
              <w:spacing w:line="240" w:lineRule="auto"/>
              <w:jc w:val="left"/>
              <w:rPr>
                <w:rStyle w:val="FontStyle43"/>
                <w:rFonts w:eastAsiaTheme="minorEastAsia"/>
                <w:sz w:val="20"/>
                <w:szCs w:val="20"/>
                <w:lang w:val="hr-HR" w:eastAsia="hr-HR"/>
              </w:rPr>
            </w:pPr>
            <w:r w:rsidRPr="00393295">
              <w:rPr>
                <w:rStyle w:val="FontStyle43"/>
                <w:rFonts w:eastAsiaTheme="minorEastAsia"/>
                <w:sz w:val="20"/>
                <w:szCs w:val="20"/>
                <w:lang w:val="hr-HR" w:eastAsia="hr-HR"/>
              </w:rPr>
              <w:t>25. veljače 2010.</w:t>
            </w:r>
          </w:p>
        </w:tc>
      </w:tr>
      <w:tr w:rsidR="004974D4" w:rsidRPr="00393295" w:rsidTr="00152B33">
        <w:trPr>
          <w:trHeight w:val="2104"/>
        </w:trPr>
        <w:tc>
          <w:tcPr>
            <w:tcW w:w="4100"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1"/>
              <w:widowControl/>
              <w:ind w:left="19" w:hanging="19"/>
              <w:rPr>
                <w:rStyle w:val="FontStyle43"/>
                <w:rFonts w:eastAsiaTheme="minorEastAsia"/>
                <w:sz w:val="20"/>
                <w:szCs w:val="20"/>
                <w:lang w:val="hr-HR" w:eastAsia="hr-HR"/>
              </w:rPr>
            </w:pPr>
            <w:r w:rsidRPr="00393295">
              <w:rPr>
                <w:rStyle w:val="FontStyle43"/>
                <w:rFonts w:eastAsiaTheme="minorEastAsia"/>
                <w:sz w:val="20"/>
                <w:szCs w:val="20"/>
                <w:lang w:val="hr-HR" w:eastAsia="hr-HR"/>
              </w:rPr>
              <w:t xml:space="preserve">Objava Odluke o izradi Izmjena </w:t>
            </w:r>
            <w:r w:rsidRPr="00393295">
              <w:rPr>
                <w:rStyle w:val="FontStyle42"/>
                <w:rFonts w:eastAsiaTheme="minorEastAsia"/>
                <w:sz w:val="20"/>
                <w:szCs w:val="20"/>
                <w:lang w:val="hr-HR" w:eastAsia="hr-HR"/>
              </w:rPr>
              <w:t xml:space="preserve">i </w:t>
            </w:r>
            <w:r w:rsidRPr="00393295">
              <w:rPr>
                <w:rStyle w:val="FontStyle43"/>
                <w:rFonts w:eastAsiaTheme="minorEastAsia"/>
                <w:sz w:val="20"/>
                <w:szCs w:val="20"/>
                <w:lang w:val="hr-HR" w:eastAsia="hr-HR"/>
              </w:rPr>
              <w:t>dopuna PPU-a GSG u «Službenom glasniku Grada Starog Grada» i dostava Urbanističkoj inspekciji (članak 78. stavak 3. i član 79. stavak 5. Zakona)</w:t>
            </w:r>
          </w:p>
        </w:tc>
        <w:tc>
          <w:tcPr>
            <w:tcW w:w="3425"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1"/>
              <w:widowControl/>
              <w:spacing w:line="240" w:lineRule="auto"/>
              <w:jc w:val="left"/>
              <w:rPr>
                <w:rStyle w:val="FontStyle43"/>
                <w:rFonts w:eastAsiaTheme="minorEastAsia"/>
                <w:sz w:val="20"/>
                <w:szCs w:val="20"/>
                <w:lang w:val="hr-HR" w:eastAsia="hr-HR"/>
              </w:rPr>
            </w:pPr>
            <w:r w:rsidRPr="00393295">
              <w:rPr>
                <w:rStyle w:val="FontStyle43"/>
                <w:rFonts w:eastAsiaTheme="minorEastAsia"/>
                <w:sz w:val="20"/>
                <w:szCs w:val="20"/>
                <w:lang w:val="hr-HR" w:eastAsia="hr-HR"/>
              </w:rPr>
              <w:t>Nositelj izrade</w:t>
            </w:r>
          </w:p>
        </w:tc>
        <w:tc>
          <w:tcPr>
            <w:tcW w:w="1653"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
              <w:widowControl/>
              <w:ind w:left="19" w:hanging="19"/>
              <w:rPr>
                <w:rStyle w:val="FontStyle43"/>
                <w:rFonts w:eastAsiaTheme="minorEastAsia"/>
                <w:sz w:val="20"/>
                <w:szCs w:val="20"/>
                <w:lang w:val="hr-HR" w:eastAsia="hr-HR"/>
              </w:rPr>
            </w:pPr>
            <w:r w:rsidRPr="00393295">
              <w:rPr>
                <w:rStyle w:val="FontStyle43"/>
                <w:rFonts w:eastAsiaTheme="minorEastAsia"/>
                <w:sz w:val="20"/>
                <w:szCs w:val="20"/>
                <w:lang w:val="hr-HR" w:eastAsia="hr-HR"/>
              </w:rPr>
              <w:t>Odmah     nakon donošenja Odluke (objava). Najkasnije      u roku od 8 dana od            dana donošenja Odluke (dostava Urbanističkoj inspekciji.)</w:t>
            </w:r>
          </w:p>
        </w:tc>
      </w:tr>
      <w:tr w:rsidR="004974D4" w:rsidRPr="00393295" w:rsidTr="00152B33">
        <w:trPr>
          <w:trHeight w:val="944"/>
        </w:trPr>
        <w:tc>
          <w:tcPr>
            <w:tcW w:w="4100"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1"/>
              <w:widowControl/>
              <w:ind w:left="14" w:hanging="14"/>
              <w:rPr>
                <w:rStyle w:val="FontStyle43"/>
                <w:rFonts w:eastAsiaTheme="minorEastAsia"/>
                <w:sz w:val="20"/>
                <w:szCs w:val="20"/>
                <w:lang w:val="hr-HR" w:eastAsia="hr-HR"/>
              </w:rPr>
            </w:pPr>
            <w:r w:rsidRPr="00393295">
              <w:rPr>
                <w:rStyle w:val="FontStyle43"/>
                <w:rFonts w:eastAsiaTheme="minorEastAsia"/>
                <w:sz w:val="20"/>
                <w:szCs w:val="20"/>
                <w:lang w:val="hr-HR" w:eastAsia="hr-HR"/>
              </w:rPr>
              <w:t xml:space="preserve">Obavijest javnosti o izradi Izmjena </w:t>
            </w:r>
            <w:r w:rsidRPr="00393295">
              <w:rPr>
                <w:rStyle w:val="FontStyle42"/>
                <w:rFonts w:eastAsiaTheme="minorEastAsia"/>
                <w:sz w:val="20"/>
                <w:szCs w:val="20"/>
                <w:lang w:val="hr-HR" w:eastAsia="hr-HR"/>
              </w:rPr>
              <w:t xml:space="preserve">i </w:t>
            </w:r>
            <w:r w:rsidRPr="00393295">
              <w:rPr>
                <w:rStyle w:val="FontStyle43"/>
                <w:rFonts w:eastAsiaTheme="minorEastAsia"/>
                <w:sz w:val="20"/>
                <w:szCs w:val="20"/>
                <w:lang w:val="hr-HR" w:eastAsia="hr-HR"/>
              </w:rPr>
              <w:t>dopuna PPU-a GSG u dnevnom tisku te obavijest susjednim gradovima i općinama (članak 82. Zakona)</w:t>
            </w:r>
          </w:p>
        </w:tc>
        <w:tc>
          <w:tcPr>
            <w:tcW w:w="3425"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1"/>
              <w:widowControl/>
              <w:spacing w:line="240" w:lineRule="auto"/>
              <w:jc w:val="left"/>
              <w:rPr>
                <w:rStyle w:val="FontStyle43"/>
                <w:rFonts w:eastAsiaTheme="minorEastAsia"/>
                <w:sz w:val="20"/>
                <w:szCs w:val="20"/>
                <w:lang w:val="hr-HR" w:eastAsia="hr-HR"/>
              </w:rPr>
            </w:pPr>
            <w:r w:rsidRPr="00393295">
              <w:rPr>
                <w:rStyle w:val="FontStyle43"/>
                <w:rFonts w:eastAsiaTheme="minorEastAsia"/>
                <w:sz w:val="20"/>
                <w:szCs w:val="20"/>
                <w:lang w:val="hr-HR" w:eastAsia="hr-HR"/>
              </w:rPr>
              <w:t>Nositelj izrade</w:t>
            </w:r>
          </w:p>
        </w:tc>
        <w:tc>
          <w:tcPr>
            <w:tcW w:w="1653"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
              <w:widowControl/>
              <w:ind w:left="19" w:hanging="19"/>
              <w:rPr>
                <w:rStyle w:val="FontStyle43"/>
                <w:rFonts w:eastAsiaTheme="minorEastAsia"/>
                <w:sz w:val="20"/>
                <w:szCs w:val="20"/>
                <w:lang w:val="hr-HR" w:eastAsia="hr-HR"/>
              </w:rPr>
            </w:pPr>
            <w:r w:rsidRPr="00393295">
              <w:rPr>
                <w:rStyle w:val="FontStyle43"/>
                <w:rFonts w:eastAsiaTheme="minorEastAsia"/>
                <w:sz w:val="20"/>
                <w:szCs w:val="20"/>
                <w:lang w:val="hr-HR" w:eastAsia="hr-HR"/>
              </w:rPr>
              <w:t>Najkasnije      u roku od 8 dana nakon    stupanja na snagu Odluke</w:t>
            </w:r>
          </w:p>
        </w:tc>
      </w:tr>
      <w:tr w:rsidR="004974D4" w:rsidRPr="00393295" w:rsidTr="00152B33">
        <w:trPr>
          <w:trHeight w:val="1159"/>
        </w:trPr>
        <w:tc>
          <w:tcPr>
            <w:tcW w:w="4100"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1"/>
              <w:widowControl/>
              <w:ind w:left="5" w:hanging="5"/>
              <w:rPr>
                <w:rStyle w:val="FontStyle43"/>
                <w:rFonts w:eastAsiaTheme="minorEastAsia"/>
                <w:sz w:val="20"/>
                <w:szCs w:val="20"/>
                <w:lang w:val="hr-HR" w:eastAsia="hr-HR"/>
              </w:rPr>
            </w:pPr>
            <w:r w:rsidRPr="00393295">
              <w:rPr>
                <w:rStyle w:val="FontStyle43"/>
                <w:rFonts w:eastAsiaTheme="minorEastAsia"/>
                <w:sz w:val="20"/>
                <w:szCs w:val="20"/>
                <w:lang w:val="hr-HR" w:eastAsia="hr-HR"/>
              </w:rPr>
              <w:t>Dostava Odluke pravnim osobama iz članka 11. Odluke s pozivom na dostavu zahtjeva (podaci, planske smjernice i propisani dokumenti) za izradu Izmjena i dopuna PPU-a GSG (članak 79. stavak 1. Zakona)</w:t>
            </w:r>
          </w:p>
        </w:tc>
        <w:tc>
          <w:tcPr>
            <w:tcW w:w="3425"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1"/>
              <w:widowControl/>
              <w:spacing w:line="240" w:lineRule="auto"/>
              <w:jc w:val="left"/>
              <w:rPr>
                <w:rStyle w:val="FontStyle43"/>
                <w:rFonts w:eastAsiaTheme="minorEastAsia"/>
                <w:sz w:val="20"/>
                <w:szCs w:val="20"/>
                <w:lang w:val="hr-HR" w:eastAsia="hr-HR"/>
              </w:rPr>
            </w:pPr>
            <w:r w:rsidRPr="00393295">
              <w:rPr>
                <w:rStyle w:val="FontStyle43"/>
                <w:rFonts w:eastAsiaTheme="minorEastAsia"/>
                <w:sz w:val="20"/>
                <w:szCs w:val="20"/>
                <w:lang w:val="hr-HR" w:eastAsia="hr-HR"/>
              </w:rPr>
              <w:t>Nositelj izrade</w:t>
            </w:r>
          </w:p>
        </w:tc>
        <w:tc>
          <w:tcPr>
            <w:tcW w:w="1653"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
              <w:widowControl/>
              <w:ind w:left="10" w:hanging="10"/>
              <w:rPr>
                <w:rStyle w:val="FontStyle43"/>
                <w:rFonts w:eastAsiaTheme="minorEastAsia"/>
                <w:sz w:val="20"/>
                <w:szCs w:val="20"/>
                <w:lang w:val="hr-HR" w:eastAsia="hr-HR"/>
              </w:rPr>
            </w:pPr>
            <w:r w:rsidRPr="00393295">
              <w:rPr>
                <w:rStyle w:val="FontStyle43"/>
                <w:rFonts w:eastAsiaTheme="minorEastAsia"/>
                <w:sz w:val="20"/>
                <w:szCs w:val="20"/>
                <w:lang w:val="hr-HR" w:eastAsia="hr-HR"/>
              </w:rPr>
              <w:t>Odmah    nakon stupanja        na snagu Odluke a najkasnije u roku od 8 dana</w:t>
            </w:r>
          </w:p>
        </w:tc>
      </w:tr>
      <w:tr w:rsidR="004974D4" w:rsidRPr="00393295" w:rsidTr="00152B33">
        <w:trPr>
          <w:trHeight w:val="686"/>
        </w:trPr>
        <w:tc>
          <w:tcPr>
            <w:tcW w:w="4100"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
              <w:widowControl/>
              <w:ind w:firstLine="5"/>
              <w:jc w:val="both"/>
              <w:rPr>
                <w:rStyle w:val="FontStyle43"/>
                <w:rFonts w:eastAsiaTheme="minorEastAsia"/>
                <w:sz w:val="20"/>
                <w:szCs w:val="20"/>
                <w:lang w:val="hr-HR" w:eastAsia="hr-HR"/>
              </w:rPr>
            </w:pPr>
            <w:r w:rsidRPr="00393295">
              <w:rPr>
                <w:rStyle w:val="FontStyle43"/>
                <w:rFonts w:eastAsiaTheme="minorEastAsia"/>
                <w:sz w:val="20"/>
                <w:szCs w:val="20"/>
                <w:lang w:val="hr-HR" w:eastAsia="hr-HR"/>
              </w:rPr>
              <w:t>Dostava zahtjeva od strane pravnih osoba iz članka 11. Odluke (članak 78. stavak 2., 3. i 4. Zakona)</w:t>
            </w:r>
          </w:p>
        </w:tc>
        <w:tc>
          <w:tcPr>
            <w:tcW w:w="3425"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1"/>
              <w:widowControl/>
              <w:spacing w:line="240" w:lineRule="auto"/>
              <w:jc w:val="left"/>
              <w:rPr>
                <w:rStyle w:val="FontStyle43"/>
                <w:rFonts w:eastAsiaTheme="minorEastAsia"/>
                <w:sz w:val="20"/>
                <w:szCs w:val="20"/>
                <w:lang w:val="hr-HR" w:eastAsia="hr-HR"/>
              </w:rPr>
            </w:pPr>
            <w:r w:rsidRPr="00393295">
              <w:rPr>
                <w:rStyle w:val="FontStyle43"/>
                <w:rFonts w:eastAsiaTheme="minorEastAsia"/>
                <w:sz w:val="20"/>
                <w:szCs w:val="20"/>
                <w:lang w:val="hr-HR" w:eastAsia="hr-HR"/>
              </w:rPr>
              <w:t>Pravne osobe i tijela iz članka 11. Odluke</w:t>
            </w:r>
          </w:p>
        </w:tc>
        <w:tc>
          <w:tcPr>
            <w:tcW w:w="1653"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
              <w:widowControl/>
              <w:ind w:left="5" w:hanging="5"/>
              <w:rPr>
                <w:rStyle w:val="FontStyle43"/>
                <w:rFonts w:eastAsiaTheme="minorEastAsia"/>
                <w:sz w:val="20"/>
                <w:szCs w:val="20"/>
                <w:lang w:val="hr-HR" w:eastAsia="hr-HR"/>
              </w:rPr>
            </w:pPr>
            <w:r w:rsidRPr="00393295">
              <w:rPr>
                <w:rStyle w:val="FontStyle43"/>
                <w:rFonts w:eastAsiaTheme="minorEastAsia"/>
                <w:sz w:val="20"/>
                <w:szCs w:val="20"/>
                <w:lang w:val="hr-HR" w:eastAsia="hr-HR"/>
              </w:rPr>
              <w:t>Najkasnije     30 dana   od   dana dostave Odluke</w:t>
            </w:r>
          </w:p>
        </w:tc>
      </w:tr>
      <w:tr w:rsidR="004974D4" w:rsidRPr="00393295" w:rsidTr="00152B33">
        <w:trPr>
          <w:trHeight w:val="923"/>
        </w:trPr>
        <w:tc>
          <w:tcPr>
            <w:tcW w:w="4100"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
              <w:widowControl/>
              <w:ind w:firstLine="14"/>
              <w:jc w:val="both"/>
              <w:rPr>
                <w:rStyle w:val="FontStyle43"/>
                <w:rFonts w:eastAsiaTheme="minorEastAsia"/>
                <w:sz w:val="20"/>
                <w:szCs w:val="20"/>
                <w:lang w:val="hr-HR" w:eastAsia="hr-HR"/>
              </w:rPr>
            </w:pPr>
            <w:r w:rsidRPr="00393295">
              <w:rPr>
                <w:rStyle w:val="FontStyle43"/>
                <w:rFonts w:eastAsiaTheme="minorEastAsia"/>
                <w:sz w:val="20"/>
                <w:szCs w:val="20"/>
                <w:lang w:val="hr-HR" w:eastAsia="hr-HR"/>
              </w:rPr>
              <w:t xml:space="preserve">Izrada Nacrta prijedloga Izmjena </w:t>
            </w:r>
            <w:r w:rsidRPr="00393295">
              <w:rPr>
                <w:rStyle w:val="FontStyle42"/>
                <w:rFonts w:eastAsiaTheme="minorEastAsia"/>
                <w:sz w:val="20"/>
                <w:szCs w:val="20"/>
                <w:lang w:val="hr-HR" w:eastAsia="hr-HR"/>
              </w:rPr>
              <w:t xml:space="preserve">i </w:t>
            </w:r>
            <w:r w:rsidRPr="00393295">
              <w:rPr>
                <w:rStyle w:val="FontStyle43"/>
                <w:rFonts w:eastAsiaTheme="minorEastAsia"/>
                <w:sz w:val="20"/>
                <w:szCs w:val="20"/>
                <w:lang w:val="hr-HR" w:eastAsia="hr-HR"/>
              </w:rPr>
              <w:t>dopuna PPU-a GSG za prethodnu raspravu (članak 39. Zakona)</w:t>
            </w:r>
          </w:p>
        </w:tc>
        <w:tc>
          <w:tcPr>
            <w:tcW w:w="3425"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
              <w:widowControl/>
              <w:ind w:firstLine="19"/>
              <w:rPr>
                <w:rStyle w:val="FontStyle43"/>
                <w:rFonts w:eastAsiaTheme="minorEastAsia"/>
                <w:sz w:val="20"/>
                <w:szCs w:val="20"/>
                <w:lang w:val="hr-HR" w:eastAsia="hr-HR"/>
              </w:rPr>
            </w:pPr>
            <w:r w:rsidRPr="00393295">
              <w:rPr>
                <w:rStyle w:val="FontStyle43"/>
                <w:rFonts w:eastAsiaTheme="minorEastAsia"/>
                <w:sz w:val="20"/>
                <w:szCs w:val="20"/>
                <w:lang w:val="hr-HR" w:eastAsia="hr-HR"/>
              </w:rPr>
              <w:t>Stručni   izrađivač   Nacrta   prijedloga Izmjena i dopuna PPU-a GSG iz članka 39. Zakona.</w:t>
            </w:r>
          </w:p>
        </w:tc>
        <w:tc>
          <w:tcPr>
            <w:tcW w:w="1653"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
              <w:widowControl/>
              <w:rPr>
                <w:rStyle w:val="FontStyle43"/>
                <w:rFonts w:eastAsiaTheme="minorEastAsia"/>
                <w:sz w:val="20"/>
                <w:szCs w:val="20"/>
                <w:lang w:val="hr-HR" w:eastAsia="hr-HR"/>
              </w:rPr>
            </w:pPr>
            <w:r w:rsidRPr="00393295">
              <w:rPr>
                <w:rStyle w:val="FontStyle43"/>
                <w:rFonts w:eastAsiaTheme="minorEastAsia"/>
                <w:sz w:val="20"/>
                <w:szCs w:val="20"/>
                <w:lang w:val="hr-HR" w:eastAsia="hr-HR"/>
              </w:rPr>
              <w:t>Najkasnije     30 dana od proteka roka             iz prethodnog stavka</w:t>
            </w:r>
          </w:p>
        </w:tc>
      </w:tr>
      <w:tr w:rsidR="004974D4" w:rsidRPr="00393295" w:rsidTr="00152B33">
        <w:trPr>
          <w:trHeight w:val="1181"/>
        </w:trPr>
        <w:tc>
          <w:tcPr>
            <w:tcW w:w="4100"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1"/>
              <w:widowControl/>
              <w:spacing w:line="240" w:lineRule="exact"/>
              <w:ind w:firstLine="19"/>
              <w:rPr>
                <w:rStyle w:val="FontStyle43"/>
                <w:rFonts w:eastAsiaTheme="minorEastAsia"/>
                <w:sz w:val="20"/>
                <w:szCs w:val="20"/>
                <w:lang w:val="hr-HR" w:eastAsia="hr-HR"/>
              </w:rPr>
            </w:pPr>
            <w:r w:rsidRPr="00393295">
              <w:rPr>
                <w:rStyle w:val="FontStyle43"/>
                <w:rFonts w:eastAsiaTheme="minorEastAsia"/>
                <w:sz w:val="20"/>
                <w:szCs w:val="20"/>
                <w:lang w:val="hr-HR" w:eastAsia="hr-HR"/>
              </w:rPr>
              <w:t xml:space="preserve">Prethodna rasprava o Nacrtu Prijedloga Izmjena </w:t>
            </w:r>
            <w:r w:rsidRPr="00393295">
              <w:rPr>
                <w:rStyle w:val="FontStyle42"/>
                <w:rFonts w:eastAsiaTheme="minorEastAsia"/>
                <w:sz w:val="20"/>
                <w:szCs w:val="20"/>
                <w:lang w:val="hr-HR" w:eastAsia="hr-HR"/>
              </w:rPr>
              <w:t xml:space="preserve">i </w:t>
            </w:r>
            <w:r w:rsidRPr="00393295">
              <w:rPr>
                <w:rStyle w:val="FontStyle43"/>
                <w:rFonts w:eastAsiaTheme="minorEastAsia"/>
                <w:sz w:val="20"/>
                <w:szCs w:val="20"/>
                <w:lang w:val="hr-HR" w:eastAsia="hr-HR"/>
              </w:rPr>
              <w:t>dopuna PPU-a GSG (članak 83. Zakona)</w:t>
            </w:r>
          </w:p>
        </w:tc>
        <w:tc>
          <w:tcPr>
            <w:tcW w:w="3425"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1"/>
              <w:widowControl/>
              <w:spacing w:line="240" w:lineRule="auto"/>
              <w:jc w:val="left"/>
              <w:rPr>
                <w:rStyle w:val="FontStyle43"/>
                <w:rFonts w:eastAsiaTheme="minorEastAsia"/>
                <w:sz w:val="20"/>
                <w:szCs w:val="20"/>
                <w:lang w:val="hr-HR" w:eastAsia="hr-HR"/>
              </w:rPr>
            </w:pPr>
            <w:r w:rsidRPr="00393295">
              <w:rPr>
                <w:rStyle w:val="FontStyle43"/>
                <w:rFonts w:eastAsiaTheme="minorEastAsia"/>
                <w:sz w:val="20"/>
                <w:szCs w:val="20"/>
                <w:lang w:val="hr-HR" w:eastAsia="hr-HR"/>
              </w:rPr>
              <w:t>Nositelj izrade</w:t>
            </w:r>
          </w:p>
        </w:tc>
        <w:tc>
          <w:tcPr>
            <w:tcW w:w="1653"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
              <w:widowControl/>
              <w:ind w:firstLine="14"/>
              <w:rPr>
                <w:rStyle w:val="FontStyle43"/>
                <w:rFonts w:eastAsiaTheme="minorEastAsia"/>
                <w:sz w:val="20"/>
                <w:szCs w:val="20"/>
                <w:lang w:val="hr-HR" w:eastAsia="hr-HR"/>
              </w:rPr>
            </w:pPr>
            <w:r w:rsidRPr="00393295">
              <w:rPr>
                <w:rStyle w:val="FontStyle43"/>
                <w:rFonts w:eastAsiaTheme="minorEastAsia"/>
                <w:sz w:val="20"/>
                <w:szCs w:val="20"/>
                <w:lang w:val="hr-HR" w:eastAsia="hr-HR"/>
              </w:rPr>
              <w:t>Odmah     nakon izrade     Nacrta Prijedloga Izmjena i dopuna PPU-a GSG</w:t>
            </w:r>
          </w:p>
        </w:tc>
      </w:tr>
      <w:tr w:rsidR="004974D4" w:rsidRPr="00393295" w:rsidTr="00152B33">
        <w:trPr>
          <w:trHeight w:val="944"/>
        </w:trPr>
        <w:tc>
          <w:tcPr>
            <w:tcW w:w="4100"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1"/>
              <w:widowControl/>
              <w:ind w:firstLine="29"/>
              <w:rPr>
                <w:rStyle w:val="FontStyle43"/>
                <w:rFonts w:eastAsiaTheme="minorEastAsia"/>
                <w:sz w:val="20"/>
                <w:szCs w:val="20"/>
                <w:lang w:val="hr-HR" w:eastAsia="hr-HR"/>
              </w:rPr>
            </w:pPr>
            <w:r w:rsidRPr="00393295">
              <w:rPr>
                <w:rStyle w:val="FontStyle43"/>
                <w:rFonts w:eastAsiaTheme="minorEastAsia"/>
                <w:sz w:val="20"/>
                <w:szCs w:val="20"/>
                <w:lang w:val="hr-HR" w:eastAsia="hr-HR"/>
              </w:rPr>
              <w:t>Priprema Izvješća o prethodnoj raspravi i dostava Izvješća i Nacrta Prijedloga Izmjena i dopuna PPU-a GSG Gradonačelniku (članak 84. st. 1. Zakona)</w:t>
            </w:r>
          </w:p>
        </w:tc>
        <w:tc>
          <w:tcPr>
            <w:tcW w:w="3425"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1"/>
              <w:widowControl/>
              <w:spacing w:line="240" w:lineRule="auto"/>
              <w:jc w:val="left"/>
              <w:rPr>
                <w:rStyle w:val="FontStyle43"/>
                <w:rFonts w:eastAsiaTheme="minorEastAsia"/>
                <w:sz w:val="20"/>
                <w:szCs w:val="20"/>
                <w:lang w:val="hr-HR" w:eastAsia="hr-HR"/>
              </w:rPr>
            </w:pPr>
            <w:r w:rsidRPr="00393295">
              <w:rPr>
                <w:rStyle w:val="FontStyle43"/>
                <w:rFonts w:eastAsiaTheme="minorEastAsia"/>
                <w:sz w:val="20"/>
                <w:szCs w:val="20"/>
                <w:lang w:val="hr-HR" w:eastAsia="hr-HR"/>
              </w:rPr>
              <w:t>Nositelj izrade</w:t>
            </w:r>
          </w:p>
        </w:tc>
        <w:tc>
          <w:tcPr>
            <w:tcW w:w="1653"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
              <w:widowControl/>
              <w:ind w:firstLine="19"/>
              <w:rPr>
                <w:rStyle w:val="FontStyle43"/>
                <w:rFonts w:eastAsiaTheme="minorEastAsia"/>
                <w:sz w:val="20"/>
                <w:szCs w:val="20"/>
                <w:lang w:val="hr-HR" w:eastAsia="hr-HR"/>
              </w:rPr>
            </w:pPr>
            <w:r w:rsidRPr="00393295">
              <w:rPr>
                <w:rStyle w:val="FontStyle43"/>
                <w:rFonts w:eastAsiaTheme="minorEastAsia"/>
                <w:sz w:val="20"/>
                <w:szCs w:val="20"/>
                <w:lang w:val="hr-HR" w:eastAsia="hr-HR"/>
              </w:rPr>
              <w:t>Najkasnije     15 dana           od prethodne rasprave.</w:t>
            </w:r>
          </w:p>
        </w:tc>
      </w:tr>
    </w:tbl>
    <w:p w:rsidR="00152B33" w:rsidRDefault="00152B33">
      <w:pPr>
        <w:widowControl/>
        <w:rPr>
          <w:sz w:val="20"/>
          <w:szCs w:val="20"/>
        </w:rPr>
      </w:pPr>
    </w:p>
    <w:p w:rsidR="00152B33" w:rsidRDefault="00152B33">
      <w:pPr>
        <w:widowControl/>
        <w:rPr>
          <w:sz w:val="20"/>
          <w:szCs w:val="20"/>
        </w:rPr>
      </w:pPr>
    </w:p>
    <w:p w:rsidR="00152B33" w:rsidRDefault="00152B33">
      <w:pPr>
        <w:widowControl/>
        <w:rPr>
          <w:sz w:val="20"/>
          <w:szCs w:val="20"/>
        </w:rPr>
      </w:pPr>
    </w:p>
    <w:p w:rsidR="00152B33" w:rsidRDefault="00152B33">
      <w:pPr>
        <w:widowControl/>
        <w:rPr>
          <w:sz w:val="20"/>
          <w:szCs w:val="20"/>
        </w:rPr>
      </w:pPr>
    </w:p>
    <w:p w:rsidR="00152B33" w:rsidRDefault="00152B33">
      <w:pPr>
        <w:widowControl/>
        <w:rPr>
          <w:sz w:val="20"/>
          <w:szCs w:val="20"/>
        </w:rPr>
      </w:pPr>
    </w:p>
    <w:p w:rsidR="00152B33" w:rsidRDefault="00152B33">
      <w:pPr>
        <w:widowControl/>
        <w:rPr>
          <w:sz w:val="20"/>
          <w:szCs w:val="20"/>
        </w:rPr>
      </w:pPr>
    </w:p>
    <w:p w:rsidR="00152B33" w:rsidRDefault="00152B33">
      <w:pPr>
        <w:widowControl/>
        <w:rPr>
          <w:sz w:val="20"/>
          <w:szCs w:val="20"/>
        </w:rPr>
      </w:pPr>
    </w:p>
    <w:p w:rsidR="004974D4" w:rsidRPr="00DC492D" w:rsidRDefault="00EC3CB9">
      <w:pPr>
        <w:widowControl/>
        <w:rPr>
          <w:sz w:val="20"/>
          <w:szCs w:val="20"/>
        </w:rPr>
      </w:pPr>
      <w:r w:rsidRPr="00F715CF">
        <w:rPr>
          <w:sz w:val="20"/>
          <w:szCs w:val="20"/>
        </w:rPr>
        <w:lastRenderedPageBreak/>
        <w:pict>
          <v:shape id="_x0000_i1028" type="#_x0000_t75" style="width:466.6pt;height:19.65pt">
            <v:imagedata r:id="rId19" o:title=""/>
          </v:shape>
        </w:pict>
      </w:r>
    </w:p>
    <w:p w:rsidR="004974D4" w:rsidRPr="00DC492D" w:rsidRDefault="004974D4">
      <w:pPr>
        <w:widowControl/>
        <w:spacing w:after="240" w:line="1" w:lineRule="exact"/>
        <w:rPr>
          <w:sz w:val="20"/>
          <w:szCs w:val="20"/>
        </w:rPr>
      </w:pPr>
    </w:p>
    <w:tbl>
      <w:tblPr>
        <w:tblW w:w="9470" w:type="dxa"/>
        <w:tblInd w:w="40" w:type="dxa"/>
        <w:tblLayout w:type="fixed"/>
        <w:tblCellMar>
          <w:left w:w="40" w:type="dxa"/>
          <w:right w:w="40" w:type="dxa"/>
        </w:tblCellMar>
        <w:tblLook w:val="0000"/>
      </w:tblPr>
      <w:tblGrid>
        <w:gridCol w:w="4263"/>
        <w:gridCol w:w="3458"/>
        <w:gridCol w:w="1749"/>
      </w:tblGrid>
      <w:tr w:rsidR="004974D4" w:rsidRPr="00393295" w:rsidTr="00152B33">
        <w:trPr>
          <w:trHeight w:val="1694"/>
        </w:trPr>
        <w:tc>
          <w:tcPr>
            <w:tcW w:w="4263"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6"/>
              <w:widowControl/>
              <w:ind w:left="43" w:hanging="43"/>
              <w:jc w:val="both"/>
              <w:rPr>
                <w:rStyle w:val="FontStyle43"/>
                <w:rFonts w:eastAsiaTheme="minorEastAsia"/>
                <w:sz w:val="20"/>
                <w:szCs w:val="20"/>
                <w:lang w:val="hr-HR" w:eastAsia="hr-HR"/>
              </w:rPr>
            </w:pPr>
            <w:r w:rsidRPr="00393295">
              <w:rPr>
                <w:rStyle w:val="FontStyle43"/>
                <w:rFonts w:eastAsiaTheme="minorEastAsia"/>
                <w:sz w:val="20"/>
                <w:szCs w:val="20"/>
                <w:lang w:val="hr-HR" w:eastAsia="hr-HR"/>
              </w:rPr>
              <w:t>Utvrđivanje Prijedloga Izmjena i dopuna PPU-a GSG i upućivanje Prijedloga u postupak javne rasprave (članak 84. st. 2. Zakona)</w:t>
            </w:r>
          </w:p>
        </w:tc>
        <w:tc>
          <w:tcPr>
            <w:tcW w:w="3458"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6"/>
              <w:widowControl/>
              <w:spacing w:line="240" w:lineRule="auto"/>
              <w:rPr>
                <w:rStyle w:val="FontStyle43"/>
                <w:rFonts w:eastAsiaTheme="minorEastAsia"/>
                <w:sz w:val="20"/>
                <w:szCs w:val="20"/>
                <w:lang w:val="hr-HR" w:eastAsia="hr-HR"/>
              </w:rPr>
            </w:pPr>
            <w:r w:rsidRPr="00393295">
              <w:rPr>
                <w:rStyle w:val="FontStyle43"/>
                <w:rFonts w:eastAsiaTheme="minorEastAsia"/>
                <w:sz w:val="20"/>
                <w:szCs w:val="20"/>
                <w:lang w:val="hr-HR" w:eastAsia="hr-HR"/>
              </w:rPr>
              <w:t>Gradonačelnik</w:t>
            </w:r>
          </w:p>
        </w:tc>
        <w:tc>
          <w:tcPr>
            <w:tcW w:w="1749"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6"/>
              <w:widowControl/>
              <w:ind w:left="43" w:hanging="43"/>
              <w:rPr>
                <w:rStyle w:val="FontStyle43"/>
                <w:rFonts w:eastAsiaTheme="minorEastAsia"/>
                <w:sz w:val="20"/>
                <w:szCs w:val="20"/>
                <w:lang w:val="hr-HR" w:eastAsia="hr-HR"/>
              </w:rPr>
            </w:pPr>
            <w:r w:rsidRPr="00393295">
              <w:rPr>
                <w:rStyle w:val="FontStyle43"/>
                <w:rFonts w:eastAsiaTheme="minorEastAsia"/>
                <w:sz w:val="20"/>
                <w:szCs w:val="20"/>
                <w:lang w:val="hr-HR" w:eastAsia="hr-HR"/>
              </w:rPr>
              <w:t>Najkasnije     15 dana od prijema Izvješća i Nacrta Prijedloga Izmjena i dopuna PPU-a GSG</w:t>
            </w:r>
          </w:p>
        </w:tc>
      </w:tr>
      <w:tr w:rsidR="004974D4" w:rsidRPr="00393295" w:rsidTr="00152B33">
        <w:trPr>
          <w:trHeight w:val="1668"/>
        </w:trPr>
        <w:tc>
          <w:tcPr>
            <w:tcW w:w="4263"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31"/>
              <w:widowControl/>
              <w:spacing w:line="230" w:lineRule="exact"/>
              <w:ind w:left="34" w:hanging="34"/>
              <w:rPr>
                <w:rStyle w:val="FontStyle43"/>
                <w:rFonts w:eastAsiaTheme="minorEastAsia"/>
                <w:sz w:val="20"/>
                <w:szCs w:val="20"/>
                <w:lang w:val="hr-HR" w:eastAsia="hr-HR"/>
              </w:rPr>
            </w:pPr>
            <w:r w:rsidRPr="00393295">
              <w:rPr>
                <w:rStyle w:val="FontStyle43"/>
                <w:rFonts w:eastAsiaTheme="minorEastAsia"/>
                <w:sz w:val="20"/>
                <w:szCs w:val="20"/>
                <w:lang w:val="hr-HR" w:eastAsia="hr-HR"/>
              </w:rPr>
              <w:t>Objava javne rasprave o Prijedlogu Izmjena i dopuna PPU-a GSG u tisku i službenom glasilu, te dostava posebne pisane obavijesti tijelima i osobama iz čl. 78. Zakona (članak 86. i 87. Zakona)</w:t>
            </w:r>
          </w:p>
        </w:tc>
        <w:tc>
          <w:tcPr>
            <w:tcW w:w="3458"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6"/>
              <w:widowControl/>
              <w:spacing w:line="240" w:lineRule="auto"/>
              <w:rPr>
                <w:rStyle w:val="FontStyle43"/>
                <w:rFonts w:eastAsiaTheme="minorEastAsia"/>
                <w:sz w:val="20"/>
                <w:szCs w:val="20"/>
                <w:lang w:val="hr-HR" w:eastAsia="hr-HR"/>
              </w:rPr>
            </w:pPr>
            <w:r w:rsidRPr="00393295">
              <w:rPr>
                <w:rStyle w:val="FontStyle43"/>
                <w:rFonts w:eastAsiaTheme="minorEastAsia"/>
                <w:sz w:val="20"/>
                <w:szCs w:val="20"/>
                <w:lang w:val="hr-HR" w:eastAsia="hr-HR"/>
              </w:rPr>
              <w:t>Nositelj izrade</w:t>
            </w:r>
          </w:p>
        </w:tc>
        <w:tc>
          <w:tcPr>
            <w:tcW w:w="1749"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6"/>
              <w:widowControl/>
              <w:spacing w:line="230" w:lineRule="exact"/>
              <w:ind w:left="34" w:hanging="34"/>
              <w:rPr>
                <w:rStyle w:val="FontStyle43"/>
                <w:rFonts w:eastAsiaTheme="minorEastAsia"/>
                <w:sz w:val="20"/>
                <w:szCs w:val="20"/>
                <w:lang w:val="hr-HR" w:eastAsia="hr-HR"/>
              </w:rPr>
            </w:pPr>
            <w:r w:rsidRPr="00393295">
              <w:rPr>
                <w:rStyle w:val="FontStyle43"/>
                <w:rFonts w:eastAsiaTheme="minorEastAsia"/>
                <w:sz w:val="20"/>
                <w:szCs w:val="20"/>
                <w:lang w:val="hr-HR" w:eastAsia="hr-HR"/>
              </w:rPr>
              <w:t>Najmanje 8 dana od            dana utvrđivanja Prijedloga PPU-a,   odnosno    8 dana         prije početka     javne rasprave</w:t>
            </w:r>
          </w:p>
        </w:tc>
      </w:tr>
      <w:tr w:rsidR="004974D4" w:rsidRPr="00393295" w:rsidTr="00152B33">
        <w:trPr>
          <w:trHeight w:val="1120"/>
        </w:trPr>
        <w:tc>
          <w:tcPr>
            <w:tcW w:w="4263"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31"/>
              <w:widowControl/>
              <w:spacing w:line="235" w:lineRule="exact"/>
              <w:jc w:val="left"/>
              <w:rPr>
                <w:rStyle w:val="FontStyle43"/>
                <w:rFonts w:eastAsiaTheme="minorEastAsia"/>
                <w:sz w:val="20"/>
                <w:szCs w:val="20"/>
                <w:lang w:val="hr-HR" w:eastAsia="hr-HR"/>
              </w:rPr>
            </w:pPr>
            <w:r w:rsidRPr="00393295">
              <w:rPr>
                <w:rStyle w:val="FontStyle43"/>
                <w:rFonts w:eastAsiaTheme="minorEastAsia"/>
                <w:sz w:val="20"/>
                <w:szCs w:val="20"/>
                <w:lang w:val="hr-HR" w:eastAsia="hr-HR"/>
              </w:rPr>
              <w:t>Trajanje javnog uvida (članak 88. Zakona) Za  vrijeme  javnog   uvida   Nositelj   izrade organizira jedno ili više javnih izlaganja (članak 89. Zakona)</w:t>
            </w:r>
          </w:p>
        </w:tc>
        <w:tc>
          <w:tcPr>
            <w:tcW w:w="3458"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6"/>
              <w:widowControl/>
              <w:spacing w:line="240" w:lineRule="auto"/>
              <w:rPr>
                <w:rStyle w:val="FontStyle43"/>
                <w:rFonts w:eastAsiaTheme="minorEastAsia"/>
                <w:sz w:val="20"/>
                <w:szCs w:val="20"/>
                <w:lang w:val="hr-HR" w:eastAsia="hr-HR"/>
              </w:rPr>
            </w:pPr>
            <w:r w:rsidRPr="00393295">
              <w:rPr>
                <w:rStyle w:val="FontStyle43"/>
                <w:rFonts w:eastAsiaTheme="minorEastAsia"/>
                <w:sz w:val="20"/>
                <w:szCs w:val="20"/>
                <w:lang w:val="hr-HR" w:eastAsia="hr-HR"/>
              </w:rPr>
              <w:t>Nositelj izrade</w:t>
            </w:r>
          </w:p>
        </w:tc>
        <w:tc>
          <w:tcPr>
            <w:tcW w:w="1749"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6"/>
              <w:widowControl/>
              <w:ind w:left="24" w:hanging="24"/>
              <w:rPr>
                <w:rStyle w:val="FontStyle43"/>
                <w:rFonts w:eastAsiaTheme="minorEastAsia"/>
                <w:sz w:val="20"/>
                <w:szCs w:val="20"/>
                <w:lang w:val="hr-HR" w:eastAsia="hr-HR"/>
              </w:rPr>
            </w:pPr>
            <w:r w:rsidRPr="00393295">
              <w:rPr>
                <w:rStyle w:val="FontStyle43"/>
                <w:rFonts w:eastAsiaTheme="minorEastAsia"/>
                <w:sz w:val="20"/>
                <w:szCs w:val="20"/>
                <w:lang w:val="hr-HR" w:eastAsia="hr-HR"/>
              </w:rPr>
              <w:t>Najmanje       15 dana, najviše 30 dana.</w:t>
            </w:r>
          </w:p>
        </w:tc>
      </w:tr>
      <w:tr w:rsidR="004974D4" w:rsidRPr="00393295" w:rsidTr="00152B33">
        <w:trPr>
          <w:trHeight w:val="1642"/>
        </w:trPr>
        <w:tc>
          <w:tcPr>
            <w:tcW w:w="4263"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31"/>
              <w:widowControl/>
              <w:spacing w:line="240" w:lineRule="exact"/>
              <w:rPr>
                <w:rStyle w:val="FontStyle43"/>
                <w:rFonts w:eastAsiaTheme="minorEastAsia"/>
                <w:sz w:val="20"/>
                <w:szCs w:val="20"/>
                <w:lang w:val="hr-HR" w:eastAsia="hr-HR"/>
              </w:rPr>
            </w:pPr>
            <w:r w:rsidRPr="00393295">
              <w:rPr>
                <w:rStyle w:val="FontStyle43"/>
                <w:rFonts w:eastAsiaTheme="minorEastAsia"/>
                <w:sz w:val="20"/>
                <w:szCs w:val="20"/>
                <w:lang w:val="hr-HR" w:eastAsia="hr-HR"/>
              </w:rPr>
              <w:t>Izrada Izvješća o javnoj raspravi (članak 91. Zakona)</w:t>
            </w:r>
          </w:p>
        </w:tc>
        <w:tc>
          <w:tcPr>
            <w:tcW w:w="3458"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6"/>
              <w:widowControl/>
              <w:spacing w:line="240" w:lineRule="auto"/>
              <w:rPr>
                <w:rStyle w:val="FontStyle43"/>
                <w:rFonts w:eastAsiaTheme="minorEastAsia"/>
                <w:sz w:val="20"/>
                <w:szCs w:val="20"/>
                <w:lang w:val="hr-HR" w:eastAsia="hr-HR"/>
              </w:rPr>
            </w:pPr>
            <w:r w:rsidRPr="00393295">
              <w:rPr>
                <w:rStyle w:val="FontStyle43"/>
                <w:rFonts w:eastAsiaTheme="minorEastAsia"/>
                <w:sz w:val="20"/>
                <w:szCs w:val="20"/>
                <w:lang w:val="hr-HR" w:eastAsia="hr-HR"/>
              </w:rPr>
              <w:t>Nositelj izrade i stručni izrađivač</w:t>
            </w:r>
          </w:p>
        </w:tc>
        <w:tc>
          <w:tcPr>
            <w:tcW w:w="1749"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6"/>
              <w:widowControl/>
              <w:spacing w:line="230" w:lineRule="exact"/>
              <w:ind w:left="14" w:hanging="14"/>
              <w:rPr>
                <w:rStyle w:val="FontStyle43"/>
                <w:rFonts w:eastAsiaTheme="minorEastAsia"/>
                <w:sz w:val="20"/>
                <w:szCs w:val="20"/>
                <w:lang w:val="hr-HR" w:eastAsia="hr-HR"/>
              </w:rPr>
            </w:pPr>
            <w:r w:rsidRPr="00393295">
              <w:rPr>
                <w:rStyle w:val="FontStyle43"/>
                <w:rFonts w:eastAsiaTheme="minorEastAsia"/>
                <w:sz w:val="20"/>
                <w:szCs w:val="20"/>
                <w:lang w:val="hr-HR" w:eastAsia="hr-HR"/>
              </w:rPr>
              <w:t>Najmanje       15 dana od proteka roka za davanje pisanih</w:t>
            </w:r>
          </w:p>
          <w:p w:rsidR="004974D4" w:rsidRPr="00393295" w:rsidRDefault="00393295">
            <w:pPr>
              <w:pStyle w:val="Style31"/>
              <w:widowControl/>
              <w:spacing w:line="230" w:lineRule="exact"/>
              <w:jc w:val="left"/>
              <w:rPr>
                <w:rStyle w:val="FontStyle43"/>
                <w:rFonts w:eastAsiaTheme="minorEastAsia"/>
                <w:sz w:val="20"/>
                <w:szCs w:val="20"/>
                <w:lang w:val="hr-HR" w:eastAsia="hr-HR"/>
              </w:rPr>
            </w:pPr>
            <w:r w:rsidRPr="00393295">
              <w:rPr>
                <w:rStyle w:val="FontStyle43"/>
                <w:rFonts w:eastAsiaTheme="minorEastAsia"/>
                <w:sz w:val="20"/>
                <w:szCs w:val="20"/>
                <w:lang w:val="hr-HR" w:eastAsia="hr-HR"/>
              </w:rPr>
              <w:t>prijedloga        i primjedbi</w:t>
            </w:r>
          </w:p>
        </w:tc>
      </w:tr>
      <w:tr w:rsidR="004974D4" w:rsidRPr="00393295" w:rsidTr="00152B33">
        <w:trPr>
          <w:trHeight w:val="2841"/>
        </w:trPr>
        <w:tc>
          <w:tcPr>
            <w:tcW w:w="4263"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31"/>
              <w:widowControl/>
              <w:spacing w:line="235" w:lineRule="exact"/>
              <w:ind w:firstLine="14"/>
              <w:rPr>
                <w:rStyle w:val="FontStyle43"/>
                <w:rFonts w:eastAsiaTheme="minorEastAsia"/>
                <w:sz w:val="20"/>
                <w:szCs w:val="20"/>
                <w:lang w:val="hr-HR" w:eastAsia="hr-HR"/>
              </w:rPr>
            </w:pPr>
            <w:r w:rsidRPr="00393295">
              <w:rPr>
                <w:rStyle w:val="FontStyle43"/>
                <w:rFonts w:eastAsiaTheme="minorEastAsia"/>
                <w:sz w:val="20"/>
                <w:szCs w:val="20"/>
                <w:lang w:val="hr-HR" w:eastAsia="hr-HR"/>
              </w:rPr>
              <w:t>Izrada Nacrta Konačnog prijedloga Izmjena i dopuna PPU-a GSG te dostava Nacrta Konačnog prijedloga tijelima i osobama iz čl. 79. odnosno 90. Zakona (članak 94. stavak 1. Zakona).</w:t>
            </w:r>
          </w:p>
        </w:tc>
        <w:tc>
          <w:tcPr>
            <w:tcW w:w="3458"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6"/>
              <w:widowControl/>
              <w:spacing w:line="240" w:lineRule="auto"/>
              <w:rPr>
                <w:rStyle w:val="FontStyle43"/>
                <w:rFonts w:eastAsiaTheme="minorEastAsia"/>
                <w:sz w:val="20"/>
                <w:szCs w:val="20"/>
                <w:lang w:val="hr-HR" w:eastAsia="hr-HR"/>
              </w:rPr>
            </w:pPr>
            <w:r w:rsidRPr="00393295">
              <w:rPr>
                <w:rStyle w:val="FontStyle43"/>
                <w:rFonts w:eastAsiaTheme="minorEastAsia"/>
                <w:sz w:val="20"/>
                <w:szCs w:val="20"/>
                <w:lang w:val="hr-HR" w:eastAsia="hr-HR"/>
              </w:rPr>
              <w:t>Nositelj izrade</w:t>
            </w:r>
          </w:p>
        </w:tc>
        <w:tc>
          <w:tcPr>
            <w:tcW w:w="1749"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6"/>
              <w:widowControl/>
              <w:ind w:firstLine="5"/>
              <w:rPr>
                <w:rStyle w:val="FontStyle43"/>
                <w:rFonts w:eastAsiaTheme="minorEastAsia"/>
                <w:sz w:val="20"/>
                <w:szCs w:val="20"/>
                <w:lang w:val="hr-HR" w:eastAsia="hr-HR"/>
              </w:rPr>
            </w:pPr>
            <w:r w:rsidRPr="00393295">
              <w:rPr>
                <w:rStyle w:val="FontStyle43"/>
                <w:rFonts w:eastAsiaTheme="minorEastAsia"/>
                <w:sz w:val="20"/>
                <w:szCs w:val="20"/>
                <w:lang w:val="hr-HR" w:eastAsia="hr-HR"/>
              </w:rPr>
              <w:t>Odmah odnosno najkasnije u roku od 15 dana od izrade Izvješća o javnoj    raspravi (izrada    Nacrta Konačnog prijedloga Plana) Najkasnije       u roku od 8 dana od           izrade (dostava)</w:t>
            </w:r>
          </w:p>
        </w:tc>
      </w:tr>
      <w:tr w:rsidR="004974D4" w:rsidRPr="00393295" w:rsidTr="00152B33">
        <w:trPr>
          <w:trHeight w:val="1120"/>
        </w:trPr>
        <w:tc>
          <w:tcPr>
            <w:tcW w:w="4263"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31"/>
              <w:widowControl/>
              <w:spacing w:line="235" w:lineRule="exact"/>
              <w:ind w:firstLine="19"/>
              <w:rPr>
                <w:rStyle w:val="FontStyle43"/>
                <w:rFonts w:eastAsiaTheme="minorEastAsia"/>
                <w:sz w:val="20"/>
                <w:szCs w:val="20"/>
                <w:lang w:val="hr-HR" w:eastAsia="hr-HR"/>
              </w:rPr>
            </w:pPr>
            <w:r w:rsidRPr="00393295">
              <w:rPr>
                <w:rStyle w:val="FontStyle43"/>
                <w:rFonts w:eastAsiaTheme="minorEastAsia"/>
                <w:sz w:val="20"/>
                <w:szCs w:val="20"/>
                <w:lang w:val="hr-HR" w:eastAsia="hr-HR"/>
              </w:rPr>
              <w:t>Ishođenje mišljenja i suglasnosti na Nacrt Konačnog prijedloga Izmjena i dopuna PPU-a GSG (članak 94. stavak 2., 3. i 4. Zakona) i posebni zakoni.</w:t>
            </w:r>
          </w:p>
        </w:tc>
        <w:tc>
          <w:tcPr>
            <w:tcW w:w="3458"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31"/>
              <w:widowControl/>
              <w:spacing w:line="240" w:lineRule="exact"/>
              <w:jc w:val="left"/>
              <w:rPr>
                <w:rStyle w:val="FontStyle43"/>
                <w:rFonts w:eastAsiaTheme="minorEastAsia"/>
                <w:sz w:val="20"/>
                <w:szCs w:val="20"/>
                <w:lang w:val="hr-HR" w:eastAsia="hr-HR"/>
              </w:rPr>
            </w:pPr>
            <w:r w:rsidRPr="00393295">
              <w:rPr>
                <w:rStyle w:val="FontStyle43"/>
                <w:rFonts w:eastAsiaTheme="minorEastAsia"/>
                <w:sz w:val="20"/>
                <w:szCs w:val="20"/>
                <w:lang w:val="hr-HR" w:eastAsia="hr-HR"/>
              </w:rPr>
              <w:t>Nositelj izrade/ Pravne osobe iz članka 79. Zakona</w:t>
            </w:r>
          </w:p>
        </w:tc>
        <w:tc>
          <w:tcPr>
            <w:tcW w:w="1749"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6"/>
              <w:widowControl/>
              <w:ind w:firstLine="14"/>
              <w:rPr>
                <w:rStyle w:val="FontStyle43"/>
                <w:rFonts w:eastAsiaTheme="minorEastAsia"/>
                <w:sz w:val="20"/>
                <w:szCs w:val="20"/>
                <w:lang w:val="hr-HR" w:eastAsia="hr-HR"/>
              </w:rPr>
            </w:pPr>
            <w:r w:rsidRPr="00393295">
              <w:rPr>
                <w:rStyle w:val="FontStyle43"/>
                <w:rFonts w:eastAsiaTheme="minorEastAsia"/>
                <w:sz w:val="20"/>
                <w:szCs w:val="20"/>
                <w:lang w:val="hr-HR" w:eastAsia="hr-HR"/>
              </w:rPr>
              <w:t>Prema članku 94. stavku 2. Zakona odnosno</w:t>
            </w:r>
          </w:p>
          <w:p w:rsidR="004974D4" w:rsidRPr="00393295" w:rsidRDefault="00393295">
            <w:pPr>
              <w:pStyle w:val="Style26"/>
              <w:widowControl/>
              <w:rPr>
                <w:rStyle w:val="FontStyle43"/>
                <w:rFonts w:eastAsiaTheme="minorEastAsia"/>
                <w:sz w:val="20"/>
                <w:szCs w:val="20"/>
                <w:lang w:val="hr-HR" w:eastAsia="hr-HR"/>
              </w:rPr>
            </w:pPr>
            <w:r w:rsidRPr="00393295">
              <w:rPr>
                <w:rStyle w:val="FontStyle43"/>
                <w:rFonts w:eastAsiaTheme="minorEastAsia"/>
                <w:sz w:val="20"/>
                <w:szCs w:val="20"/>
                <w:lang w:val="hr-HR" w:eastAsia="hr-HR"/>
              </w:rPr>
              <w:t>posebnih zakona.</w:t>
            </w:r>
          </w:p>
        </w:tc>
      </w:tr>
      <w:tr w:rsidR="004974D4" w:rsidRPr="00393295" w:rsidTr="00152B33">
        <w:trPr>
          <w:trHeight w:val="2554"/>
        </w:trPr>
        <w:tc>
          <w:tcPr>
            <w:tcW w:w="4263"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31"/>
              <w:widowControl/>
              <w:spacing w:line="235" w:lineRule="exact"/>
              <w:ind w:firstLine="19"/>
              <w:rPr>
                <w:rStyle w:val="FontStyle43"/>
                <w:rFonts w:eastAsiaTheme="minorEastAsia"/>
                <w:sz w:val="20"/>
                <w:szCs w:val="20"/>
                <w:lang w:val="hr-HR" w:eastAsia="hr-HR"/>
              </w:rPr>
            </w:pPr>
            <w:r w:rsidRPr="00393295">
              <w:rPr>
                <w:rStyle w:val="FontStyle43"/>
                <w:rFonts w:eastAsiaTheme="minorEastAsia"/>
                <w:sz w:val="20"/>
                <w:szCs w:val="20"/>
                <w:lang w:val="hr-HR" w:eastAsia="hr-HR"/>
              </w:rPr>
              <w:t>Utvrđivanje Konačnog prijedloga Izmjena i dopuna PPU-a GSG (članak 95. Zakona)</w:t>
            </w:r>
          </w:p>
        </w:tc>
        <w:tc>
          <w:tcPr>
            <w:tcW w:w="3458"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6"/>
              <w:widowControl/>
              <w:spacing w:line="240" w:lineRule="auto"/>
              <w:rPr>
                <w:rStyle w:val="FontStyle43"/>
                <w:rFonts w:eastAsiaTheme="minorEastAsia"/>
                <w:sz w:val="20"/>
                <w:szCs w:val="20"/>
                <w:lang w:val="hr-HR" w:eastAsia="hr-HR"/>
              </w:rPr>
            </w:pPr>
            <w:r w:rsidRPr="00393295">
              <w:rPr>
                <w:rStyle w:val="FontStyle43"/>
                <w:rFonts w:eastAsiaTheme="minorEastAsia"/>
                <w:sz w:val="20"/>
                <w:szCs w:val="20"/>
                <w:lang w:val="hr-HR" w:eastAsia="hr-HR"/>
              </w:rPr>
              <w:t>Gradonačelnik</w:t>
            </w:r>
          </w:p>
        </w:tc>
        <w:tc>
          <w:tcPr>
            <w:tcW w:w="1749"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6"/>
              <w:widowControl/>
              <w:ind w:firstLine="14"/>
              <w:rPr>
                <w:rStyle w:val="FontStyle43"/>
                <w:rFonts w:eastAsiaTheme="minorEastAsia"/>
                <w:sz w:val="20"/>
                <w:szCs w:val="20"/>
                <w:lang w:val="hr-HR" w:eastAsia="hr-HR"/>
              </w:rPr>
            </w:pPr>
            <w:r w:rsidRPr="00393295">
              <w:rPr>
                <w:rStyle w:val="FontStyle43"/>
                <w:rFonts w:eastAsiaTheme="minorEastAsia"/>
                <w:sz w:val="20"/>
                <w:szCs w:val="20"/>
                <w:lang w:val="hr-HR" w:eastAsia="hr-HR"/>
              </w:rPr>
              <w:t>Odmah           a najkasnije u roku od 15 dana od pribavljanja mišljenja         i suglasnosti      iz članka 94. stavka 2., 3. i 4. Zakona i         posebnih zakona.</w:t>
            </w:r>
          </w:p>
        </w:tc>
      </w:tr>
      <w:tr w:rsidR="004974D4" w:rsidRPr="00393295" w:rsidTr="00152B33">
        <w:trPr>
          <w:trHeight w:val="1721"/>
        </w:trPr>
        <w:tc>
          <w:tcPr>
            <w:tcW w:w="4263"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31"/>
              <w:widowControl/>
              <w:spacing w:line="235" w:lineRule="exact"/>
              <w:ind w:firstLine="29"/>
              <w:rPr>
                <w:rStyle w:val="FontStyle43"/>
                <w:rFonts w:eastAsiaTheme="minorEastAsia"/>
                <w:sz w:val="20"/>
                <w:szCs w:val="20"/>
                <w:lang w:val="hr-HR" w:eastAsia="hr-HR"/>
              </w:rPr>
            </w:pPr>
            <w:r w:rsidRPr="00393295">
              <w:rPr>
                <w:rStyle w:val="FontStyle43"/>
                <w:rFonts w:eastAsiaTheme="minorEastAsia"/>
                <w:sz w:val="20"/>
                <w:szCs w:val="20"/>
                <w:lang w:val="hr-HR" w:eastAsia="hr-HR"/>
              </w:rPr>
              <w:t>Dostava sudionicima javne rasprave obavijesti o upućivanju konačnog prijedloga Izmjena i dopuna PPU-a GSG Gradskom vijeću na donošenje s obrazloženjem o razlozima neprihvaćanja odnosno djelomičnog prihvaćanja njihovih prijedloga i primjedbi (članak 96.</w:t>
            </w:r>
          </w:p>
        </w:tc>
        <w:tc>
          <w:tcPr>
            <w:tcW w:w="3458"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6"/>
              <w:widowControl/>
              <w:spacing w:line="240" w:lineRule="auto"/>
              <w:rPr>
                <w:rStyle w:val="FontStyle43"/>
                <w:rFonts w:eastAsiaTheme="minorEastAsia"/>
                <w:sz w:val="20"/>
                <w:szCs w:val="20"/>
                <w:lang w:val="hr-HR" w:eastAsia="hr-HR"/>
              </w:rPr>
            </w:pPr>
            <w:r w:rsidRPr="00393295">
              <w:rPr>
                <w:rStyle w:val="FontStyle43"/>
                <w:rFonts w:eastAsiaTheme="minorEastAsia"/>
                <w:sz w:val="20"/>
                <w:szCs w:val="20"/>
                <w:lang w:val="hr-HR" w:eastAsia="hr-HR"/>
              </w:rPr>
              <w:t>Nositelj izrade</w:t>
            </w:r>
          </w:p>
        </w:tc>
        <w:tc>
          <w:tcPr>
            <w:tcW w:w="1749"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6"/>
              <w:widowControl/>
              <w:ind w:firstLine="24"/>
              <w:rPr>
                <w:rStyle w:val="FontStyle43"/>
                <w:rFonts w:eastAsiaTheme="minorEastAsia"/>
                <w:sz w:val="20"/>
                <w:szCs w:val="20"/>
                <w:lang w:val="hr-HR" w:eastAsia="hr-HR"/>
              </w:rPr>
            </w:pPr>
            <w:r w:rsidRPr="00393295">
              <w:rPr>
                <w:rStyle w:val="FontStyle43"/>
                <w:rFonts w:eastAsiaTheme="minorEastAsia"/>
                <w:sz w:val="20"/>
                <w:szCs w:val="20"/>
                <w:lang w:val="hr-HR" w:eastAsia="hr-HR"/>
              </w:rPr>
              <w:t>Prije upućivanja konačnog prijedloga Izmjena i dopuna i dopuna PPU-a Gradskom vijeću</w:t>
            </w:r>
          </w:p>
        </w:tc>
      </w:tr>
    </w:tbl>
    <w:p w:rsidR="00152B33" w:rsidRDefault="00152B33">
      <w:pPr>
        <w:widowControl/>
        <w:rPr>
          <w:rStyle w:val="FontStyle43"/>
          <w:sz w:val="20"/>
          <w:szCs w:val="20"/>
          <w:lang w:val="hr-HR" w:eastAsia="hr-HR"/>
        </w:rPr>
      </w:pPr>
    </w:p>
    <w:p w:rsidR="00152B33" w:rsidRDefault="00152B33">
      <w:pPr>
        <w:widowControl/>
        <w:rPr>
          <w:rStyle w:val="FontStyle43"/>
          <w:sz w:val="20"/>
          <w:szCs w:val="20"/>
          <w:lang w:val="hr-HR" w:eastAsia="hr-HR"/>
        </w:rPr>
      </w:pPr>
    </w:p>
    <w:p w:rsidR="00152B33" w:rsidRDefault="00152B33">
      <w:pPr>
        <w:widowControl/>
        <w:rPr>
          <w:rStyle w:val="FontStyle43"/>
          <w:sz w:val="20"/>
          <w:szCs w:val="20"/>
          <w:lang w:val="hr-HR" w:eastAsia="hr-HR"/>
        </w:rPr>
      </w:pPr>
    </w:p>
    <w:p w:rsidR="004974D4" w:rsidRPr="00DC492D" w:rsidRDefault="00F715CF">
      <w:pPr>
        <w:widowControl/>
        <w:rPr>
          <w:rStyle w:val="FontStyle43"/>
          <w:sz w:val="20"/>
          <w:szCs w:val="20"/>
          <w:lang w:val="hr-HR" w:eastAsia="hr-HR"/>
        </w:rPr>
        <w:sectPr w:rsidR="004974D4" w:rsidRPr="00DC492D">
          <w:type w:val="continuous"/>
          <w:pgSz w:w="11905" w:h="16837"/>
          <w:pgMar w:top="496" w:right="1448" w:bottom="558" w:left="1323" w:header="720" w:footer="720" w:gutter="0"/>
          <w:cols w:space="60"/>
          <w:noEndnote/>
        </w:sectPr>
      </w:pPr>
      <w:r>
        <w:rPr>
          <w:noProof/>
          <w:sz w:val="20"/>
          <w:szCs w:val="20"/>
        </w:rPr>
        <w:pict>
          <v:shape id="_x0000_s1038" type="#_x0000_t202" style="position:absolute;margin-left:-5.85pt;margin-top:7.55pt;width:461.75pt;height:14pt;z-index:10;mso-wrap-edited:f;mso-wrap-distance-left:1.9pt;mso-wrap-distance-right:1.9pt;mso-wrap-distance-bottom:13.45pt;mso-position-horizontal-relative:margin" filled="f" stroked="f">
            <v:textbox inset="0,0,0,0">
              <w:txbxContent>
                <w:p w:rsidR="00297317" w:rsidRDefault="00EC3CB9">
                  <w:pPr>
                    <w:widowControl/>
                  </w:pPr>
                  <w:r>
                    <w:pict>
                      <v:shape id="_x0000_i1038" type="#_x0000_t75" style="width:468.45pt;height:20.55pt">
                        <v:imagedata r:id="rId20" o:title=""/>
                      </v:shape>
                    </w:pict>
                  </w:r>
                </w:p>
                <w:p w:rsidR="00297317" w:rsidRDefault="00297317">
                  <w:pPr>
                    <w:widowControl/>
                  </w:pPr>
                </w:p>
                <w:p w:rsidR="00297317" w:rsidRDefault="00297317">
                  <w:pPr>
                    <w:widowControl/>
                  </w:pPr>
                </w:p>
              </w:txbxContent>
            </v:textbox>
            <w10:wrap type="topAndBottom" anchorx="margin"/>
          </v:shape>
        </w:pict>
      </w:r>
    </w:p>
    <w:p w:rsidR="004974D4" w:rsidRPr="00DC492D" w:rsidRDefault="004974D4">
      <w:pPr>
        <w:widowControl/>
        <w:spacing w:line="22" w:lineRule="exact"/>
        <w:rPr>
          <w:sz w:val="20"/>
          <w:szCs w:val="20"/>
        </w:rPr>
      </w:pPr>
    </w:p>
    <w:p w:rsidR="004974D4" w:rsidRPr="00DC492D" w:rsidRDefault="004974D4">
      <w:pPr>
        <w:widowControl/>
        <w:spacing w:after="269" w:line="1" w:lineRule="exact"/>
        <w:rPr>
          <w:sz w:val="20"/>
          <w:szCs w:val="20"/>
        </w:rPr>
      </w:pPr>
    </w:p>
    <w:tbl>
      <w:tblPr>
        <w:tblW w:w="9310" w:type="dxa"/>
        <w:tblInd w:w="40" w:type="dxa"/>
        <w:tblLayout w:type="fixed"/>
        <w:tblCellMar>
          <w:left w:w="40" w:type="dxa"/>
          <w:right w:w="40" w:type="dxa"/>
        </w:tblCellMar>
        <w:tblLook w:val="0000"/>
      </w:tblPr>
      <w:tblGrid>
        <w:gridCol w:w="4177"/>
        <w:gridCol w:w="3464"/>
        <w:gridCol w:w="1669"/>
      </w:tblGrid>
      <w:tr w:rsidR="004974D4" w:rsidRPr="00393295" w:rsidTr="00152B33">
        <w:trPr>
          <w:trHeight w:val="253"/>
        </w:trPr>
        <w:tc>
          <w:tcPr>
            <w:tcW w:w="4177"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31"/>
              <w:widowControl/>
              <w:spacing w:line="240" w:lineRule="auto"/>
              <w:ind w:right="3216"/>
              <w:rPr>
                <w:rStyle w:val="FontStyle43"/>
                <w:rFonts w:eastAsiaTheme="minorEastAsia"/>
                <w:sz w:val="20"/>
                <w:szCs w:val="20"/>
                <w:lang w:val="hr-HR" w:eastAsia="hr-HR"/>
              </w:rPr>
            </w:pPr>
            <w:r w:rsidRPr="00393295">
              <w:rPr>
                <w:rStyle w:val="FontStyle43"/>
                <w:rFonts w:eastAsiaTheme="minorEastAsia"/>
                <w:sz w:val="20"/>
                <w:szCs w:val="20"/>
                <w:lang w:val="hr-HR" w:eastAsia="hr-HR"/>
              </w:rPr>
              <w:t>Zakona)</w:t>
            </w:r>
          </w:p>
        </w:tc>
        <w:tc>
          <w:tcPr>
            <w:tcW w:w="3464" w:type="dxa"/>
            <w:tcBorders>
              <w:top w:val="single" w:sz="6" w:space="0" w:color="auto"/>
              <w:left w:val="single" w:sz="6" w:space="0" w:color="auto"/>
              <w:bottom w:val="single" w:sz="6" w:space="0" w:color="auto"/>
              <w:right w:val="single" w:sz="6" w:space="0" w:color="auto"/>
            </w:tcBorders>
          </w:tcPr>
          <w:p w:rsidR="004974D4" w:rsidRPr="00393295" w:rsidRDefault="004974D4">
            <w:pPr>
              <w:pStyle w:val="Style3"/>
              <w:widowControl/>
              <w:rPr>
                <w:rFonts w:eastAsiaTheme="minorEastAsia"/>
                <w:sz w:val="20"/>
                <w:szCs w:val="20"/>
              </w:rPr>
            </w:pPr>
          </w:p>
        </w:tc>
        <w:tc>
          <w:tcPr>
            <w:tcW w:w="1669" w:type="dxa"/>
            <w:tcBorders>
              <w:top w:val="single" w:sz="6" w:space="0" w:color="auto"/>
              <w:left w:val="single" w:sz="6" w:space="0" w:color="auto"/>
              <w:bottom w:val="single" w:sz="6" w:space="0" w:color="auto"/>
              <w:right w:val="single" w:sz="6" w:space="0" w:color="auto"/>
            </w:tcBorders>
          </w:tcPr>
          <w:p w:rsidR="004974D4" w:rsidRPr="00393295" w:rsidRDefault="004974D4">
            <w:pPr>
              <w:pStyle w:val="Style3"/>
              <w:widowControl/>
              <w:rPr>
                <w:rFonts w:eastAsiaTheme="minorEastAsia"/>
                <w:sz w:val="20"/>
                <w:szCs w:val="20"/>
              </w:rPr>
            </w:pPr>
          </w:p>
        </w:tc>
      </w:tr>
      <w:tr w:rsidR="004974D4" w:rsidRPr="00393295" w:rsidTr="00152B33">
        <w:trPr>
          <w:trHeight w:val="1087"/>
        </w:trPr>
        <w:tc>
          <w:tcPr>
            <w:tcW w:w="4177"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31"/>
              <w:widowControl/>
              <w:spacing w:line="230" w:lineRule="exact"/>
              <w:ind w:firstLine="5"/>
              <w:rPr>
                <w:rStyle w:val="FontStyle43"/>
                <w:rFonts w:eastAsiaTheme="minorEastAsia"/>
                <w:sz w:val="20"/>
                <w:szCs w:val="20"/>
                <w:lang w:val="hr-HR" w:eastAsia="hr-HR"/>
              </w:rPr>
            </w:pPr>
            <w:r w:rsidRPr="00393295">
              <w:rPr>
                <w:rStyle w:val="FontStyle43"/>
                <w:rFonts w:eastAsiaTheme="minorEastAsia"/>
                <w:sz w:val="20"/>
                <w:szCs w:val="20"/>
                <w:lang w:val="hr-HR" w:eastAsia="hr-HR"/>
              </w:rPr>
              <w:t>Ishođenje suglasnosti Ministarstva i Župana prije donošenja Izmjena i dopuna PPU GSG (članak 97. i 98. Zakona), te suglasnosti po posebnim zakonima.</w:t>
            </w:r>
          </w:p>
        </w:tc>
        <w:tc>
          <w:tcPr>
            <w:tcW w:w="3464"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31"/>
              <w:widowControl/>
              <w:spacing w:line="235" w:lineRule="exact"/>
              <w:ind w:left="5" w:hanging="5"/>
              <w:jc w:val="left"/>
              <w:rPr>
                <w:rStyle w:val="FontStyle43"/>
                <w:rFonts w:eastAsiaTheme="minorEastAsia"/>
                <w:sz w:val="20"/>
                <w:szCs w:val="20"/>
                <w:lang w:val="hr-HR" w:eastAsia="hr-HR"/>
              </w:rPr>
            </w:pPr>
            <w:r w:rsidRPr="00393295">
              <w:rPr>
                <w:rStyle w:val="FontStyle43"/>
                <w:rFonts w:eastAsiaTheme="minorEastAsia"/>
                <w:sz w:val="20"/>
                <w:szCs w:val="20"/>
                <w:lang w:val="hr-HR" w:eastAsia="hr-HR"/>
              </w:rPr>
              <w:t>Nositelj   izrade/  Župan,   MZOPU   i nadležni konzervatorski odjel</w:t>
            </w:r>
          </w:p>
        </w:tc>
        <w:tc>
          <w:tcPr>
            <w:tcW w:w="1669"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6"/>
              <w:widowControl/>
              <w:spacing w:line="230" w:lineRule="exact"/>
              <w:rPr>
                <w:rStyle w:val="FontStyle43"/>
                <w:rFonts w:eastAsiaTheme="minorEastAsia"/>
                <w:sz w:val="20"/>
                <w:szCs w:val="20"/>
                <w:lang w:val="hr-HR" w:eastAsia="hr-HR"/>
              </w:rPr>
            </w:pPr>
            <w:r w:rsidRPr="00393295">
              <w:rPr>
                <w:rStyle w:val="FontStyle43"/>
                <w:rFonts w:eastAsiaTheme="minorEastAsia"/>
                <w:sz w:val="20"/>
                <w:szCs w:val="20"/>
                <w:lang w:val="hr-HR" w:eastAsia="hr-HR"/>
              </w:rPr>
              <w:t>Prema rokovima iz članka 97. i 98.    Zakona    i posebnih zakona</w:t>
            </w:r>
          </w:p>
        </w:tc>
      </w:tr>
      <w:tr w:rsidR="004974D4" w:rsidRPr="00393295" w:rsidTr="00152B33">
        <w:trPr>
          <w:trHeight w:val="1619"/>
        </w:trPr>
        <w:tc>
          <w:tcPr>
            <w:tcW w:w="4177"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31"/>
              <w:widowControl/>
              <w:spacing w:line="235" w:lineRule="exact"/>
              <w:ind w:firstLine="5"/>
              <w:rPr>
                <w:rStyle w:val="FontStyle43"/>
                <w:rFonts w:eastAsiaTheme="minorEastAsia"/>
                <w:sz w:val="20"/>
                <w:szCs w:val="20"/>
                <w:lang w:val="hr-HR" w:eastAsia="hr-HR"/>
              </w:rPr>
            </w:pPr>
            <w:r w:rsidRPr="00393295">
              <w:rPr>
                <w:rStyle w:val="FontStyle43"/>
                <w:rFonts w:eastAsiaTheme="minorEastAsia"/>
                <w:sz w:val="20"/>
                <w:szCs w:val="20"/>
                <w:lang w:val="hr-HR" w:eastAsia="hr-HR"/>
              </w:rPr>
              <w:t>Donošenje Izmjena i dopuna PPU-a GSG (članak 100. Zakona)</w:t>
            </w:r>
          </w:p>
        </w:tc>
        <w:tc>
          <w:tcPr>
            <w:tcW w:w="3464"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31"/>
              <w:widowControl/>
              <w:spacing w:line="240" w:lineRule="auto"/>
              <w:jc w:val="left"/>
              <w:rPr>
                <w:rStyle w:val="FontStyle43"/>
                <w:rFonts w:eastAsiaTheme="minorEastAsia"/>
                <w:sz w:val="20"/>
                <w:szCs w:val="20"/>
                <w:lang w:val="hr-HR" w:eastAsia="hr-HR"/>
              </w:rPr>
            </w:pPr>
            <w:r w:rsidRPr="00393295">
              <w:rPr>
                <w:rStyle w:val="FontStyle43"/>
                <w:rFonts w:eastAsiaTheme="minorEastAsia"/>
                <w:sz w:val="20"/>
                <w:szCs w:val="20"/>
                <w:lang w:val="hr-HR" w:eastAsia="hr-HR"/>
              </w:rPr>
              <w:t>Gradsko vijeće</w:t>
            </w:r>
          </w:p>
        </w:tc>
        <w:tc>
          <w:tcPr>
            <w:tcW w:w="1669" w:type="dxa"/>
            <w:tcBorders>
              <w:top w:val="single" w:sz="6" w:space="0" w:color="auto"/>
              <w:left w:val="single" w:sz="6" w:space="0" w:color="auto"/>
              <w:bottom w:val="single" w:sz="6" w:space="0" w:color="auto"/>
              <w:right w:val="single" w:sz="6" w:space="0" w:color="auto"/>
            </w:tcBorders>
          </w:tcPr>
          <w:p w:rsidR="004974D4" w:rsidRPr="00393295" w:rsidRDefault="00393295">
            <w:pPr>
              <w:pStyle w:val="Style26"/>
              <w:widowControl/>
              <w:spacing w:line="230" w:lineRule="exact"/>
              <w:ind w:left="5" w:hanging="5"/>
              <w:rPr>
                <w:rStyle w:val="FontStyle43"/>
                <w:rFonts w:eastAsiaTheme="minorEastAsia"/>
                <w:sz w:val="20"/>
                <w:szCs w:val="20"/>
                <w:lang w:val="hr-HR" w:eastAsia="hr-HR"/>
              </w:rPr>
            </w:pPr>
            <w:r w:rsidRPr="00393295">
              <w:rPr>
                <w:rStyle w:val="FontStyle43"/>
                <w:rFonts w:eastAsiaTheme="minorEastAsia"/>
                <w:sz w:val="20"/>
                <w:szCs w:val="20"/>
                <w:lang w:val="hr-HR" w:eastAsia="hr-HR"/>
              </w:rPr>
              <w:t>Odmah,          a najkasnije u roku od 15 dana od ishođenja suglasnosti     iz prethodnog stavka</w:t>
            </w:r>
          </w:p>
        </w:tc>
      </w:tr>
    </w:tbl>
    <w:p w:rsidR="004974D4" w:rsidRPr="00DC492D" w:rsidRDefault="004974D4">
      <w:pPr>
        <w:widowControl/>
        <w:rPr>
          <w:rStyle w:val="FontStyle43"/>
          <w:sz w:val="20"/>
          <w:szCs w:val="20"/>
          <w:lang w:val="hr-HR" w:eastAsia="hr-HR"/>
        </w:rPr>
        <w:sectPr w:rsidR="004974D4" w:rsidRPr="00DC492D">
          <w:type w:val="continuous"/>
          <w:pgSz w:w="11905" w:h="16837"/>
          <w:pgMar w:top="497" w:right="1474" w:bottom="680" w:left="1273" w:header="720" w:footer="720" w:gutter="0"/>
          <w:cols w:space="60"/>
          <w:noEndnote/>
        </w:sectPr>
      </w:pPr>
    </w:p>
    <w:p w:rsidR="00152B33" w:rsidRDefault="00152B33">
      <w:pPr>
        <w:pStyle w:val="Style12"/>
        <w:widowControl/>
        <w:spacing w:before="5" w:line="235" w:lineRule="exact"/>
        <w:ind w:firstLine="691"/>
        <w:rPr>
          <w:rStyle w:val="FontStyle43"/>
          <w:sz w:val="20"/>
          <w:szCs w:val="20"/>
          <w:lang w:val="hr-HR" w:eastAsia="hr-HR"/>
        </w:rPr>
      </w:pPr>
    </w:p>
    <w:p w:rsidR="00152B33" w:rsidRDefault="00152B33">
      <w:pPr>
        <w:pStyle w:val="Style12"/>
        <w:widowControl/>
        <w:spacing w:before="5" w:line="235" w:lineRule="exact"/>
        <w:ind w:firstLine="691"/>
        <w:rPr>
          <w:rStyle w:val="FontStyle43"/>
          <w:sz w:val="20"/>
          <w:szCs w:val="20"/>
          <w:lang w:val="hr-HR" w:eastAsia="hr-HR"/>
        </w:rPr>
      </w:pPr>
    </w:p>
    <w:p w:rsidR="004974D4" w:rsidRPr="00DC492D" w:rsidRDefault="00393295">
      <w:pPr>
        <w:pStyle w:val="Style12"/>
        <w:widowControl/>
        <w:spacing w:before="5" w:line="235" w:lineRule="exact"/>
        <w:ind w:firstLine="691"/>
        <w:rPr>
          <w:rStyle w:val="FontStyle43"/>
          <w:sz w:val="20"/>
          <w:szCs w:val="20"/>
          <w:lang w:val="hr-HR" w:eastAsia="hr-HR"/>
        </w:rPr>
      </w:pPr>
      <w:r w:rsidRPr="00DC492D">
        <w:rPr>
          <w:rStyle w:val="FontStyle43"/>
          <w:sz w:val="20"/>
          <w:szCs w:val="20"/>
          <w:lang w:val="hr-HR" w:eastAsia="hr-HR"/>
        </w:rPr>
        <w:t>Nositelj izrade Izmjena i dopuna PPU-a Grada Staroga Grada u smislu Zakona o prostornom uređenju i gradnji, je Jedinstveni upravni odjel Grada Staroga Grada (u daljnjem tekstu: Nositelj izrade).</w:t>
      </w:r>
    </w:p>
    <w:p w:rsidR="004974D4" w:rsidRPr="00DC492D" w:rsidRDefault="004974D4">
      <w:pPr>
        <w:pStyle w:val="Style27"/>
        <w:widowControl/>
        <w:spacing w:line="240" w:lineRule="exact"/>
        <w:jc w:val="left"/>
        <w:rPr>
          <w:sz w:val="20"/>
          <w:szCs w:val="20"/>
        </w:rPr>
      </w:pPr>
    </w:p>
    <w:p w:rsidR="004974D4" w:rsidRPr="00DC492D" w:rsidRDefault="00393295">
      <w:pPr>
        <w:pStyle w:val="Style27"/>
        <w:widowControl/>
        <w:spacing w:before="14" w:line="240" w:lineRule="auto"/>
        <w:jc w:val="left"/>
        <w:rPr>
          <w:rStyle w:val="FontStyle43"/>
          <w:sz w:val="20"/>
          <w:szCs w:val="20"/>
          <w:lang w:val="hr-HR" w:eastAsia="hr-HR"/>
        </w:rPr>
      </w:pPr>
      <w:r w:rsidRPr="00DC492D">
        <w:rPr>
          <w:rStyle w:val="FontStyle43"/>
          <w:sz w:val="20"/>
          <w:szCs w:val="20"/>
          <w:lang w:val="hr-HR" w:eastAsia="hr-HR"/>
        </w:rPr>
        <w:t>XIV. OSTALE ODREDBE</w:t>
      </w:r>
    </w:p>
    <w:p w:rsidR="004974D4" w:rsidRPr="00DC492D" w:rsidRDefault="00393295">
      <w:pPr>
        <w:pStyle w:val="Style19"/>
        <w:widowControl/>
        <w:spacing w:before="230" w:line="235" w:lineRule="exact"/>
        <w:rPr>
          <w:rStyle w:val="FontStyle42"/>
          <w:sz w:val="20"/>
          <w:szCs w:val="20"/>
          <w:lang w:val="hr-HR" w:eastAsia="hr-HR"/>
        </w:rPr>
      </w:pPr>
      <w:r w:rsidRPr="00DC492D">
        <w:rPr>
          <w:rStyle w:val="FontStyle42"/>
          <w:sz w:val="20"/>
          <w:szCs w:val="20"/>
          <w:lang w:val="hr-HR" w:eastAsia="hr-HR"/>
        </w:rPr>
        <w:t>Članak 16.</w:t>
      </w:r>
    </w:p>
    <w:p w:rsidR="004974D4" w:rsidRPr="00DC492D" w:rsidRDefault="00393295">
      <w:pPr>
        <w:pStyle w:val="Style12"/>
        <w:widowControl/>
        <w:spacing w:line="235" w:lineRule="exact"/>
        <w:ind w:firstLine="691"/>
        <w:rPr>
          <w:rStyle w:val="FontStyle43"/>
          <w:sz w:val="20"/>
          <w:szCs w:val="20"/>
          <w:lang w:val="hr-HR" w:eastAsia="hr-HR"/>
        </w:rPr>
      </w:pPr>
      <w:r w:rsidRPr="00DC492D">
        <w:rPr>
          <w:rStyle w:val="FontStyle43"/>
          <w:sz w:val="20"/>
          <w:szCs w:val="20"/>
          <w:lang w:val="hr-HR" w:eastAsia="hr-HR"/>
        </w:rPr>
        <w:t>Nositelj izrade dostavlja Odluku o izradi Izmjena i dopuna PPU-a Grada Staroga Grada tijelima i osobama određenim posebnim propisima, s pozivom da mu u roku od najviše trideset dana od dana dostave Odluke, dostave zahtjeve (podaci, planske smjernice i propisani dokumenti) za izradu Izmjena i dopuna PPU-a Grada Staroga Grada.</w:t>
      </w:r>
    </w:p>
    <w:p w:rsidR="004974D4" w:rsidRPr="00DC492D" w:rsidRDefault="00393295">
      <w:pPr>
        <w:pStyle w:val="Style12"/>
        <w:widowControl/>
        <w:spacing w:line="235" w:lineRule="exact"/>
        <w:ind w:firstLine="686"/>
        <w:rPr>
          <w:rStyle w:val="FontStyle43"/>
          <w:sz w:val="20"/>
          <w:szCs w:val="20"/>
          <w:lang w:val="hr-HR" w:eastAsia="hr-HR"/>
        </w:rPr>
      </w:pPr>
      <w:r w:rsidRPr="00DC492D">
        <w:rPr>
          <w:rStyle w:val="FontStyle43"/>
          <w:sz w:val="20"/>
          <w:szCs w:val="20"/>
          <w:lang w:val="hr-HR" w:eastAsia="hr-HR"/>
        </w:rPr>
        <w:t>Ako ih ta tijela i osobe ne dostave u roku iz stavka 1. ovoga članka, smatrat će se da ih nemaju i u tom slučaju moraju se u izradi i donošenju Izmjena i dopuna PPU-a Grada Staroga Grada poštivati uvjeti, koje za sadržaj Izmjena i dopuna Plana određuju odgovarajući važeći propisi i dokumenti.</w:t>
      </w:r>
    </w:p>
    <w:p w:rsidR="004974D4" w:rsidRPr="00DC492D" w:rsidRDefault="00393295">
      <w:pPr>
        <w:pStyle w:val="Style12"/>
        <w:widowControl/>
        <w:spacing w:line="235" w:lineRule="exact"/>
        <w:ind w:firstLine="691"/>
        <w:rPr>
          <w:rStyle w:val="FontStyle43"/>
          <w:sz w:val="20"/>
          <w:szCs w:val="20"/>
          <w:lang w:val="hr-HR" w:eastAsia="hr-HR"/>
        </w:rPr>
      </w:pPr>
      <w:r w:rsidRPr="00DC492D">
        <w:rPr>
          <w:rStyle w:val="FontStyle43"/>
          <w:sz w:val="20"/>
          <w:szCs w:val="20"/>
          <w:lang w:val="hr-HR" w:eastAsia="hr-HR"/>
        </w:rPr>
        <w:t>Tijela i osobe određeni posebnim propisima moraju u zahtjevima iz stavka 1. ovoga članka odrediti važeće propise i njihove odredbe te druge stručne i ostale dokumente, na kojima temelje svoje zahtjeve u obuhvatu Izmjena i dopuna PPU-a Grada Staroga Grada.</w:t>
      </w:r>
    </w:p>
    <w:p w:rsidR="004974D4" w:rsidRPr="00DC492D" w:rsidRDefault="00393295">
      <w:pPr>
        <w:pStyle w:val="Style12"/>
        <w:widowControl/>
        <w:spacing w:line="235" w:lineRule="exact"/>
        <w:ind w:firstLine="686"/>
        <w:rPr>
          <w:rStyle w:val="FontStyle43"/>
          <w:sz w:val="20"/>
          <w:szCs w:val="20"/>
          <w:lang w:val="hr-HR" w:eastAsia="hr-HR"/>
        </w:rPr>
      </w:pPr>
      <w:r w:rsidRPr="00DC492D">
        <w:rPr>
          <w:rStyle w:val="FontStyle43"/>
          <w:sz w:val="20"/>
          <w:szCs w:val="20"/>
          <w:lang w:val="hr-HR" w:eastAsia="hr-HR"/>
        </w:rPr>
        <w:t>Ako to tijela i osobe ne učine, Nositelj izrade takve zahtjeve nije dužan poštivati, ali je to dužan posebno obrazložiti.</w:t>
      </w:r>
    </w:p>
    <w:p w:rsidR="004974D4" w:rsidRPr="00DC492D" w:rsidRDefault="00393295">
      <w:pPr>
        <w:pStyle w:val="Style12"/>
        <w:widowControl/>
        <w:spacing w:line="235" w:lineRule="exact"/>
        <w:ind w:firstLine="691"/>
        <w:rPr>
          <w:rStyle w:val="FontStyle43"/>
          <w:sz w:val="20"/>
          <w:szCs w:val="20"/>
          <w:lang w:val="hr-HR" w:eastAsia="hr-HR"/>
        </w:rPr>
      </w:pPr>
      <w:r w:rsidRPr="00DC492D">
        <w:rPr>
          <w:rStyle w:val="FontStyle43"/>
          <w:sz w:val="20"/>
          <w:szCs w:val="20"/>
          <w:lang w:val="hr-HR" w:eastAsia="hr-HR"/>
        </w:rPr>
        <w:t>Tijela i osobe određeni posebnim propisima ne mogu u zahtjevima za Izmjene i dopune PPU-a Grada Staroga Grada postavljati uvjete, kojima bi se mijenjala rješenja iz Prostornog plana uređenja Grada Staroga Grada, koja nisu predmet ovih Izmjena i dopuna.</w:t>
      </w:r>
    </w:p>
    <w:p w:rsidR="00152B33" w:rsidRDefault="00393295">
      <w:pPr>
        <w:pStyle w:val="Style12"/>
        <w:widowControl/>
        <w:spacing w:line="235" w:lineRule="exact"/>
        <w:ind w:firstLine="696"/>
        <w:rPr>
          <w:rStyle w:val="FontStyle43"/>
          <w:sz w:val="20"/>
          <w:szCs w:val="20"/>
          <w:lang w:val="hr-HR" w:eastAsia="hr-HR"/>
        </w:rPr>
      </w:pPr>
      <w:r w:rsidRPr="00DC492D">
        <w:rPr>
          <w:rStyle w:val="FontStyle43"/>
          <w:sz w:val="20"/>
          <w:szCs w:val="20"/>
          <w:lang w:val="hr-HR" w:eastAsia="hr-HR"/>
        </w:rPr>
        <w:t xml:space="preserve">Tijela i osobe određeni posebnim propisima dužni su Nositelju izrade na njegov zahtjev dostaviti bez naknade raspoložive podatke i </w:t>
      </w:r>
    </w:p>
    <w:p w:rsidR="00152B33" w:rsidRDefault="00152B33">
      <w:pPr>
        <w:pStyle w:val="Style12"/>
        <w:widowControl/>
        <w:spacing w:line="235" w:lineRule="exact"/>
        <w:ind w:firstLine="696"/>
        <w:rPr>
          <w:rStyle w:val="FontStyle43"/>
          <w:sz w:val="20"/>
          <w:szCs w:val="20"/>
          <w:lang w:val="hr-HR" w:eastAsia="hr-HR"/>
        </w:rPr>
      </w:pPr>
    </w:p>
    <w:p w:rsidR="00152B33" w:rsidRDefault="00152B33">
      <w:pPr>
        <w:pStyle w:val="Style12"/>
        <w:widowControl/>
        <w:spacing w:line="235" w:lineRule="exact"/>
        <w:ind w:firstLine="696"/>
        <w:rPr>
          <w:rStyle w:val="FontStyle43"/>
          <w:sz w:val="20"/>
          <w:szCs w:val="20"/>
          <w:lang w:val="hr-HR" w:eastAsia="hr-HR"/>
        </w:rPr>
      </w:pPr>
    </w:p>
    <w:p w:rsidR="00152B33" w:rsidRDefault="00152B33">
      <w:pPr>
        <w:pStyle w:val="Style12"/>
        <w:widowControl/>
        <w:spacing w:line="235" w:lineRule="exact"/>
        <w:ind w:firstLine="696"/>
        <w:rPr>
          <w:rStyle w:val="FontStyle43"/>
          <w:sz w:val="20"/>
          <w:szCs w:val="20"/>
          <w:lang w:val="hr-HR" w:eastAsia="hr-HR"/>
        </w:rPr>
      </w:pPr>
    </w:p>
    <w:p w:rsidR="00152B33" w:rsidRDefault="00152B33">
      <w:pPr>
        <w:pStyle w:val="Style12"/>
        <w:widowControl/>
        <w:spacing w:line="235" w:lineRule="exact"/>
        <w:ind w:firstLine="696"/>
        <w:rPr>
          <w:rStyle w:val="FontStyle43"/>
          <w:sz w:val="20"/>
          <w:szCs w:val="20"/>
          <w:lang w:val="hr-HR" w:eastAsia="hr-HR"/>
        </w:rPr>
      </w:pPr>
    </w:p>
    <w:p w:rsidR="004974D4" w:rsidRPr="00DC492D" w:rsidRDefault="00393295">
      <w:pPr>
        <w:pStyle w:val="Style12"/>
        <w:widowControl/>
        <w:spacing w:line="235" w:lineRule="exact"/>
        <w:ind w:firstLine="696"/>
        <w:rPr>
          <w:rStyle w:val="FontStyle43"/>
          <w:sz w:val="20"/>
          <w:szCs w:val="20"/>
          <w:lang w:val="hr-HR" w:eastAsia="hr-HR"/>
        </w:rPr>
      </w:pPr>
      <w:r w:rsidRPr="00DC492D">
        <w:rPr>
          <w:rStyle w:val="FontStyle43"/>
          <w:sz w:val="20"/>
          <w:szCs w:val="20"/>
          <w:lang w:val="hr-HR" w:eastAsia="hr-HR"/>
        </w:rPr>
        <w:t>drugu dokumentaciju iz njihovog djelokruga, koji su potrebni za izradu Izmjena i dopuna PPU-a Grada Staroga Grada.</w:t>
      </w:r>
    </w:p>
    <w:p w:rsidR="004974D4" w:rsidRPr="00DC492D" w:rsidRDefault="00393295">
      <w:pPr>
        <w:pStyle w:val="Style12"/>
        <w:widowControl/>
        <w:spacing w:line="235" w:lineRule="exact"/>
        <w:ind w:firstLine="706"/>
        <w:rPr>
          <w:rStyle w:val="FontStyle43"/>
          <w:sz w:val="20"/>
          <w:szCs w:val="20"/>
          <w:lang w:val="hr-HR" w:eastAsia="hr-HR"/>
        </w:rPr>
      </w:pPr>
      <w:r w:rsidRPr="00DC492D">
        <w:rPr>
          <w:rStyle w:val="FontStyle43"/>
          <w:sz w:val="20"/>
          <w:szCs w:val="20"/>
          <w:lang w:val="hr-HR" w:eastAsia="hr-HR"/>
        </w:rPr>
        <w:t>Nositelj izrade dostavlja Odluku o izradi Izmjena i dopuna PPU-a Grada Staroga Grada Ministarstvu zaštite okoliša, prostornog uređenja i graditeljstva, Upravi za inspekcijske poslove -Urbanističkoj inspekciji, Vinogradska 25, 10000 Zagreb.</w:t>
      </w:r>
    </w:p>
    <w:p w:rsidR="004974D4" w:rsidRPr="00DC492D" w:rsidRDefault="00393295">
      <w:pPr>
        <w:pStyle w:val="Style27"/>
        <w:widowControl/>
        <w:spacing w:before="240" w:line="240" w:lineRule="auto"/>
        <w:jc w:val="left"/>
        <w:rPr>
          <w:rStyle w:val="FontStyle43"/>
          <w:sz w:val="20"/>
          <w:szCs w:val="20"/>
          <w:lang w:val="hr-HR" w:eastAsia="hr-HR"/>
        </w:rPr>
      </w:pPr>
      <w:r w:rsidRPr="00DC492D">
        <w:rPr>
          <w:rStyle w:val="FontStyle43"/>
          <w:sz w:val="20"/>
          <w:szCs w:val="20"/>
          <w:lang w:val="hr-HR" w:eastAsia="hr-HR"/>
        </w:rPr>
        <w:t>XIV. ZAVRŠNE ODREDBE</w:t>
      </w:r>
    </w:p>
    <w:p w:rsidR="004974D4" w:rsidRPr="00DC492D" w:rsidRDefault="00393295">
      <w:pPr>
        <w:pStyle w:val="Style19"/>
        <w:widowControl/>
        <w:spacing w:before="235" w:line="230" w:lineRule="exact"/>
        <w:rPr>
          <w:rStyle w:val="FontStyle42"/>
          <w:sz w:val="20"/>
          <w:szCs w:val="20"/>
          <w:lang w:val="hr-HR" w:eastAsia="hr-HR"/>
        </w:rPr>
      </w:pPr>
      <w:r w:rsidRPr="00DC492D">
        <w:rPr>
          <w:rStyle w:val="FontStyle42"/>
          <w:sz w:val="20"/>
          <w:szCs w:val="20"/>
          <w:lang w:val="hr-HR" w:eastAsia="hr-HR"/>
        </w:rPr>
        <w:t>Članak 17.</w:t>
      </w:r>
    </w:p>
    <w:p w:rsidR="004974D4" w:rsidRPr="00DC492D" w:rsidRDefault="00393295">
      <w:pPr>
        <w:pStyle w:val="Style12"/>
        <w:widowControl/>
        <w:spacing w:line="230" w:lineRule="exact"/>
        <w:ind w:firstLine="720"/>
        <w:rPr>
          <w:rStyle w:val="FontStyle43"/>
          <w:sz w:val="20"/>
          <w:szCs w:val="20"/>
          <w:lang w:val="hr-HR" w:eastAsia="hr-HR"/>
        </w:rPr>
      </w:pPr>
      <w:r w:rsidRPr="00DC492D">
        <w:rPr>
          <w:rStyle w:val="FontStyle43"/>
          <w:sz w:val="20"/>
          <w:szCs w:val="20"/>
          <w:lang w:val="hr-HR" w:eastAsia="hr-HR"/>
        </w:rPr>
        <w:t>Stupanjem na snagu ove Odluke, prestaje važiti Odluka o izradi izmjena i dopuna Prostornog plana uređenja Grada Staroga Grada («Službeni glasnik Grada Starog Grada», broj 3/08).</w:t>
      </w:r>
    </w:p>
    <w:p w:rsidR="004974D4" w:rsidRPr="00DC492D" w:rsidRDefault="00393295">
      <w:pPr>
        <w:pStyle w:val="Style19"/>
        <w:widowControl/>
        <w:spacing w:before="240" w:line="240" w:lineRule="auto"/>
        <w:rPr>
          <w:rStyle w:val="FontStyle42"/>
          <w:sz w:val="20"/>
          <w:szCs w:val="20"/>
          <w:lang w:val="hr-HR" w:eastAsia="hr-HR"/>
        </w:rPr>
      </w:pPr>
      <w:r w:rsidRPr="00DC492D">
        <w:rPr>
          <w:rStyle w:val="FontStyle42"/>
          <w:sz w:val="20"/>
          <w:szCs w:val="20"/>
          <w:lang w:val="hr-HR" w:eastAsia="hr-HR"/>
        </w:rPr>
        <w:t>Članak 18.</w:t>
      </w:r>
    </w:p>
    <w:p w:rsidR="004974D4" w:rsidRPr="00DC492D" w:rsidRDefault="00393295">
      <w:pPr>
        <w:pStyle w:val="Style12"/>
        <w:widowControl/>
        <w:spacing w:line="235" w:lineRule="exact"/>
        <w:ind w:firstLine="710"/>
        <w:rPr>
          <w:rStyle w:val="FontStyle43"/>
          <w:sz w:val="20"/>
          <w:szCs w:val="20"/>
          <w:lang w:val="hr-HR" w:eastAsia="hr-HR"/>
        </w:rPr>
      </w:pPr>
      <w:r w:rsidRPr="00DC492D">
        <w:rPr>
          <w:rStyle w:val="FontStyle43"/>
          <w:sz w:val="20"/>
          <w:szCs w:val="20"/>
          <w:lang w:val="hr-HR" w:eastAsia="hr-HR"/>
        </w:rPr>
        <w:t>Ova Odluka stupa na snagu osmog dana od dana objave u «Službenom glasniku Grada Staroga Grada».</w:t>
      </w:r>
    </w:p>
    <w:p w:rsidR="00297317" w:rsidRDefault="00393295" w:rsidP="00297317">
      <w:pPr>
        <w:pStyle w:val="Style16"/>
        <w:widowControl/>
        <w:spacing w:before="230" w:line="230" w:lineRule="exact"/>
        <w:ind w:firstLine="0"/>
        <w:jc w:val="center"/>
        <w:rPr>
          <w:rStyle w:val="FontStyle45"/>
          <w:spacing w:val="50"/>
          <w:sz w:val="20"/>
          <w:szCs w:val="20"/>
          <w:lang w:val="hr-HR" w:eastAsia="hr-HR"/>
        </w:rPr>
      </w:pPr>
      <w:r w:rsidRPr="00DC492D">
        <w:rPr>
          <w:rStyle w:val="FontStyle45"/>
          <w:sz w:val="20"/>
          <w:szCs w:val="20"/>
          <w:lang w:val="hr-HR" w:eastAsia="hr-HR"/>
        </w:rPr>
        <w:t xml:space="preserve">REPUBLIKA HRVATSKA SPLITSKO-DALMA TINSKA ŽUPANIJA GRAD STARI GRAD </w:t>
      </w:r>
      <w:r w:rsidRPr="00DC492D">
        <w:rPr>
          <w:rStyle w:val="FontStyle45"/>
          <w:spacing w:val="50"/>
          <w:sz w:val="20"/>
          <w:szCs w:val="20"/>
          <w:lang w:val="hr-HR" w:eastAsia="hr-HR"/>
        </w:rPr>
        <w:t>Gradsko</w:t>
      </w:r>
      <w:r w:rsidRPr="00DC492D">
        <w:rPr>
          <w:rStyle w:val="FontStyle45"/>
          <w:sz w:val="20"/>
          <w:szCs w:val="20"/>
          <w:lang w:val="hr-HR" w:eastAsia="hr-HR"/>
        </w:rPr>
        <w:t xml:space="preserve"> </w:t>
      </w:r>
      <w:r w:rsidRPr="00DC492D">
        <w:rPr>
          <w:rStyle w:val="FontStyle45"/>
          <w:spacing w:val="50"/>
          <w:sz w:val="20"/>
          <w:szCs w:val="20"/>
          <w:lang w:val="hr-HR" w:eastAsia="hr-HR"/>
        </w:rPr>
        <w:t>vijeće</w:t>
      </w:r>
    </w:p>
    <w:p w:rsidR="004974D4" w:rsidRPr="00DC492D" w:rsidRDefault="00393295">
      <w:pPr>
        <w:pStyle w:val="Style16"/>
        <w:widowControl/>
        <w:spacing w:before="230" w:line="230" w:lineRule="exact"/>
        <w:ind w:firstLine="0"/>
        <w:rPr>
          <w:rStyle w:val="FontStyle43"/>
          <w:sz w:val="20"/>
          <w:szCs w:val="20"/>
          <w:lang w:val="hr-HR" w:eastAsia="hr-HR"/>
        </w:rPr>
      </w:pPr>
      <w:r w:rsidRPr="00DC492D">
        <w:rPr>
          <w:rStyle w:val="FontStyle43"/>
          <w:sz w:val="20"/>
          <w:szCs w:val="20"/>
          <w:lang w:val="hr-HR" w:eastAsia="hr-HR"/>
        </w:rPr>
        <w:t xml:space="preserve">KLASA: 350-01/10-01/14 </w:t>
      </w:r>
      <w:r w:rsidR="00297317">
        <w:rPr>
          <w:rStyle w:val="FontStyle43"/>
          <w:sz w:val="20"/>
          <w:szCs w:val="20"/>
          <w:lang w:val="hr-HR" w:eastAsia="hr-HR"/>
        </w:rPr>
        <w:br/>
      </w:r>
      <w:r w:rsidRPr="00DC492D">
        <w:rPr>
          <w:rStyle w:val="FontStyle43"/>
          <w:sz w:val="20"/>
          <w:szCs w:val="20"/>
          <w:lang w:val="hr-HR" w:eastAsia="hr-HR"/>
        </w:rPr>
        <w:t xml:space="preserve">URBROJ: 2128-03-10-2 </w:t>
      </w:r>
      <w:r w:rsidR="00297317">
        <w:rPr>
          <w:rStyle w:val="FontStyle43"/>
          <w:sz w:val="20"/>
          <w:szCs w:val="20"/>
          <w:lang w:val="hr-HR" w:eastAsia="hr-HR"/>
        </w:rPr>
        <w:br/>
      </w:r>
      <w:r w:rsidRPr="00DC492D">
        <w:rPr>
          <w:rStyle w:val="FontStyle43"/>
          <w:sz w:val="20"/>
          <w:szCs w:val="20"/>
          <w:lang w:val="hr-HR" w:eastAsia="hr-HR"/>
        </w:rPr>
        <w:t>Stari Grad, 25. veljače 2010. godine</w:t>
      </w:r>
    </w:p>
    <w:p w:rsidR="004974D4" w:rsidRPr="00DC492D" w:rsidRDefault="00393295">
      <w:pPr>
        <w:pStyle w:val="Style17"/>
        <w:widowControl/>
        <w:ind w:left="2304" w:firstLine="278"/>
        <w:rPr>
          <w:rStyle w:val="FontStyle43"/>
          <w:sz w:val="20"/>
          <w:szCs w:val="20"/>
          <w:lang w:val="hr-HR" w:eastAsia="hr-HR"/>
        </w:rPr>
      </w:pPr>
      <w:r w:rsidRPr="00DC492D">
        <w:rPr>
          <w:rStyle w:val="FontStyle43"/>
          <w:sz w:val="20"/>
          <w:szCs w:val="20"/>
          <w:lang w:val="hr-HR" w:eastAsia="hr-HR"/>
        </w:rPr>
        <w:t>PREDSJEDNIK GRADSKOG VIJEĆA: Marijo Lušić Bulić, v.r.</w:t>
      </w:r>
    </w:p>
    <w:p w:rsidR="004974D4" w:rsidRPr="00DC492D" w:rsidRDefault="00EC3CB9">
      <w:pPr>
        <w:widowControl/>
        <w:spacing w:before="48"/>
        <w:rPr>
          <w:sz w:val="20"/>
          <w:szCs w:val="20"/>
        </w:rPr>
      </w:pPr>
      <w:r w:rsidRPr="00F715CF">
        <w:rPr>
          <w:sz w:val="20"/>
          <w:szCs w:val="20"/>
        </w:rPr>
        <w:pict>
          <v:shape id="_x0000_i1029" type="#_x0000_t75" style="width:210.4pt;height:7.5pt">
            <v:imagedata r:id="rId21" o:title=""/>
          </v:shape>
        </w:pict>
      </w:r>
    </w:p>
    <w:p w:rsidR="004974D4" w:rsidRPr="00DC492D" w:rsidRDefault="004974D4">
      <w:pPr>
        <w:pStyle w:val="Style12"/>
        <w:widowControl/>
        <w:spacing w:line="240" w:lineRule="exact"/>
        <w:rPr>
          <w:sz w:val="20"/>
          <w:szCs w:val="20"/>
        </w:rPr>
      </w:pPr>
    </w:p>
    <w:p w:rsidR="004974D4" w:rsidRPr="00DC492D" w:rsidRDefault="00393295">
      <w:pPr>
        <w:pStyle w:val="Style12"/>
        <w:widowControl/>
        <w:spacing w:before="106" w:line="235" w:lineRule="exact"/>
        <w:rPr>
          <w:rStyle w:val="FontStyle43"/>
          <w:spacing w:val="60"/>
          <w:sz w:val="20"/>
          <w:szCs w:val="20"/>
          <w:lang w:val="hr-HR" w:eastAsia="hr-HR"/>
        </w:rPr>
      </w:pPr>
      <w:r w:rsidRPr="00DC492D">
        <w:rPr>
          <w:rStyle w:val="FontStyle43"/>
          <w:sz w:val="20"/>
          <w:szCs w:val="20"/>
          <w:lang w:val="hr-HR" w:eastAsia="hr-HR"/>
        </w:rPr>
        <w:t xml:space="preserve">Na temelju odredbe članka 35. Zakona o lokalnoj i područnoj (regionalnoj) samoupravi («NN», broj: 33/01, 60/01, 129/05, 109/07, 125/08 i 36/09) i odredbe članka 32. stavak 1. alineja 31. Statuta Grada Staroga Grada («Službeni glasnik Grada Starog Grada», broj 12/09), Gradsko vijeće Grada Staroga Grada na V sjednici održanoj dana 25. veljače 2010. godine </w:t>
      </w:r>
      <w:r w:rsidRPr="00DC492D">
        <w:rPr>
          <w:rStyle w:val="FontStyle43"/>
          <w:spacing w:val="60"/>
          <w:sz w:val="20"/>
          <w:szCs w:val="20"/>
          <w:lang w:val="hr-HR" w:eastAsia="hr-HR"/>
        </w:rPr>
        <w:t>donosi</w:t>
      </w:r>
    </w:p>
    <w:p w:rsidR="004974D4" w:rsidRDefault="004974D4">
      <w:pPr>
        <w:pStyle w:val="Style12"/>
        <w:widowControl/>
        <w:spacing w:before="106" w:line="235" w:lineRule="exact"/>
        <w:rPr>
          <w:rStyle w:val="FontStyle43"/>
          <w:spacing w:val="60"/>
          <w:sz w:val="20"/>
          <w:szCs w:val="20"/>
          <w:lang w:val="hr-HR" w:eastAsia="hr-HR"/>
        </w:rPr>
      </w:pPr>
    </w:p>
    <w:p w:rsidR="00152B33" w:rsidRPr="00DC492D" w:rsidRDefault="00152B33">
      <w:pPr>
        <w:pStyle w:val="Style12"/>
        <w:widowControl/>
        <w:spacing w:before="106" w:line="235" w:lineRule="exact"/>
        <w:rPr>
          <w:rStyle w:val="FontStyle43"/>
          <w:spacing w:val="60"/>
          <w:sz w:val="20"/>
          <w:szCs w:val="20"/>
          <w:lang w:val="hr-HR" w:eastAsia="hr-HR"/>
        </w:rPr>
        <w:sectPr w:rsidR="00152B33" w:rsidRPr="00DC492D">
          <w:type w:val="continuous"/>
          <w:pgSz w:w="11905" w:h="16837"/>
          <w:pgMar w:top="497" w:right="1551" w:bottom="680" w:left="1316" w:header="720" w:footer="720" w:gutter="0"/>
          <w:cols w:num="2" w:space="720" w:equalWidth="0">
            <w:col w:w="4156" w:space="662"/>
            <w:col w:w="4219"/>
          </w:cols>
          <w:noEndnote/>
        </w:sectPr>
      </w:pPr>
    </w:p>
    <w:p w:rsidR="004974D4" w:rsidRPr="00DC492D" w:rsidRDefault="004974D4">
      <w:pPr>
        <w:widowControl/>
        <w:spacing w:line="33" w:lineRule="exact"/>
        <w:rPr>
          <w:sz w:val="20"/>
          <w:szCs w:val="20"/>
        </w:rPr>
      </w:pPr>
    </w:p>
    <w:p w:rsidR="004974D4" w:rsidRPr="00DC492D" w:rsidRDefault="004974D4">
      <w:pPr>
        <w:pStyle w:val="Style12"/>
        <w:widowControl/>
        <w:spacing w:before="106" w:line="235" w:lineRule="exact"/>
        <w:rPr>
          <w:rStyle w:val="FontStyle43"/>
          <w:spacing w:val="60"/>
          <w:sz w:val="20"/>
          <w:szCs w:val="20"/>
          <w:lang w:val="hr-HR" w:eastAsia="hr-HR"/>
        </w:rPr>
        <w:sectPr w:rsidR="004974D4" w:rsidRPr="00DC492D">
          <w:type w:val="continuous"/>
          <w:pgSz w:w="11905" w:h="16837"/>
          <w:pgMar w:top="520" w:right="1229" w:bottom="413" w:left="1623" w:header="720" w:footer="720" w:gutter="0"/>
          <w:cols w:space="60"/>
          <w:noEndnote/>
        </w:sectPr>
      </w:pPr>
    </w:p>
    <w:p w:rsidR="004974D4" w:rsidRPr="00DC492D" w:rsidRDefault="00F715CF">
      <w:pPr>
        <w:pStyle w:val="Style18"/>
        <w:widowControl/>
        <w:jc w:val="center"/>
        <w:rPr>
          <w:rStyle w:val="FontStyle41"/>
          <w:sz w:val="20"/>
          <w:szCs w:val="20"/>
          <w:lang w:val="hr-HR" w:eastAsia="hr-HR"/>
        </w:rPr>
      </w:pPr>
      <w:r w:rsidRPr="00F715CF">
        <w:rPr>
          <w:noProof/>
          <w:sz w:val="20"/>
          <w:szCs w:val="20"/>
        </w:rPr>
        <w:lastRenderedPageBreak/>
        <w:pict>
          <v:shape id="_x0000_s1039" type="#_x0000_t202" style="position:absolute;left:0;text-align:left;margin-left:-7.2pt;margin-top:0;width:463.45pt;height:18.95pt;z-index:11;mso-wrap-edited:f;mso-wrap-distance-left:1.9pt;mso-wrap-distance-right:1.9pt;mso-wrap-distance-bottom:30.7pt;mso-position-horizontal-relative:margin" filled="f" stroked="f">
            <v:textbox inset="0,0,0,0">
              <w:txbxContent>
                <w:p w:rsidR="00297317" w:rsidRDefault="00EC3CB9">
                  <w:pPr>
                    <w:widowControl/>
                  </w:pPr>
                  <w:r>
                    <w:pict>
                      <v:shape id="_x0000_i1039" type="#_x0000_t75" style="width:462.85pt;height:19.65pt">
                        <v:imagedata r:id="rId22" o:title=""/>
                      </v:shape>
                    </w:pict>
                  </w:r>
                </w:p>
              </w:txbxContent>
            </v:textbox>
            <w10:wrap type="topAndBottom" anchorx="margin"/>
          </v:shape>
        </w:pict>
      </w:r>
      <w:r w:rsidR="00393295" w:rsidRPr="00DC492D">
        <w:rPr>
          <w:rStyle w:val="FontStyle41"/>
          <w:sz w:val="20"/>
          <w:szCs w:val="20"/>
          <w:lang w:val="hr-HR" w:eastAsia="hr-HR"/>
        </w:rPr>
        <w:t>ZAKLJUČAK</w:t>
      </w:r>
    </w:p>
    <w:p w:rsidR="004974D4" w:rsidRPr="00DC492D" w:rsidRDefault="00393295">
      <w:pPr>
        <w:pStyle w:val="Style19"/>
        <w:widowControl/>
        <w:spacing w:line="230" w:lineRule="exact"/>
        <w:rPr>
          <w:rStyle w:val="FontStyle42"/>
          <w:sz w:val="20"/>
          <w:szCs w:val="20"/>
          <w:lang w:val="hr-HR" w:eastAsia="hr-HR"/>
        </w:rPr>
      </w:pPr>
      <w:r w:rsidRPr="00DC492D">
        <w:rPr>
          <w:rStyle w:val="FontStyle42"/>
          <w:sz w:val="20"/>
          <w:szCs w:val="20"/>
          <w:lang w:val="hr-HR" w:eastAsia="hr-HR"/>
        </w:rPr>
        <w:t>o pristupanju sklapanju Dodatka Sporazuma o zajedničkom financiranju kapitalnih projekata od interesa za razvoj otoka Hvara, broj 09-1-70120/02-17</w:t>
      </w:r>
    </w:p>
    <w:p w:rsidR="004974D4" w:rsidRPr="00DC492D" w:rsidRDefault="00393295">
      <w:pPr>
        <w:pStyle w:val="Style13"/>
        <w:widowControl/>
        <w:spacing w:before="230" w:line="230" w:lineRule="exact"/>
        <w:jc w:val="center"/>
        <w:rPr>
          <w:rStyle w:val="FontStyle44"/>
          <w:sz w:val="20"/>
          <w:szCs w:val="20"/>
          <w:lang w:val="hr-HR" w:eastAsia="hr-HR"/>
        </w:rPr>
      </w:pPr>
      <w:r w:rsidRPr="00DC492D">
        <w:rPr>
          <w:rStyle w:val="FontStyle44"/>
          <w:sz w:val="20"/>
          <w:szCs w:val="20"/>
          <w:lang w:val="hr-HR" w:eastAsia="hr-HR"/>
        </w:rPr>
        <w:t>I</w:t>
      </w:r>
    </w:p>
    <w:p w:rsidR="004974D4" w:rsidRPr="00DC492D" w:rsidRDefault="00393295">
      <w:pPr>
        <w:pStyle w:val="Style12"/>
        <w:widowControl/>
        <w:spacing w:line="230" w:lineRule="exact"/>
        <w:ind w:firstLine="710"/>
        <w:rPr>
          <w:rStyle w:val="FontStyle43"/>
          <w:sz w:val="20"/>
          <w:szCs w:val="20"/>
          <w:lang w:val="hr-HR" w:eastAsia="hr-HR"/>
        </w:rPr>
      </w:pPr>
      <w:r w:rsidRPr="00DC492D">
        <w:rPr>
          <w:rStyle w:val="FontStyle43"/>
          <w:sz w:val="20"/>
          <w:szCs w:val="20"/>
          <w:lang w:val="hr-HR" w:eastAsia="hr-HR"/>
        </w:rPr>
        <w:t>U članku 2. Sporazuma o zajedničkom financiranju kapitalnih projekata od interesa za razvoj otoka Hvara, broj 09-1-70120/02-17 (u daljnjem tekstu: Sporazum), iza 21. alineje dodaju se nove alineje koje glase:</w:t>
      </w:r>
    </w:p>
    <w:p w:rsidR="004974D4" w:rsidRPr="00DC492D" w:rsidRDefault="00393295" w:rsidP="00BC7DF5">
      <w:pPr>
        <w:pStyle w:val="Style33"/>
        <w:widowControl/>
        <w:numPr>
          <w:ilvl w:val="0"/>
          <w:numId w:val="8"/>
        </w:numPr>
        <w:tabs>
          <w:tab w:val="left" w:pos="173"/>
        </w:tabs>
        <w:spacing w:line="230" w:lineRule="exact"/>
        <w:ind w:left="173" w:hanging="173"/>
        <w:rPr>
          <w:rStyle w:val="FontStyle43"/>
          <w:sz w:val="20"/>
          <w:szCs w:val="20"/>
          <w:lang w:val="hr-HR" w:eastAsia="hr-HR"/>
        </w:rPr>
      </w:pPr>
      <w:r w:rsidRPr="00DC492D">
        <w:rPr>
          <w:rStyle w:val="FontStyle43"/>
          <w:sz w:val="20"/>
          <w:szCs w:val="20"/>
          <w:lang w:val="hr-HR" w:eastAsia="hr-HR"/>
        </w:rPr>
        <w:t>dovršenje izgradnje i opremanje Doma za starije i nemoćne osobe u Starome Gradu,</w:t>
      </w:r>
    </w:p>
    <w:p w:rsidR="004974D4" w:rsidRPr="00DC492D" w:rsidRDefault="00393295" w:rsidP="00BC7DF5">
      <w:pPr>
        <w:pStyle w:val="Style33"/>
        <w:widowControl/>
        <w:numPr>
          <w:ilvl w:val="0"/>
          <w:numId w:val="8"/>
        </w:numPr>
        <w:tabs>
          <w:tab w:val="left" w:pos="173"/>
        </w:tabs>
        <w:spacing w:line="230" w:lineRule="exact"/>
        <w:ind w:left="173" w:hanging="173"/>
        <w:rPr>
          <w:rStyle w:val="FontStyle43"/>
          <w:sz w:val="20"/>
          <w:szCs w:val="20"/>
          <w:lang w:val="hr-HR" w:eastAsia="hr-HR"/>
        </w:rPr>
      </w:pPr>
      <w:r w:rsidRPr="00DC492D">
        <w:rPr>
          <w:rStyle w:val="FontStyle43"/>
          <w:sz w:val="20"/>
          <w:szCs w:val="20"/>
          <w:lang w:val="hr-HR" w:eastAsia="hr-HR"/>
        </w:rPr>
        <w:t>uređenje trgova i ulica u povijesnoj jezgri Grada Staroga Grada,</w:t>
      </w:r>
    </w:p>
    <w:p w:rsidR="004974D4" w:rsidRPr="00DC492D" w:rsidRDefault="00393295" w:rsidP="00BC7DF5">
      <w:pPr>
        <w:pStyle w:val="Style33"/>
        <w:widowControl/>
        <w:numPr>
          <w:ilvl w:val="0"/>
          <w:numId w:val="8"/>
        </w:numPr>
        <w:tabs>
          <w:tab w:val="left" w:pos="173"/>
        </w:tabs>
        <w:spacing w:line="230" w:lineRule="exact"/>
        <w:ind w:left="173" w:hanging="173"/>
        <w:rPr>
          <w:rStyle w:val="FontStyle43"/>
          <w:sz w:val="20"/>
          <w:szCs w:val="20"/>
          <w:lang w:val="hr-HR" w:eastAsia="hr-HR"/>
        </w:rPr>
      </w:pPr>
      <w:r w:rsidRPr="00DC492D">
        <w:rPr>
          <w:rStyle w:val="FontStyle43"/>
          <w:sz w:val="20"/>
          <w:szCs w:val="20"/>
          <w:lang w:val="hr-HR" w:eastAsia="hr-HR"/>
        </w:rPr>
        <w:t>otkup dijela zemljišta za izgradnju zaobilaznice Stari Grad (istočni ulaz) - hotelsko naselje -uvala Zavala,</w:t>
      </w:r>
    </w:p>
    <w:p w:rsidR="004974D4" w:rsidRPr="00DC492D" w:rsidRDefault="00393295">
      <w:pPr>
        <w:pStyle w:val="Style13"/>
        <w:widowControl/>
        <w:spacing w:before="230" w:line="235" w:lineRule="exact"/>
        <w:jc w:val="center"/>
        <w:rPr>
          <w:rStyle w:val="FontStyle44"/>
          <w:sz w:val="20"/>
          <w:szCs w:val="20"/>
          <w:lang w:val="hr-HR" w:eastAsia="hr-HR"/>
        </w:rPr>
      </w:pPr>
      <w:r w:rsidRPr="00DC492D">
        <w:rPr>
          <w:rStyle w:val="FontStyle44"/>
          <w:sz w:val="20"/>
          <w:szCs w:val="20"/>
          <w:lang w:val="hr-HR" w:eastAsia="hr-HR"/>
        </w:rPr>
        <w:t>II</w:t>
      </w:r>
    </w:p>
    <w:p w:rsidR="004974D4" w:rsidRPr="00DC492D" w:rsidRDefault="00393295">
      <w:pPr>
        <w:pStyle w:val="Style12"/>
        <w:widowControl/>
        <w:spacing w:line="235" w:lineRule="exact"/>
        <w:ind w:firstLine="715"/>
        <w:rPr>
          <w:rStyle w:val="FontStyle43"/>
          <w:sz w:val="20"/>
          <w:szCs w:val="20"/>
          <w:lang w:val="hr-HR" w:eastAsia="hr-HR"/>
        </w:rPr>
      </w:pPr>
      <w:r w:rsidRPr="00DC492D">
        <w:rPr>
          <w:rStyle w:val="FontStyle43"/>
          <w:sz w:val="20"/>
          <w:szCs w:val="20"/>
          <w:lang w:val="hr-HR" w:eastAsia="hr-HR"/>
        </w:rPr>
        <w:t>Ovim Zaključkom daje se suglasnost da se članak 2. Sporazuma dopuni i alinejama koje su predložile ostale jedinice lokalne samouprave na otoku Hvaru, sukladno odlukama (zaključcima) njihovih predstavničkih tijela. Ovlašćuje se Gradonačelnica Grada Staroga Grada da zajedno s Gradonačelnikom Grada Hvara, Općinskim načelnikom Općine Jelsa i Općinskim načelnikom Općine Sućuraj, s Ministarstvom mora, prometa i infrastrukture potpiše dodatak Sporazumu.</w:t>
      </w:r>
    </w:p>
    <w:p w:rsidR="004974D4" w:rsidRPr="00DC492D" w:rsidRDefault="004974D4">
      <w:pPr>
        <w:pStyle w:val="Style13"/>
        <w:widowControl/>
        <w:spacing w:line="240" w:lineRule="exact"/>
        <w:jc w:val="center"/>
        <w:rPr>
          <w:sz w:val="20"/>
          <w:szCs w:val="20"/>
        </w:rPr>
      </w:pPr>
    </w:p>
    <w:p w:rsidR="004974D4" w:rsidRPr="00DC492D" w:rsidRDefault="00393295">
      <w:pPr>
        <w:pStyle w:val="Style13"/>
        <w:widowControl/>
        <w:spacing w:before="14"/>
        <w:jc w:val="center"/>
        <w:rPr>
          <w:rStyle w:val="FontStyle44"/>
          <w:sz w:val="20"/>
          <w:szCs w:val="20"/>
          <w:lang w:val="hr-HR" w:eastAsia="hr-HR"/>
        </w:rPr>
      </w:pPr>
      <w:r w:rsidRPr="00DC492D">
        <w:rPr>
          <w:rStyle w:val="FontStyle44"/>
          <w:sz w:val="20"/>
          <w:szCs w:val="20"/>
          <w:lang w:val="hr-HR" w:eastAsia="hr-HR"/>
        </w:rPr>
        <w:t>III</w:t>
      </w:r>
    </w:p>
    <w:p w:rsidR="004974D4" w:rsidRPr="00DC492D" w:rsidRDefault="00393295">
      <w:pPr>
        <w:pStyle w:val="Style12"/>
        <w:widowControl/>
        <w:spacing w:line="235" w:lineRule="exact"/>
        <w:ind w:firstLine="715"/>
        <w:rPr>
          <w:rStyle w:val="FontStyle43"/>
          <w:sz w:val="20"/>
          <w:szCs w:val="20"/>
          <w:lang w:val="hr-HR" w:eastAsia="hr-HR"/>
        </w:rPr>
      </w:pPr>
      <w:r w:rsidRPr="00DC492D">
        <w:rPr>
          <w:rStyle w:val="FontStyle43"/>
          <w:sz w:val="20"/>
          <w:szCs w:val="20"/>
          <w:lang w:val="hr-HR" w:eastAsia="hr-HR"/>
        </w:rPr>
        <w:t>Ovaj Zaključak stupa na snagu danom donošenja, a objavit će se u «Službenom glasniku Grada Starog Grada».</w:t>
      </w:r>
    </w:p>
    <w:p w:rsidR="00297317" w:rsidRDefault="00393295" w:rsidP="00297317">
      <w:pPr>
        <w:pStyle w:val="Style16"/>
        <w:widowControl/>
        <w:spacing w:before="240" w:line="230" w:lineRule="exact"/>
        <w:ind w:firstLine="0"/>
        <w:jc w:val="center"/>
        <w:rPr>
          <w:rStyle w:val="FontStyle45"/>
          <w:spacing w:val="50"/>
          <w:sz w:val="20"/>
          <w:szCs w:val="20"/>
          <w:lang w:val="hr-HR" w:eastAsia="hr-HR"/>
        </w:rPr>
      </w:pPr>
      <w:r w:rsidRPr="00DC492D">
        <w:rPr>
          <w:rStyle w:val="FontStyle45"/>
          <w:sz w:val="20"/>
          <w:szCs w:val="20"/>
          <w:lang w:val="hr-HR" w:eastAsia="hr-HR"/>
        </w:rPr>
        <w:t xml:space="preserve">REPUBLIKA HRVATSKA SPLITSKO-DALMATINSKA ŽUPANIJA GRAD STARI GRAD </w:t>
      </w:r>
      <w:r w:rsidR="00297317">
        <w:rPr>
          <w:rStyle w:val="FontStyle45"/>
          <w:sz w:val="20"/>
          <w:szCs w:val="20"/>
          <w:lang w:val="hr-HR" w:eastAsia="hr-HR"/>
        </w:rPr>
        <w:br/>
      </w:r>
      <w:r w:rsidRPr="00DC492D">
        <w:rPr>
          <w:rStyle w:val="FontStyle45"/>
          <w:spacing w:val="50"/>
          <w:sz w:val="20"/>
          <w:szCs w:val="20"/>
          <w:lang w:val="hr-HR" w:eastAsia="hr-HR"/>
        </w:rPr>
        <w:t>Gradsko</w:t>
      </w:r>
      <w:r w:rsidRPr="00DC492D">
        <w:rPr>
          <w:rStyle w:val="FontStyle45"/>
          <w:sz w:val="20"/>
          <w:szCs w:val="20"/>
          <w:lang w:val="hr-HR" w:eastAsia="hr-HR"/>
        </w:rPr>
        <w:t xml:space="preserve"> </w:t>
      </w:r>
      <w:r w:rsidRPr="00DC492D">
        <w:rPr>
          <w:rStyle w:val="FontStyle45"/>
          <w:spacing w:val="50"/>
          <w:sz w:val="20"/>
          <w:szCs w:val="20"/>
          <w:lang w:val="hr-HR" w:eastAsia="hr-HR"/>
        </w:rPr>
        <w:t>vijeće</w:t>
      </w:r>
    </w:p>
    <w:p w:rsidR="004974D4" w:rsidRPr="00DC492D" w:rsidRDefault="00393295">
      <w:pPr>
        <w:pStyle w:val="Style16"/>
        <w:widowControl/>
        <w:spacing w:before="240" w:line="230" w:lineRule="exact"/>
        <w:ind w:firstLine="0"/>
        <w:rPr>
          <w:rStyle w:val="FontStyle43"/>
          <w:sz w:val="20"/>
          <w:szCs w:val="20"/>
          <w:lang w:val="hr-HR" w:eastAsia="hr-HR"/>
        </w:rPr>
      </w:pPr>
      <w:r w:rsidRPr="00DC492D">
        <w:rPr>
          <w:rStyle w:val="FontStyle43"/>
          <w:sz w:val="20"/>
          <w:szCs w:val="20"/>
          <w:lang w:val="hr-HR" w:eastAsia="hr-HR"/>
        </w:rPr>
        <w:t xml:space="preserve">KLASA: 342-01/02-01/21 </w:t>
      </w:r>
      <w:r w:rsidR="00297317">
        <w:rPr>
          <w:rStyle w:val="FontStyle43"/>
          <w:sz w:val="20"/>
          <w:szCs w:val="20"/>
          <w:lang w:val="hr-HR" w:eastAsia="hr-HR"/>
        </w:rPr>
        <w:br/>
      </w:r>
      <w:r w:rsidRPr="00DC492D">
        <w:rPr>
          <w:rStyle w:val="FontStyle43"/>
          <w:sz w:val="20"/>
          <w:szCs w:val="20"/>
          <w:lang w:val="hr-HR" w:eastAsia="hr-HR"/>
        </w:rPr>
        <w:t xml:space="preserve">URBROJ: 2128-03-10-5 </w:t>
      </w:r>
      <w:r w:rsidR="00297317">
        <w:rPr>
          <w:rStyle w:val="FontStyle43"/>
          <w:sz w:val="20"/>
          <w:szCs w:val="20"/>
          <w:lang w:val="hr-HR" w:eastAsia="hr-HR"/>
        </w:rPr>
        <w:br/>
      </w:r>
      <w:r w:rsidRPr="00DC492D">
        <w:rPr>
          <w:rStyle w:val="FontStyle43"/>
          <w:sz w:val="20"/>
          <w:szCs w:val="20"/>
          <w:lang w:val="hr-HR" w:eastAsia="hr-HR"/>
        </w:rPr>
        <w:t>Stari Grad, 25. veljače 2010. godine</w:t>
      </w:r>
    </w:p>
    <w:p w:rsidR="004974D4" w:rsidRPr="00DC492D" w:rsidRDefault="00393295" w:rsidP="00297317">
      <w:pPr>
        <w:pStyle w:val="Style17"/>
        <w:widowControl/>
        <w:ind w:left="2127" w:firstLine="283"/>
        <w:rPr>
          <w:rStyle w:val="FontStyle43"/>
          <w:sz w:val="20"/>
          <w:szCs w:val="20"/>
          <w:lang w:val="hr-HR" w:eastAsia="hr-HR"/>
        </w:rPr>
      </w:pPr>
      <w:r w:rsidRPr="00297317">
        <w:rPr>
          <w:rStyle w:val="FontStyle43"/>
          <w:lang w:val="hr-HR" w:eastAsia="hr-HR"/>
        </w:rPr>
        <w:t>PREDSJEDNIK GRADSKOG VIJEĆA:</w:t>
      </w:r>
      <w:r w:rsidRPr="00DC492D">
        <w:rPr>
          <w:rStyle w:val="FontStyle43"/>
          <w:sz w:val="20"/>
          <w:szCs w:val="20"/>
          <w:lang w:val="hr-HR" w:eastAsia="hr-HR"/>
        </w:rPr>
        <w:t xml:space="preserve"> Marijo Lušić Bulić, </w:t>
      </w:r>
      <w:r w:rsidRPr="00DC492D">
        <w:rPr>
          <w:rStyle w:val="FontStyle42"/>
          <w:sz w:val="20"/>
          <w:szCs w:val="20"/>
          <w:lang w:val="hr-HR" w:eastAsia="hr-HR"/>
        </w:rPr>
        <w:t>v</w:t>
      </w:r>
      <w:r w:rsidRPr="00DC492D">
        <w:rPr>
          <w:rStyle w:val="FontStyle43"/>
          <w:sz w:val="20"/>
          <w:szCs w:val="20"/>
          <w:lang w:val="hr-HR" w:eastAsia="hr-HR"/>
        </w:rPr>
        <w:t>.r.</w:t>
      </w:r>
    </w:p>
    <w:p w:rsidR="004974D4" w:rsidRPr="00DC492D" w:rsidRDefault="00EC3CB9">
      <w:pPr>
        <w:widowControl/>
        <w:spacing w:before="43"/>
        <w:rPr>
          <w:sz w:val="20"/>
          <w:szCs w:val="20"/>
        </w:rPr>
      </w:pPr>
      <w:r w:rsidRPr="00F715CF">
        <w:rPr>
          <w:sz w:val="20"/>
          <w:szCs w:val="20"/>
        </w:rPr>
        <w:pict>
          <v:shape id="_x0000_i1030" type="#_x0000_t75" style="width:207.6pt;height:8.4pt">
            <v:imagedata r:id="rId23" o:title=""/>
          </v:shape>
        </w:pict>
      </w:r>
    </w:p>
    <w:p w:rsidR="004974D4" w:rsidRPr="00DC492D" w:rsidRDefault="004974D4">
      <w:pPr>
        <w:pStyle w:val="Style12"/>
        <w:widowControl/>
        <w:spacing w:line="240" w:lineRule="exact"/>
        <w:ind w:firstLine="710"/>
        <w:rPr>
          <w:sz w:val="20"/>
          <w:szCs w:val="20"/>
        </w:rPr>
      </w:pPr>
    </w:p>
    <w:p w:rsidR="004974D4" w:rsidRDefault="00393295">
      <w:pPr>
        <w:pStyle w:val="Style12"/>
        <w:widowControl/>
        <w:spacing w:before="91" w:line="235" w:lineRule="exact"/>
        <w:ind w:firstLine="710"/>
        <w:rPr>
          <w:rStyle w:val="FontStyle43"/>
          <w:spacing w:val="60"/>
          <w:sz w:val="20"/>
          <w:szCs w:val="20"/>
          <w:lang w:val="hr-HR" w:eastAsia="hr-HR"/>
        </w:rPr>
      </w:pPr>
      <w:r w:rsidRPr="00DC492D">
        <w:rPr>
          <w:rStyle w:val="FontStyle43"/>
          <w:sz w:val="20"/>
          <w:szCs w:val="20"/>
          <w:lang w:val="hr-HR" w:eastAsia="hr-HR"/>
        </w:rPr>
        <w:t xml:space="preserve">Na temelju odredbe članka 42. stavka 3. Zakona o lokalnoj i područnoj (regionalnoj) samoupravi («NN», broj: 33/01, 60/01, 129/05, 109/07, 125/08 i 36/09) i odredbe članka 49. stavak 1. alineja 1. Statuta Grada Staroga Grada («Službeni glasnik Grada Staroga Grada», broj 12/09) Gradonačelnica Grada Staroga Grada, </w:t>
      </w:r>
      <w:r w:rsidRPr="00DC492D">
        <w:rPr>
          <w:rStyle w:val="FontStyle43"/>
          <w:spacing w:val="60"/>
          <w:sz w:val="20"/>
          <w:szCs w:val="20"/>
          <w:lang w:val="hr-HR" w:eastAsia="hr-HR"/>
        </w:rPr>
        <w:t>donosi</w:t>
      </w:r>
    </w:p>
    <w:p w:rsidR="00297317" w:rsidRDefault="00297317">
      <w:pPr>
        <w:pStyle w:val="Style12"/>
        <w:widowControl/>
        <w:spacing w:before="91" w:line="235" w:lineRule="exact"/>
        <w:ind w:firstLine="710"/>
        <w:rPr>
          <w:rStyle w:val="FontStyle43"/>
          <w:spacing w:val="60"/>
          <w:sz w:val="20"/>
          <w:szCs w:val="20"/>
          <w:lang w:val="hr-HR" w:eastAsia="hr-HR"/>
        </w:rPr>
      </w:pPr>
    </w:p>
    <w:p w:rsidR="00297317" w:rsidRPr="00DC492D" w:rsidRDefault="00297317">
      <w:pPr>
        <w:pStyle w:val="Style12"/>
        <w:widowControl/>
        <w:spacing w:before="91" w:line="235" w:lineRule="exact"/>
        <w:ind w:firstLine="710"/>
        <w:rPr>
          <w:rStyle w:val="FontStyle43"/>
          <w:spacing w:val="60"/>
          <w:sz w:val="20"/>
          <w:szCs w:val="20"/>
          <w:lang w:val="hr-HR" w:eastAsia="hr-HR"/>
        </w:rPr>
      </w:pPr>
    </w:p>
    <w:p w:rsidR="004974D4" w:rsidRPr="00DC492D" w:rsidRDefault="00393295">
      <w:pPr>
        <w:pStyle w:val="Style18"/>
        <w:widowControl/>
        <w:spacing w:before="24"/>
        <w:jc w:val="center"/>
        <w:rPr>
          <w:rStyle w:val="FontStyle41"/>
          <w:sz w:val="20"/>
          <w:szCs w:val="20"/>
          <w:lang w:val="hr-HR" w:eastAsia="hr-HR"/>
        </w:rPr>
      </w:pPr>
      <w:r w:rsidRPr="00DC492D">
        <w:rPr>
          <w:rStyle w:val="FontStyle41"/>
          <w:sz w:val="20"/>
          <w:szCs w:val="20"/>
          <w:lang w:val="hr-HR" w:eastAsia="hr-HR"/>
        </w:rPr>
        <w:t>ODLUKU</w:t>
      </w:r>
    </w:p>
    <w:p w:rsidR="004974D4" w:rsidRPr="00DC492D" w:rsidRDefault="00393295">
      <w:pPr>
        <w:pStyle w:val="Style19"/>
        <w:widowControl/>
        <w:spacing w:line="235" w:lineRule="exact"/>
        <w:ind w:left="235"/>
        <w:rPr>
          <w:rStyle w:val="FontStyle42"/>
          <w:sz w:val="20"/>
          <w:szCs w:val="20"/>
          <w:lang w:val="hr-HR" w:eastAsia="hr-HR"/>
        </w:rPr>
      </w:pPr>
      <w:r w:rsidRPr="00DC492D">
        <w:rPr>
          <w:rStyle w:val="FontStyle42"/>
          <w:sz w:val="20"/>
          <w:szCs w:val="20"/>
          <w:lang w:val="hr-HR" w:eastAsia="hr-HR"/>
        </w:rPr>
        <w:t>o obustavi od primjene Statutarne odluke o dopuni Statuta Grada Staroga Grada</w:t>
      </w:r>
    </w:p>
    <w:p w:rsidR="004974D4" w:rsidRPr="00DC492D" w:rsidRDefault="00393295">
      <w:pPr>
        <w:pStyle w:val="Style12"/>
        <w:widowControl/>
        <w:spacing w:before="226" w:line="230" w:lineRule="exact"/>
        <w:ind w:firstLine="739"/>
        <w:rPr>
          <w:rStyle w:val="FontStyle43"/>
          <w:sz w:val="20"/>
          <w:szCs w:val="20"/>
          <w:lang w:val="hr-HR" w:eastAsia="hr-HR"/>
        </w:rPr>
      </w:pPr>
      <w:r w:rsidRPr="00DC492D">
        <w:rPr>
          <w:rStyle w:val="FontStyle43"/>
          <w:sz w:val="20"/>
          <w:szCs w:val="20"/>
          <w:lang w:val="hr-HR" w:eastAsia="hr-HR"/>
        </w:rPr>
        <w:t>1.</w:t>
      </w:r>
      <w:r w:rsidRPr="00DC492D">
        <w:rPr>
          <w:rStyle w:val="FontStyle43"/>
          <w:spacing w:val="60"/>
          <w:sz w:val="20"/>
          <w:szCs w:val="20"/>
          <w:lang w:val="hr-HR" w:eastAsia="hr-HR"/>
        </w:rPr>
        <w:t>Obustavlja</w:t>
      </w:r>
      <w:r w:rsidRPr="00DC492D">
        <w:rPr>
          <w:rStyle w:val="FontStyle43"/>
          <w:sz w:val="20"/>
          <w:szCs w:val="20"/>
          <w:lang w:val="hr-HR" w:eastAsia="hr-HR"/>
        </w:rPr>
        <w:t xml:space="preserve"> </w:t>
      </w:r>
      <w:r w:rsidRPr="00DC492D">
        <w:rPr>
          <w:rStyle w:val="FontStyle43"/>
          <w:spacing w:val="60"/>
          <w:sz w:val="20"/>
          <w:szCs w:val="20"/>
          <w:lang w:val="hr-HR" w:eastAsia="hr-HR"/>
        </w:rPr>
        <w:t>se</w:t>
      </w:r>
      <w:r w:rsidRPr="00DC492D">
        <w:rPr>
          <w:rStyle w:val="FontStyle43"/>
          <w:sz w:val="20"/>
          <w:szCs w:val="20"/>
          <w:lang w:val="hr-HR" w:eastAsia="hr-HR"/>
        </w:rPr>
        <w:t xml:space="preserve"> </w:t>
      </w:r>
      <w:r w:rsidRPr="00DC492D">
        <w:rPr>
          <w:rStyle w:val="FontStyle43"/>
          <w:spacing w:val="60"/>
          <w:sz w:val="20"/>
          <w:szCs w:val="20"/>
          <w:lang w:val="hr-HR" w:eastAsia="hr-HR"/>
        </w:rPr>
        <w:t>od</w:t>
      </w:r>
      <w:r w:rsidRPr="00DC492D">
        <w:rPr>
          <w:rStyle w:val="FontStyle43"/>
          <w:sz w:val="20"/>
          <w:szCs w:val="20"/>
          <w:lang w:val="hr-HR" w:eastAsia="hr-HR"/>
        </w:rPr>
        <w:t xml:space="preserve"> </w:t>
      </w:r>
      <w:r w:rsidRPr="00DC492D">
        <w:rPr>
          <w:rStyle w:val="FontStyle43"/>
          <w:spacing w:val="60"/>
          <w:sz w:val="20"/>
          <w:szCs w:val="20"/>
          <w:lang w:val="hr-HR" w:eastAsia="hr-HR"/>
        </w:rPr>
        <w:t xml:space="preserve">primjene </w:t>
      </w:r>
      <w:r w:rsidRPr="00DC492D">
        <w:rPr>
          <w:rStyle w:val="FontStyle43"/>
          <w:sz w:val="20"/>
          <w:szCs w:val="20"/>
          <w:lang w:val="hr-HR" w:eastAsia="hr-HR"/>
        </w:rPr>
        <w:t>opći akt Gradskog vijeća Grada Staroga Grada -Statutarna odluka o dopuni Statuta Grada Staroga Grada, KLASA: 012-03/09-01/2, URBROJ: 2128-03-10-5 od 25. veljače 2010. godine.</w:t>
      </w:r>
    </w:p>
    <w:p w:rsidR="004974D4" w:rsidRPr="00DC492D" w:rsidRDefault="00393295">
      <w:pPr>
        <w:pStyle w:val="Style29"/>
        <w:widowControl/>
        <w:tabs>
          <w:tab w:val="left" w:pos="922"/>
        </w:tabs>
        <w:rPr>
          <w:rStyle w:val="FontStyle43"/>
          <w:sz w:val="20"/>
          <w:szCs w:val="20"/>
          <w:lang w:val="hr-HR" w:eastAsia="hr-HR"/>
        </w:rPr>
      </w:pPr>
      <w:r w:rsidRPr="00DC492D">
        <w:rPr>
          <w:rStyle w:val="FontStyle43"/>
          <w:sz w:val="20"/>
          <w:szCs w:val="20"/>
          <w:lang w:val="hr-HR" w:eastAsia="hr-HR"/>
        </w:rPr>
        <w:t>2.</w:t>
      </w:r>
      <w:r w:rsidRPr="00DC492D">
        <w:rPr>
          <w:rStyle w:val="FontStyle43"/>
          <w:sz w:val="20"/>
          <w:szCs w:val="20"/>
          <w:lang w:val="hr-HR" w:eastAsia="hr-HR"/>
        </w:rPr>
        <w:tab/>
      </w:r>
      <w:r w:rsidRPr="00DC492D">
        <w:rPr>
          <w:rStyle w:val="FontStyle43"/>
          <w:spacing w:val="60"/>
          <w:sz w:val="20"/>
          <w:szCs w:val="20"/>
          <w:lang w:val="hr-HR" w:eastAsia="hr-HR"/>
        </w:rPr>
        <w:t>Nalaže</w:t>
      </w:r>
      <w:r w:rsidRPr="00DC492D">
        <w:rPr>
          <w:rStyle w:val="FontStyle43"/>
          <w:sz w:val="20"/>
          <w:szCs w:val="20"/>
          <w:lang w:val="hr-HR" w:eastAsia="hr-HR"/>
        </w:rPr>
        <w:t xml:space="preserve"> </w:t>
      </w:r>
      <w:r w:rsidRPr="00DC492D">
        <w:rPr>
          <w:rStyle w:val="FontStyle43"/>
          <w:spacing w:val="60"/>
          <w:sz w:val="20"/>
          <w:szCs w:val="20"/>
          <w:lang w:val="hr-HR" w:eastAsia="hr-HR"/>
        </w:rPr>
        <w:t>se</w:t>
      </w:r>
      <w:r w:rsidRPr="00DC492D">
        <w:rPr>
          <w:rStyle w:val="FontStyle43"/>
          <w:sz w:val="20"/>
          <w:szCs w:val="20"/>
          <w:lang w:val="hr-HR" w:eastAsia="hr-HR"/>
        </w:rPr>
        <w:t xml:space="preserve"> Gradskom vijeću Grada</w:t>
      </w:r>
      <w:r w:rsidRPr="00DC492D">
        <w:rPr>
          <w:rStyle w:val="FontStyle43"/>
          <w:sz w:val="20"/>
          <w:szCs w:val="20"/>
          <w:lang w:val="hr-HR" w:eastAsia="hr-HR"/>
        </w:rPr>
        <w:br/>
        <w:t>Staroga Grada da u roku od 15 (petnaest) dana</w:t>
      </w:r>
      <w:r w:rsidRPr="00DC492D">
        <w:rPr>
          <w:rStyle w:val="FontStyle43"/>
          <w:sz w:val="20"/>
          <w:szCs w:val="20"/>
          <w:lang w:val="hr-HR" w:eastAsia="hr-HR"/>
        </w:rPr>
        <w:br/>
        <w:t>poništi Statutarnu odluku o dopuni Statuta Grada</w:t>
      </w:r>
      <w:r w:rsidRPr="00DC492D">
        <w:rPr>
          <w:rStyle w:val="FontStyle43"/>
          <w:sz w:val="20"/>
          <w:szCs w:val="20"/>
          <w:lang w:val="hr-HR" w:eastAsia="hr-HR"/>
        </w:rPr>
        <w:br/>
        <w:t>Staroga Grada, koja glasi:</w:t>
      </w:r>
    </w:p>
    <w:p w:rsidR="004974D4" w:rsidRPr="00DC492D" w:rsidRDefault="00393295">
      <w:pPr>
        <w:pStyle w:val="Style19"/>
        <w:widowControl/>
        <w:spacing w:before="235" w:line="230" w:lineRule="exact"/>
        <w:rPr>
          <w:rStyle w:val="FontStyle42"/>
          <w:sz w:val="20"/>
          <w:szCs w:val="20"/>
          <w:lang w:val="hr-HR" w:eastAsia="hr-HR"/>
        </w:rPr>
      </w:pPr>
      <w:r w:rsidRPr="00DC492D">
        <w:rPr>
          <w:rStyle w:val="FontStyle42"/>
          <w:sz w:val="20"/>
          <w:szCs w:val="20"/>
          <w:lang w:val="hr-HR" w:eastAsia="hr-HR"/>
        </w:rPr>
        <w:t>Članak 1.</w:t>
      </w:r>
    </w:p>
    <w:p w:rsidR="004974D4" w:rsidRPr="00DC492D" w:rsidRDefault="00393295">
      <w:pPr>
        <w:pStyle w:val="Style12"/>
        <w:widowControl/>
        <w:spacing w:line="230" w:lineRule="exact"/>
        <w:ind w:firstLine="542"/>
        <w:rPr>
          <w:rStyle w:val="FontStyle43"/>
          <w:sz w:val="20"/>
          <w:szCs w:val="20"/>
          <w:lang w:val="hr-HR" w:eastAsia="hr-HR"/>
        </w:rPr>
      </w:pPr>
      <w:r w:rsidRPr="00DC492D">
        <w:rPr>
          <w:rStyle w:val="FontStyle43"/>
          <w:sz w:val="20"/>
          <w:szCs w:val="20"/>
          <w:lang w:val="hr-HR" w:eastAsia="hr-HR"/>
        </w:rPr>
        <w:t>U Glavi VII. Statuta Grada Staroga Grada («Službeni glasnik Grada Starog Grada», broj 12/09) «TUELA GRADA STAROGA GRADA», u točki 1. «Gradsko vijeće», u članku 32. u stavku 1., iza alineje 16. dodaje se nova alineja 17. koja glasi: - imenuje članove skupština trgovačkih društava u vlasništvu Grada,</w:t>
      </w:r>
    </w:p>
    <w:p w:rsidR="004974D4" w:rsidRPr="00DC492D" w:rsidRDefault="00393295">
      <w:pPr>
        <w:pStyle w:val="Style12"/>
        <w:widowControl/>
        <w:spacing w:line="230" w:lineRule="exact"/>
        <w:ind w:firstLine="730"/>
        <w:rPr>
          <w:rStyle w:val="FontStyle43"/>
          <w:sz w:val="20"/>
          <w:szCs w:val="20"/>
          <w:lang w:val="hr-HR" w:eastAsia="hr-HR"/>
        </w:rPr>
      </w:pPr>
      <w:r w:rsidRPr="00DC492D">
        <w:rPr>
          <w:rStyle w:val="FontStyle43"/>
          <w:sz w:val="20"/>
          <w:szCs w:val="20"/>
          <w:lang w:val="hr-HR" w:eastAsia="hr-HR"/>
        </w:rPr>
        <w:t>Dosadašnje alineje 17. do 31. stavka 1. članka 32. Statuta, postaju alineje 18. do 32.</w:t>
      </w:r>
    </w:p>
    <w:p w:rsidR="004974D4" w:rsidRPr="00DC492D" w:rsidRDefault="00393295">
      <w:pPr>
        <w:pStyle w:val="Style19"/>
        <w:widowControl/>
        <w:spacing w:before="235" w:line="235" w:lineRule="exact"/>
        <w:rPr>
          <w:rStyle w:val="FontStyle42"/>
          <w:sz w:val="20"/>
          <w:szCs w:val="20"/>
          <w:lang w:val="hr-HR" w:eastAsia="hr-HR"/>
        </w:rPr>
      </w:pPr>
      <w:r w:rsidRPr="00DC492D">
        <w:rPr>
          <w:rStyle w:val="FontStyle42"/>
          <w:sz w:val="20"/>
          <w:szCs w:val="20"/>
          <w:lang w:val="hr-HR" w:eastAsia="hr-HR"/>
        </w:rPr>
        <w:t>Članak 2.</w:t>
      </w:r>
    </w:p>
    <w:p w:rsidR="004974D4" w:rsidRPr="00DC492D" w:rsidRDefault="00393295">
      <w:pPr>
        <w:pStyle w:val="Style12"/>
        <w:widowControl/>
        <w:spacing w:line="235" w:lineRule="exact"/>
        <w:ind w:firstLine="720"/>
        <w:rPr>
          <w:rStyle w:val="FontStyle43"/>
          <w:sz w:val="20"/>
          <w:szCs w:val="20"/>
          <w:lang w:val="hr-HR" w:eastAsia="hr-HR"/>
        </w:rPr>
      </w:pPr>
      <w:r w:rsidRPr="00DC492D">
        <w:rPr>
          <w:rStyle w:val="FontStyle43"/>
          <w:sz w:val="20"/>
          <w:szCs w:val="20"/>
          <w:lang w:val="hr-HR" w:eastAsia="hr-HR"/>
        </w:rPr>
        <w:t>Ova Statutarna odluka stupa na snagu osmog dana od dana objave u ((Službenom glasniku Grada Starog Grada».</w:t>
      </w:r>
    </w:p>
    <w:p w:rsidR="004974D4" w:rsidRPr="00DC492D" w:rsidRDefault="00393295" w:rsidP="00BC7DF5">
      <w:pPr>
        <w:pStyle w:val="Style29"/>
        <w:widowControl/>
        <w:numPr>
          <w:ilvl w:val="0"/>
          <w:numId w:val="9"/>
        </w:numPr>
        <w:tabs>
          <w:tab w:val="left" w:pos="960"/>
        </w:tabs>
        <w:ind w:firstLine="720"/>
        <w:rPr>
          <w:rStyle w:val="FontStyle43"/>
          <w:sz w:val="20"/>
          <w:szCs w:val="20"/>
          <w:lang w:val="hr-HR" w:eastAsia="hr-HR"/>
        </w:rPr>
      </w:pPr>
      <w:r w:rsidRPr="00DC492D">
        <w:rPr>
          <w:rStyle w:val="FontStyle43"/>
          <w:sz w:val="20"/>
          <w:szCs w:val="20"/>
          <w:lang w:val="hr-HR" w:eastAsia="hr-HR"/>
        </w:rPr>
        <w:t>Ukoliko Gradsko vijeće ne postupi po nalogu iz točke 2. ove Odluke, u zadanom roku, Gradonačelnica će u daljnjem roku od 8 (osam) dana o tome obavijestiti predstojnika Ureda državne uprave u Splitsko-dalmatinskoj županiji te čelnika središnjeg tijela državne uprave ovlaštenog za nadzor nad zakonitošću rada tijela jedinica lokalne i područne (regionalne) samouprave.</w:t>
      </w:r>
    </w:p>
    <w:p w:rsidR="004974D4" w:rsidRPr="00DC492D" w:rsidRDefault="00393295" w:rsidP="00BC7DF5">
      <w:pPr>
        <w:pStyle w:val="Style29"/>
        <w:widowControl/>
        <w:numPr>
          <w:ilvl w:val="0"/>
          <w:numId w:val="9"/>
        </w:numPr>
        <w:tabs>
          <w:tab w:val="left" w:pos="960"/>
        </w:tabs>
        <w:ind w:firstLine="720"/>
        <w:rPr>
          <w:rStyle w:val="FontStyle43"/>
          <w:sz w:val="20"/>
          <w:szCs w:val="20"/>
          <w:lang w:val="hr-HR" w:eastAsia="hr-HR"/>
        </w:rPr>
      </w:pPr>
      <w:r w:rsidRPr="00DC492D">
        <w:rPr>
          <w:rStyle w:val="FontStyle43"/>
          <w:sz w:val="20"/>
          <w:szCs w:val="20"/>
          <w:lang w:val="hr-HR" w:eastAsia="hr-HR"/>
        </w:rPr>
        <w:t>Ova Odluka stupa na snagu danom donošenja, a objavit će se u ((Službenom glasniku Grada Starog Grada», te će se dostaviti Predsjedniku Gradskog vijeća Grada Starog Grada.</w:t>
      </w:r>
    </w:p>
    <w:p w:rsidR="004974D4" w:rsidRPr="00DC492D" w:rsidRDefault="00393295">
      <w:pPr>
        <w:pStyle w:val="Style20"/>
        <w:widowControl/>
        <w:spacing w:before="230" w:line="235" w:lineRule="exact"/>
        <w:rPr>
          <w:rStyle w:val="FontStyle45"/>
          <w:spacing w:val="50"/>
          <w:sz w:val="20"/>
          <w:szCs w:val="20"/>
          <w:lang w:val="hr-HR" w:eastAsia="hr-HR"/>
        </w:rPr>
      </w:pPr>
      <w:r w:rsidRPr="00DC492D">
        <w:rPr>
          <w:rStyle w:val="FontStyle45"/>
          <w:spacing w:val="50"/>
          <w:sz w:val="20"/>
          <w:szCs w:val="20"/>
          <w:lang w:val="hr-HR" w:eastAsia="hr-HR"/>
        </w:rPr>
        <w:t>Obrazloženje:</w:t>
      </w:r>
    </w:p>
    <w:p w:rsidR="004974D4" w:rsidRPr="00DC492D" w:rsidRDefault="00393295">
      <w:pPr>
        <w:pStyle w:val="Style12"/>
        <w:widowControl/>
        <w:spacing w:line="235" w:lineRule="exact"/>
        <w:ind w:firstLine="715"/>
        <w:rPr>
          <w:rStyle w:val="FontStyle43"/>
          <w:sz w:val="20"/>
          <w:szCs w:val="20"/>
          <w:lang w:val="hr-HR" w:eastAsia="hr-HR"/>
        </w:rPr>
      </w:pPr>
      <w:r w:rsidRPr="00DC492D">
        <w:rPr>
          <w:rStyle w:val="FontStyle43"/>
          <w:sz w:val="20"/>
          <w:szCs w:val="20"/>
          <w:lang w:val="hr-HR" w:eastAsia="hr-HR"/>
        </w:rPr>
        <w:t>Tko čini Skupštinu trgovačkog društva, te pitanje izbora odnosno imenovanja članova Uprave i Nadzornog odbora u trgovačkim društvima kojih je vlasnik/osnivač jedinica lokalne samouprave, uređeno je posebnim zakonom: Zakonom o trgovačkim društvima («NN», broj: 111/93, 34/99, 121/99, 52/00, 118/03, 107/07, 146/08 i 137/09 -dalje u tekstu: ZTD) i to na bitno drugačiji način od onoga određenog 'u Statutarnoj odluci o dopuni Statuta Grada Staroga Grada - dalje u tekstu: Statutarna odluka)</w:t>
      </w:r>
    </w:p>
    <w:p w:rsidR="004974D4" w:rsidRPr="00DC492D" w:rsidRDefault="00393295">
      <w:pPr>
        <w:pStyle w:val="Style12"/>
        <w:widowControl/>
        <w:spacing w:line="235" w:lineRule="exact"/>
        <w:ind w:firstLine="725"/>
        <w:rPr>
          <w:rStyle w:val="FontStyle43"/>
          <w:sz w:val="20"/>
          <w:szCs w:val="20"/>
          <w:lang w:val="hr-HR" w:eastAsia="hr-HR"/>
        </w:rPr>
      </w:pPr>
      <w:r w:rsidRPr="00DC492D">
        <w:rPr>
          <w:rStyle w:val="FontStyle43"/>
          <w:sz w:val="20"/>
          <w:szCs w:val="20"/>
          <w:lang w:val="hr-HR" w:eastAsia="hr-HR"/>
        </w:rPr>
        <w:t>Odredba članka 2. st. 1. ZTD definira trgovačko društvo kao pravnu osobu čije su osnivanje i ustroj određeni ovim Zakonom (tj. ZTD, o. p.). Grad kao jedinica lokalne samouprave odnosno (su)osnivač trgovačkog društva d.o.o., može u društvenom ugovoru odnosno izjavi o</w:t>
      </w:r>
    </w:p>
    <w:p w:rsidR="004974D4" w:rsidRPr="00DC492D" w:rsidRDefault="004974D4">
      <w:pPr>
        <w:pStyle w:val="Style12"/>
        <w:widowControl/>
        <w:spacing w:line="235" w:lineRule="exact"/>
        <w:ind w:firstLine="725"/>
        <w:rPr>
          <w:rStyle w:val="FontStyle43"/>
          <w:sz w:val="20"/>
          <w:szCs w:val="20"/>
          <w:lang w:val="hr-HR" w:eastAsia="hr-HR"/>
        </w:rPr>
        <w:sectPr w:rsidR="004974D4" w:rsidRPr="00DC492D">
          <w:type w:val="continuous"/>
          <w:pgSz w:w="11905" w:h="16837"/>
          <w:pgMar w:top="520" w:right="1229" w:bottom="413" w:left="1623" w:header="720" w:footer="720" w:gutter="0"/>
          <w:cols w:num="2" w:space="720" w:equalWidth="0">
            <w:col w:w="4190" w:space="658"/>
            <w:col w:w="4204"/>
          </w:cols>
          <w:noEndnote/>
        </w:sectPr>
      </w:pPr>
    </w:p>
    <w:p w:rsidR="004974D4" w:rsidRPr="00DC492D" w:rsidRDefault="00F715CF">
      <w:pPr>
        <w:pStyle w:val="Style27"/>
        <w:widowControl/>
        <w:spacing w:before="5" w:line="230" w:lineRule="exact"/>
        <w:rPr>
          <w:rStyle w:val="FontStyle43"/>
          <w:sz w:val="20"/>
          <w:szCs w:val="20"/>
          <w:lang w:val="hr-HR" w:eastAsia="hr-HR"/>
        </w:rPr>
      </w:pPr>
      <w:r>
        <w:rPr>
          <w:noProof/>
          <w:sz w:val="20"/>
          <w:szCs w:val="20"/>
        </w:rPr>
        <w:lastRenderedPageBreak/>
        <w:pict>
          <v:shape id="_x0000_s1040" type="#_x0000_t202" style="position:absolute;left:0;text-align:left;margin-left:-6pt;margin-top:0;width:459.35pt;height:19.45pt;z-index:12;mso-wrap-edited:f;mso-wrap-distance-left:1.9pt;mso-wrap-distance-right:1.9pt;mso-wrap-distance-bottom:17.05pt;mso-position-horizontal-relative:margin" filled="f" stroked="f">
            <v:textbox inset="0,0,0,0">
              <w:txbxContent>
                <w:p w:rsidR="00297317" w:rsidRDefault="00EC3CB9">
                  <w:pPr>
                    <w:widowControl/>
                  </w:pPr>
                  <w:r>
                    <w:pict>
                      <v:shape id="_x0000_i1040" type="#_x0000_t75" style="width:459.1pt;height:19.65pt">
                        <v:imagedata r:id="rId24" o:title=""/>
                      </v:shape>
                    </w:pict>
                  </w:r>
                </w:p>
              </w:txbxContent>
            </v:textbox>
            <w10:wrap type="topAndBottom" anchorx="margin"/>
          </v:shape>
        </w:pict>
      </w:r>
      <w:r w:rsidR="00393295" w:rsidRPr="00DC492D">
        <w:rPr>
          <w:rStyle w:val="FontStyle43"/>
          <w:sz w:val="20"/>
          <w:szCs w:val="20"/>
          <w:lang w:val="hr-HR" w:eastAsia="hr-HR"/>
        </w:rPr>
        <w:t>osnivanju društva (ne i u statutu/statutarnoj odluci/ grada, o.p.) pravno disponirati samo u okviru ovlasti propisanih odredbama ZTD.</w:t>
      </w:r>
    </w:p>
    <w:p w:rsidR="004974D4" w:rsidRPr="00DC492D" w:rsidRDefault="00393295">
      <w:pPr>
        <w:pStyle w:val="Style12"/>
        <w:widowControl/>
        <w:spacing w:line="230" w:lineRule="exact"/>
        <w:rPr>
          <w:rStyle w:val="FontStyle43"/>
          <w:sz w:val="20"/>
          <w:szCs w:val="20"/>
          <w:lang w:val="hr-HR" w:eastAsia="hr-HR"/>
        </w:rPr>
      </w:pPr>
      <w:r w:rsidRPr="00DC492D">
        <w:rPr>
          <w:rStyle w:val="FontStyle43"/>
          <w:sz w:val="20"/>
          <w:szCs w:val="20"/>
          <w:lang w:val="hr-HR" w:eastAsia="hr-HR"/>
        </w:rPr>
        <w:t>Odredba Statutarne odluke kojom se, disponira na predloženi način, suprotna je odredbama ZTD, što je čini nezakonitom, odnosno ništavom i bez pravnog učinka.</w:t>
      </w:r>
    </w:p>
    <w:p w:rsidR="004974D4" w:rsidRPr="00DC492D" w:rsidRDefault="00393295">
      <w:pPr>
        <w:pStyle w:val="Style12"/>
        <w:widowControl/>
        <w:spacing w:line="230" w:lineRule="exact"/>
        <w:ind w:firstLine="710"/>
        <w:rPr>
          <w:rStyle w:val="FontStyle43"/>
          <w:sz w:val="20"/>
          <w:szCs w:val="20"/>
          <w:lang w:val="hr-HR" w:eastAsia="hr-HR"/>
        </w:rPr>
      </w:pPr>
      <w:r w:rsidRPr="00DC492D">
        <w:rPr>
          <w:rStyle w:val="FontStyle43"/>
          <w:sz w:val="20"/>
          <w:szCs w:val="20"/>
          <w:lang w:val="hr-HR" w:eastAsia="hr-HR"/>
        </w:rPr>
        <w:t>Iz odredbe članka 440. ZTD nesumnjivo proizlazi da skupštinu trgovačkog društva - društva s ograničenom odgovornošću čine njegovi članovi. U situaciji kada je grad kao jedinica lokalne samouprave jedini osnivač i član trgovačkog društva d.o.o., skupštinu društva čini grad kao njen jedini član i nitko drugi.</w:t>
      </w:r>
    </w:p>
    <w:p w:rsidR="004974D4" w:rsidRPr="00DC492D" w:rsidRDefault="00393295">
      <w:pPr>
        <w:pStyle w:val="Style12"/>
        <w:widowControl/>
        <w:spacing w:line="230" w:lineRule="exact"/>
        <w:rPr>
          <w:rStyle w:val="FontStyle43"/>
          <w:sz w:val="20"/>
          <w:szCs w:val="20"/>
          <w:lang w:val="hr-HR" w:eastAsia="hr-HR"/>
        </w:rPr>
      </w:pPr>
      <w:r w:rsidRPr="00DC492D">
        <w:rPr>
          <w:rStyle w:val="FontStyle43"/>
          <w:sz w:val="20"/>
          <w:szCs w:val="20"/>
          <w:lang w:val="hr-HR" w:eastAsia="hr-HR"/>
        </w:rPr>
        <w:t>Odredbom članka 42. stavka 1. Zakona o lokalnoj i područnoj (regionalnoj) samoupravi («NN», broj: 33/01, 60/01, 129/05, 109/07, 125/08 i 36/09 - dalje u tekstu: ZLPS) propisano je da općinski načelnik, gradonačelnik, odnosno župan zastupa općinu, grad, odnosno županiju.</w:t>
      </w:r>
    </w:p>
    <w:p w:rsidR="004974D4" w:rsidRPr="00DC492D" w:rsidRDefault="00393295">
      <w:pPr>
        <w:pStyle w:val="Style12"/>
        <w:widowControl/>
        <w:spacing w:line="230" w:lineRule="exact"/>
        <w:ind w:firstLine="710"/>
        <w:rPr>
          <w:rStyle w:val="FontStyle43"/>
          <w:sz w:val="20"/>
          <w:szCs w:val="20"/>
          <w:lang w:val="hr-HR" w:eastAsia="hr-HR"/>
        </w:rPr>
      </w:pPr>
      <w:r w:rsidRPr="00DC492D">
        <w:rPr>
          <w:rStyle w:val="FontStyle43"/>
          <w:sz w:val="20"/>
          <w:szCs w:val="20"/>
          <w:lang w:val="hr-HR" w:eastAsia="hr-HR"/>
        </w:rPr>
        <w:t>Slijedom iznijetog proizlazi da skupštinu trgovačkog društva d.o.o. koje ima samo jednog člana društva čini upravo taj član kojega po zakonu zastupa gradonačelnik, te daje gradonačelnik jedini ovlašten zastupati jedinicu lokalne samouprave u skupštini takvog društva. Stoga, kao skupština društva u ime njenog jedinog člana - grada, može odlučivati samo osoba koja je zakonom ovlaštena za zastupanje grada, a to je gradonačelnik.</w:t>
      </w:r>
    </w:p>
    <w:p w:rsidR="004974D4" w:rsidRPr="00DC492D" w:rsidRDefault="00393295">
      <w:pPr>
        <w:pStyle w:val="Style12"/>
        <w:widowControl/>
        <w:spacing w:line="230" w:lineRule="exact"/>
        <w:rPr>
          <w:rStyle w:val="FontStyle43"/>
          <w:sz w:val="20"/>
          <w:szCs w:val="20"/>
          <w:lang w:val="hr-HR" w:eastAsia="hr-HR"/>
        </w:rPr>
      </w:pPr>
      <w:r w:rsidRPr="00DC492D">
        <w:rPr>
          <w:rStyle w:val="FontStyle43"/>
          <w:sz w:val="20"/>
          <w:szCs w:val="20"/>
          <w:lang w:val="hr-HR" w:eastAsia="hr-HR"/>
        </w:rPr>
        <w:t>Zastupanje grada od strane gradonačelnika kada je grad (su)osnivač ili jedini osnivač trgovačkog društva d.o.o. ne može ovisiti o volji predstavničkog tijela.</w:t>
      </w:r>
    </w:p>
    <w:p w:rsidR="004974D4" w:rsidRPr="00DC492D" w:rsidRDefault="00393295">
      <w:pPr>
        <w:pStyle w:val="Style12"/>
        <w:widowControl/>
        <w:spacing w:line="230" w:lineRule="exact"/>
        <w:ind w:firstLine="706"/>
        <w:rPr>
          <w:rStyle w:val="FontStyle43"/>
          <w:sz w:val="20"/>
          <w:szCs w:val="20"/>
          <w:lang w:val="hr-HR" w:eastAsia="hr-HR"/>
        </w:rPr>
      </w:pPr>
      <w:r w:rsidRPr="00DC492D">
        <w:rPr>
          <w:rStyle w:val="FontStyle43"/>
          <w:sz w:val="20"/>
          <w:szCs w:val="20"/>
          <w:lang w:val="hr-HR" w:eastAsia="hr-HR"/>
        </w:rPr>
        <w:t xml:space="preserve">Da je tome tako, potvrđuju: Presuda Trgovačkog suda u Zagrebu br. XIV P-6178/2005 od 21. veljače 2006. godine, Rješenje Visokog trgovačkog suda Republike Hrvatske br. XLII Pž -2677/06-5, i Zaključak Radne sjednice za pitanja </w:t>
      </w:r>
      <w:r w:rsidR="00297317">
        <w:rPr>
          <w:rStyle w:val="FontStyle43"/>
          <w:sz w:val="20"/>
          <w:szCs w:val="20"/>
          <w:lang w:val="hr-HR" w:eastAsia="hr-HR"/>
        </w:rPr>
        <w:t>s</w:t>
      </w:r>
      <w:r w:rsidRPr="00DC492D">
        <w:rPr>
          <w:rStyle w:val="FontStyle43"/>
          <w:sz w:val="20"/>
          <w:szCs w:val="20"/>
          <w:lang w:val="hr-HR" w:eastAsia="hr-HR"/>
        </w:rPr>
        <w:t>udskog registra od 2. veljače 2006. godine, te stručna mišljenja akademika Jakše Barbića, predstojnika Katedre za Pravo društava i trgovačko pravo na Pravnom fakultetu u Zagrebu i prof. mr. sc. Marka Ivkošića, profesora na Katedri za trgovačko pravo Pravnog fakulteta u Splitu.</w:t>
      </w:r>
    </w:p>
    <w:p w:rsidR="004974D4" w:rsidRPr="00DC492D" w:rsidRDefault="00393295">
      <w:pPr>
        <w:pStyle w:val="Style12"/>
        <w:widowControl/>
        <w:spacing w:line="230" w:lineRule="exact"/>
        <w:ind w:firstLine="710"/>
        <w:rPr>
          <w:rStyle w:val="FontStyle43"/>
          <w:sz w:val="20"/>
          <w:szCs w:val="20"/>
          <w:lang w:val="hr-HR" w:eastAsia="hr-HR"/>
        </w:rPr>
      </w:pPr>
      <w:r w:rsidRPr="00DC492D">
        <w:rPr>
          <w:rStyle w:val="FontStyle43"/>
          <w:sz w:val="20"/>
          <w:szCs w:val="20"/>
          <w:lang w:val="hr-HR" w:eastAsia="hr-HR"/>
        </w:rPr>
        <w:t>Nadležnosti skupštine trgovačkog društva d.o.o. propisane su odredbom članka 441. st. 1. ZTD. Skupština odlučuje o imenovanju i opozivu članova uprave; o izboru i opozivu članova nadzornog odbora (ako ga društvo ima). Odluke donesene od strane skupštine koja nije sastavljena u skladu sa ZTD, mogu se sukladno odredbi čl. 447. st. 1. ZTD pobijati tužbom kojom se traži utvrđenje njihove ništavosti.</w:t>
      </w:r>
    </w:p>
    <w:p w:rsidR="004974D4" w:rsidRPr="00DC492D" w:rsidRDefault="00393295">
      <w:pPr>
        <w:pStyle w:val="Style12"/>
        <w:widowControl/>
        <w:spacing w:line="230" w:lineRule="exact"/>
        <w:ind w:firstLine="720"/>
        <w:rPr>
          <w:rStyle w:val="FontStyle43"/>
          <w:sz w:val="20"/>
          <w:szCs w:val="20"/>
          <w:lang w:val="hr-HR" w:eastAsia="hr-HR"/>
        </w:rPr>
      </w:pPr>
      <w:r w:rsidRPr="00DC492D">
        <w:rPr>
          <w:rStyle w:val="FontStyle43"/>
          <w:sz w:val="20"/>
          <w:szCs w:val="20"/>
          <w:lang w:val="hr-HR" w:eastAsia="hr-HR"/>
        </w:rPr>
        <w:t>Slijedom iznijetog, smatram da je donošenjem Statutarne odluke povrijeđen Zakon o lokalnoj i područnoj (regionalnoj) samoupravi i Zakon o trgovačkim društvima, na štetu Gradonačelnika kao zakonskog zastupnika i nositelja izvršne vlasti jedinice lokalne samouprave - Grada Staroga Grada.</w:t>
      </w:r>
    </w:p>
    <w:p w:rsidR="004974D4" w:rsidRPr="00DC492D" w:rsidRDefault="00393295">
      <w:pPr>
        <w:pStyle w:val="Style12"/>
        <w:widowControl/>
        <w:spacing w:line="230" w:lineRule="exact"/>
        <w:ind w:firstLine="715"/>
        <w:rPr>
          <w:rStyle w:val="FontStyle43"/>
          <w:sz w:val="20"/>
          <w:szCs w:val="20"/>
          <w:lang w:val="hr-HR" w:eastAsia="hr-HR"/>
        </w:rPr>
      </w:pPr>
      <w:r w:rsidRPr="00DC492D">
        <w:rPr>
          <w:rStyle w:val="FontStyle43"/>
          <w:sz w:val="20"/>
          <w:szCs w:val="20"/>
          <w:lang w:val="hr-HR" w:eastAsia="hr-HR"/>
        </w:rPr>
        <w:t>Time su se stekli uvjeti za postupanje po odredbi članka 42. stavka 3. ZLPS i odredbe članka 49. stavak 1. alineja 1. Statuta Grada Staroga Grada.</w:t>
      </w:r>
    </w:p>
    <w:p w:rsidR="004974D4" w:rsidRPr="00DC492D" w:rsidRDefault="00393295">
      <w:pPr>
        <w:pStyle w:val="Style20"/>
        <w:widowControl/>
        <w:spacing w:before="235" w:line="230" w:lineRule="exact"/>
        <w:ind w:left="360"/>
        <w:rPr>
          <w:rStyle w:val="FontStyle45"/>
          <w:spacing w:val="50"/>
          <w:sz w:val="20"/>
          <w:szCs w:val="20"/>
          <w:lang w:val="hr-HR" w:eastAsia="hr-HR"/>
        </w:rPr>
      </w:pPr>
      <w:r w:rsidRPr="00DC492D">
        <w:rPr>
          <w:rStyle w:val="FontStyle45"/>
          <w:sz w:val="20"/>
          <w:szCs w:val="20"/>
          <w:lang w:val="hr-HR" w:eastAsia="hr-HR"/>
        </w:rPr>
        <w:t xml:space="preserve">REPUBLIKA HRVATSKA SPLITSKO-DALMATINSKA ŽUPANIJA </w:t>
      </w:r>
      <w:r w:rsidR="00297317">
        <w:rPr>
          <w:rStyle w:val="FontStyle45"/>
          <w:sz w:val="20"/>
          <w:szCs w:val="20"/>
          <w:lang w:val="hr-HR" w:eastAsia="hr-HR"/>
        </w:rPr>
        <w:br/>
      </w:r>
      <w:r w:rsidRPr="00DC492D">
        <w:rPr>
          <w:rStyle w:val="FontStyle45"/>
          <w:sz w:val="20"/>
          <w:szCs w:val="20"/>
          <w:lang w:val="hr-HR" w:eastAsia="hr-HR"/>
        </w:rPr>
        <w:t xml:space="preserve">GRAD STARI GRAD </w:t>
      </w:r>
      <w:r w:rsidR="00297317">
        <w:rPr>
          <w:rStyle w:val="FontStyle45"/>
          <w:sz w:val="20"/>
          <w:szCs w:val="20"/>
          <w:lang w:val="hr-HR" w:eastAsia="hr-HR"/>
        </w:rPr>
        <w:br/>
      </w:r>
      <w:r w:rsidRPr="00DC492D">
        <w:rPr>
          <w:rStyle w:val="FontStyle45"/>
          <w:spacing w:val="50"/>
          <w:sz w:val="20"/>
          <w:szCs w:val="20"/>
          <w:lang w:val="hr-HR" w:eastAsia="hr-HR"/>
        </w:rPr>
        <w:t>Gradonačelnica</w:t>
      </w:r>
    </w:p>
    <w:p w:rsidR="004974D4" w:rsidRPr="00DC492D" w:rsidRDefault="00393295">
      <w:pPr>
        <w:pStyle w:val="Style27"/>
        <w:widowControl/>
        <w:spacing w:line="230" w:lineRule="exact"/>
        <w:jc w:val="left"/>
        <w:rPr>
          <w:rStyle w:val="FontStyle43"/>
          <w:sz w:val="20"/>
          <w:szCs w:val="20"/>
          <w:lang w:val="hr-HR" w:eastAsia="hr-HR"/>
        </w:rPr>
      </w:pPr>
      <w:r w:rsidRPr="00DC492D">
        <w:rPr>
          <w:rStyle w:val="FontStyle43"/>
          <w:sz w:val="20"/>
          <w:szCs w:val="20"/>
          <w:lang w:val="hr-HR" w:eastAsia="hr-HR"/>
        </w:rPr>
        <w:t>KLASA: 022-05/10-01/8</w:t>
      </w:r>
    </w:p>
    <w:p w:rsidR="004974D4" w:rsidRPr="00DC492D" w:rsidRDefault="00393295">
      <w:pPr>
        <w:pStyle w:val="Style27"/>
        <w:widowControl/>
        <w:spacing w:line="230" w:lineRule="exact"/>
        <w:jc w:val="left"/>
        <w:rPr>
          <w:rStyle w:val="FontStyle43"/>
          <w:sz w:val="20"/>
          <w:szCs w:val="20"/>
          <w:lang w:val="hr-HR" w:eastAsia="hr-HR"/>
        </w:rPr>
      </w:pPr>
      <w:r w:rsidRPr="00DC492D">
        <w:rPr>
          <w:rStyle w:val="FontStyle43"/>
          <w:sz w:val="20"/>
          <w:szCs w:val="20"/>
          <w:lang w:val="hr-HR" w:eastAsia="hr-HR"/>
        </w:rPr>
        <w:t>URBROJ: 2128-03-10-1</w:t>
      </w:r>
    </w:p>
    <w:p w:rsidR="004974D4" w:rsidRPr="00DC492D" w:rsidRDefault="00393295">
      <w:pPr>
        <w:pStyle w:val="Style27"/>
        <w:widowControl/>
        <w:spacing w:before="5" w:line="230" w:lineRule="exact"/>
        <w:jc w:val="left"/>
        <w:rPr>
          <w:rStyle w:val="FontStyle43"/>
          <w:sz w:val="20"/>
          <w:szCs w:val="20"/>
          <w:lang w:val="hr-HR" w:eastAsia="hr-HR"/>
        </w:rPr>
      </w:pPr>
      <w:r w:rsidRPr="00DC492D">
        <w:rPr>
          <w:rStyle w:val="FontStyle43"/>
          <w:sz w:val="20"/>
          <w:szCs w:val="20"/>
          <w:lang w:val="hr-HR" w:eastAsia="hr-HR"/>
        </w:rPr>
        <w:t>Stari Grad, 1. ožujka 2010. godine</w:t>
      </w:r>
    </w:p>
    <w:p w:rsidR="004974D4" w:rsidRPr="00DC492D" w:rsidRDefault="004974D4">
      <w:pPr>
        <w:pStyle w:val="Style27"/>
        <w:widowControl/>
        <w:spacing w:before="5" w:line="230" w:lineRule="exact"/>
        <w:jc w:val="left"/>
        <w:rPr>
          <w:rStyle w:val="FontStyle43"/>
          <w:sz w:val="20"/>
          <w:szCs w:val="20"/>
          <w:lang w:val="hr-HR" w:eastAsia="hr-HR"/>
        </w:rPr>
        <w:sectPr w:rsidR="004974D4" w:rsidRPr="00DC492D">
          <w:type w:val="continuous"/>
          <w:pgSz w:w="11905" w:h="16837"/>
          <w:pgMar w:top="487" w:right="1611" w:bottom="744" w:left="1319" w:header="720" w:footer="720" w:gutter="0"/>
          <w:cols w:num="2" w:space="720" w:equalWidth="0">
            <w:col w:w="4147" w:space="691"/>
            <w:col w:w="4137"/>
          </w:cols>
          <w:noEndnote/>
        </w:sectPr>
      </w:pPr>
    </w:p>
    <w:p w:rsidR="00297317" w:rsidRDefault="00F715CF">
      <w:pPr>
        <w:pStyle w:val="Style32"/>
        <w:widowControl/>
        <w:spacing w:line="240" w:lineRule="exact"/>
        <w:ind w:left="240"/>
        <w:jc w:val="both"/>
        <w:rPr>
          <w:sz w:val="20"/>
          <w:szCs w:val="20"/>
        </w:rPr>
      </w:pPr>
      <w:r>
        <w:rPr>
          <w:noProof/>
          <w:sz w:val="20"/>
          <w:szCs w:val="20"/>
        </w:rPr>
        <w:lastRenderedPageBreak/>
        <w:pict>
          <v:group id="_x0000_s1041" style="position:absolute;left:0;text-align:left;margin-left:239.3pt;margin-top:1.75pt;width:208.55pt;height:33.35pt;z-index:13;mso-wrap-distance-left:1.9pt;mso-wrap-distance-right:1.9pt" coordorigin="5986,9019" coordsize="4171,667">
            <v:shape id="_x0000_s1042" type="#_x0000_t75" style="position:absolute;left:5986;top:9566;width:4171;height:120;mso-wrap-edited:f" wrapcoords="0 0 0 21600 21600 21600 21600 0 0 0" o:allowincell="f">
              <v:imagedata r:id="rId25" o:title="" bilevel="t"/>
            </v:shape>
            <v:shape id="_x0000_s1043" type="#_x0000_t202" style="position:absolute;left:7652;top:9019;width:2453;height:471;mso-wrap-edited:f" o:allowincell="f" filled="f" strokecolor="white" strokeweight="0">
              <v:textbox inset="0,0,0,0">
                <w:txbxContent>
                  <w:p w:rsidR="00297317" w:rsidRDefault="00297317">
                    <w:pPr>
                      <w:pStyle w:val="Style17"/>
                      <w:widowControl/>
                      <w:spacing w:line="230" w:lineRule="exact"/>
                      <w:ind w:firstLine="250"/>
                      <w:rPr>
                        <w:rStyle w:val="FontStyle43"/>
                        <w:lang w:val="hr-HR" w:eastAsia="hr-HR"/>
                      </w:rPr>
                    </w:pPr>
                    <w:r>
                      <w:rPr>
                        <w:rStyle w:val="FontStyle43"/>
                        <w:lang w:val="hr-HR" w:eastAsia="hr-HR"/>
                      </w:rPr>
                      <w:t>GRADONAČELNICA: Đurđica Piančić, dipl. oec, v.r.</w:t>
                    </w:r>
                  </w:p>
                </w:txbxContent>
              </v:textbox>
            </v:shape>
            <w10:wrap type="square" side="largest"/>
          </v:group>
        </w:pict>
      </w:r>
    </w:p>
    <w:p w:rsidR="004974D4" w:rsidRPr="00DC492D" w:rsidRDefault="004974D4">
      <w:pPr>
        <w:pStyle w:val="Style32"/>
        <w:widowControl/>
        <w:spacing w:line="240" w:lineRule="exact"/>
        <w:ind w:left="240"/>
        <w:jc w:val="both"/>
        <w:rPr>
          <w:sz w:val="20"/>
          <w:szCs w:val="20"/>
        </w:rPr>
      </w:pPr>
    </w:p>
    <w:p w:rsidR="004974D4" w:rsidRPr="00DC492D" w:rsidRDefault="004974D4">
      <w:pPr>
        <w:pStyle w:val="Style32"/>
        <w:widowControl/>
        <w:spacing w:line="240" w:lineRule="exact"/>
        <w:ind w:left="240"/>
        <w:jc w:val="both"/>
        <w:rPr>
          <w:sz w:val="20"/>
          <w:szCs w:val="20"/>
        </w:rPr>
      </w:pPr>
    </w:p>
    <w:p w:rsidR="004974D4" w:rsidRPr="00DC492D" w:rsidRDefault="004974D4">
      <w:pPr>
        <w:pStyle w:val="Style32"/>
        <w:widowControl/>
        <w:spacing w:line="240" w:lineRule="exact"/>
        <w:ind w:left="240"/>
        <w:jc w:val="both"/>
        <w:rPr>
          <w:sz w:val="20"/>
          <w:szCs w:val="20"/>
        </w:rPr>
      </w:pPr>
    </w:p>
    <w:p w:rsidR="004974D4" w:rsidRPr="00DC492D" w:rsidRDefault="004974D4">
      <w:pPr>
        <w:pStyle w:val="Style32"/>
        <w:widowControl/>
        <w:spacing w:line="240" w:lineRule="exact"/>
        <w:ind w:left="240"/>
        <w:jc w:val="both"/>
        <w:rPr>
          <w:sz w:val="20"/>
          <w:szCs w:val="20"/>
        </w:rPr>
      </w:pPr>
    </w:p>
    <w:p w:rsidR="00297317" w:rsidRDefault="00297317" w:rsidP="00297317">
      <w:pPr>
        <w:pStyle w:val="Style32"/>
        <w:widowControl/>
        <w:spacing w:before="19"/>
        <w:ind w:left="240"/>
        <w:jc w:val="center"/>
        <w:rPr>
          <w:rStyle w:val="FontStyle47"/>
          <w:sz w:val="17"/>
          <w:szCs w:val="17"/>
          <w:lang w:val="hr-HR" w:eastAsia="hr-HR"/>
        </w:rPr>
      </w:pPr>
    </w:p>
    <w:p w:rsidR="00297317" w:rsidRDefault="00297317" w:rsidP="00297317">
      <w:pPr>
        <w:pStyle w:val="Style32"/>
        <w:widowControl/>
        <w:spacing w:before="19"/>
        <w:ind w:left="240"/>
        <w:jc w:val="center"/>
        <w:rPr>
          <w:rStyle w:val="FontStyle47"/>
          <w:sz w:val="17"/>
          <w:szCs w:val="17"/>
          <w:lang w:val="hr-HR" w:eastAsia="hr-HR"/>
        </w:rPr>
      </w:pPr>
    </w:p>
    <w:p w:rsidR="00297317" w:rsidRDefault="00297317" w:rsidP="00297317">
      <w:pPr>
        <w:pStyle w:val="Style32"/>
        <w:widowControl/>
        <w:spacing w:before="19"/>
        <w:ind w:left="240"/>
        <w:jc w:val="center"/>
        <w:rPr>
          <w:rStyle w:val="FontStyle47"/>
          <w:sz w:val="17"/>
          <w:szCs w:val="17"/>
          <w:lang w:val="hr-HR" w:eastAsia="hr-HR"/>
        </w:rPr>
      </w:pPr>
    </w:p>
    <w:p w:rsidR="00297317" w:rsidRDefault="00297317" w:rsidP="00297317">
      <w:pPr>
        <w:pStyle w:val="Style32"/>
        <w:widowControl/>
        <w:spacing w:before="19"/>
        <w:ind w:left="240"/>
        <w:jc w:val="center"/>
        <w:rPr>
          <w:rStyle w:val="FontStyle47"/>
          <w:sz w:val="17"/>
          <w:szCs w:val="17"/>
          <w:lang w:val="hr-HR" w:eastAsia="hr-HR"/>
        </w:rPr>
      </w:pPr>
    </w:p>
    <w:p w:rsidR="00297317" w:rsidRDefault="00297317" w:rsidP="00297317">
      <w:pPr>
        <w:pStyle w:val="Style32"/>
        <w:widowControl/>
        <w:spacing w:before="19"/>
        <w:ind w:left="240"/>
        <w:jc w:val="center"/>
        <w:rPr>
          <w:rStyle w:val="FontStyle47"/>
          <w:sz w:val="17"/>
          <w:szCs w:val="17"/>
          <w:lang w:val="hr-HR" w:eastAsia="hr-HR"/>
        </w:rPr>
      </w:pPr>
    </w:p>
    <w:p w:rsidR="00297317" w:rsidRDefault="00297317" w:rsidP="00297317">
      <w:pPr>
        <w:pStyle w:val="Style32"/>
        <w:widowControl/>
        <w:spacing w:before="19"/>
        <w:ind w:left="240"/>
        <w:jc w:val="center"/>
        <w:rPr>
          <w:rStyle w:val="FontStyle47"/>
          <w:sz w:val="17"/>
          <w:szCs w:val="17"/>
          <w:lang w:val="hr-HR" w:eastAsia="hr-HR"/>
        </w:rPr>
      </w:pPr>
    </w:p>
    <w:p w:rsidR="00297317" w:rsidRDefault="00297317" w:rsidP="00297317">
      <w:pPr>
        <w:pStyle w:val="Style32"/>
        <w:widowControl/>
        <w:spacing w:before="19"/>
        <w:ind w:left="240"/>
        <w:jc w:val="center"/>
        <w:rPr>
          <w:rStyle w:val="FontStyle47"/>
          <w:sz w:val="17"/>
          <w:szCs w:val="17"/>
          <w:lang w:val="hr-HR" w:eastAsia="hr-HR"/>
        </w:rPr>
      </w:pPr>
    </w:p>
    <w:p w:rsidR="00297317" w:rsidRDefault="00297317" w:rsidP="00297317">
      <w:pPr>
        <w:pStyle w:val="Style32"/>
        <w:widowControl/>
        <w:spacing w:before="19"/>
        <w:ind w:left="240"/>
        <w:jc w:val="center"/>
        <w:rPr>
          <w:rStyle w:val="FontStyle47"/>
          <w:sz w:val="17"/>
          <w:szCs w:val="17"/>
          <w:lang w:val="hr-HR" w:eastAsia="hr-HR"/>
        </w:rPr>
      </w:pPr>
    </w:p>
    <w:p w:rsidR="00297317" w:rsidRDefault="00297317" w:rsidP="00297317">
      <w:pPr>
        <w:pStyle w:val="Style32"/>
        <w:widowControl/>
        <w:spacing w:before="19"/>
        <w:ind w:left="240"/>
        <w:jc w:val="center"/>
        <w:rPr>
          <w:rStyle w:val="FontStyle47"/>
          <w:sz w:val="17"/>
          <w:szCs w:val="17"/>
          <w:lang w:val="hr-HR" w:eastAsia="hr-HR"/>
        </w:rPr>
      </w:pPr>
    </w:p>
    <w:p w:rsidR="00297317" w:rsidRDefault="00297317" w:rsidP="00297317">
      <w:pPr>
        <w:pStyle w:val="Style32"/>
        <w:widowControl/>
        <w:spacing w:before="19"/>
        <w:ind w:left="240"/>
        <w:jc w:val="center"/>
        <w:rPr>
          <w:rStyle w:val="FontStyle47"/>
          <w:sz w:val="17"/>
          <w:szCs w:val="17"/>
          <w:lang w:val="hr-HR" w:eastAsia="hr-HR"/>
        </w:rPr>
      </w:pPr>
    </w:p>
    <w:p w:rsidR="00297317" w:rsidRDefault="00297317" w:rsidP="00297317">
      <w:pPr>
        <w:pStyle w:val="Style32"/>
        <w:widowControl/>
        <w:spacing w:before="19"/>
        <w:ind w:left="240"/>
        <w:jc w:val="center"/>
        <w:rPr>
          <w:rStyle w:val="FontStyle47"/>
          <w:sz w:val="17"/>
          <w:szCs w:val="17"/>
          <w:lang w:val="hr-HR" w:eastAsia="hr-HR"/>
        </w:rPr>
      </w:pPr>
    </w:p>
    <w:p w:rsidR="00297317" w:rsidRDefault="00297317" w:rsidP="00297317">
      <w:pPr>
        <w:pStyle w:val="Style32"/>
        <w:widowControl/>
        <w:spacing w:before="19"/>
        <w:ind w:left="240"/>
        <w:jc w:val="center"/>
        <w:rPr>
          <w:rStyle w:val="FontStyle47"/>
          <w:sz w:val="17"/>
          <w:szCs w:val="17"/>
          <w:lang w:val="hr-HR" w:eastAsia="hr-HR"/>
        </w:rPr>
      </w:pPr>
    </w:p>
    <w:p w:rsidR="00297317" w:rsidRDefault="00297317" w:rsidP="00297317">
      <w:pPr>
        <w:pStyle w:val="Style32"/>
        <w:widowControl/>
        <w:spacing w:before="19"/>
        <w:ind w:left="240"/>
        <w:jc w:val="center"/>
        <w:rPr>
          <w:rStyle w:val="FontStyle47"/>
          <w:sz w:val="17"/>
          <w:szCs w:val="17"/>
          <w:lang w:val="hr-HR" w:eastAsia="hr-HR"/>
        </w:rPr>
      </w:pPr>
    </w:p>
    <w:p w:rsidR="00297317" w:rsidRDefault="00297317" w:rsidP="00297317">
      <w:pPr>
        <w:pStyle w:val="Style32"/>
        <w:widowControl/>
        <w:spacing w:before="19"/>
        <w:ind w:left="240"/>
        <w:jc w:val="center"/>
        <w:rPr>
          <w:rStyle w:val="FontStyle47"/>
          <w:sz w:val="17"/>
          <w:szCs w:val="17"/>
          <w:lang w:val="hr-HR" w:eastAsia="hr-HR"/>
        </w:rPr>
      </w:pPr>
    </w:p>
    <w:p w:rsidR="00297317" w:rsidRDefault="00297317" w:rsidP="00297317">
      <w:pPr>
        <w:pStyle w:val="Style32"/>
        <w:widowControl/>
        <w:spacing w:before="19"/>
        <w:ind w:left="240"/>
        <w:jc w:val="center"/>
        <w:rPr>
          <w:rStyle w:val="FontStyle47"/>
          <w:sz w:val="17"/>
          <w:szCs w:val="17"/>
          <w:lang w:val="hr-HR" w:eastAsia="hr-HR"/>
        </w:rPr>
      </w:pPr>
    </w:p>
    <w:p w:rsidR="00297317" w:rsidRDefault="00297317" w:rsidP="00297317">
      <w:pPr>
        <w:pStyle w:val="Style32"/>
        <w:widowControl/>
        <w:spacing w:before="19"/>
        <w:ind w:left="240"/>
        <w:jc w:val="center"/>
        <w:rPr>
          <w:rStyle w:val="FontStyle47"/>
          <w:sz w:val="17"/>
          <w:szCs w:val="17"/>
          <w:lang w:val="hr-HR" w:eastAsia="hr-HR"/>
        </w:rPr>
      </w:pPr>
    </w:p>
    <w:p w:rsidR="00297317" w:rsidRDefault="00F715CF" w:rsidP="00297317">
      <w:pPr>
        <w:pStyle w:val="Style32"/>
        <w:widowControl/>
        <w:spacing w:before="19"/>
        <w:ind w:left="240"/>
        <w:jc w:val="center"/>
        <w:rPr>
          <w:rStyle w:val="FontStyle47"/>
          <w:sz w:val="17"/>
          <w:szCs w:val="17"/>
          <w:lang w:val="hr-HR" w:eastAsia="hr-HR"/>
        </w:rPr>
      </w:pPr>
      <w:r>
        <w:rPr>
          <w:rFonts w:ascii="Franklin Gothic Demi" w:hAnsi="Franklin Gothic Demi" w:cs="Franklin Gothic Demi"/>
          <w:b/>
          <w:bCs/>
          <w:noProof/>
          <w:sz w:val="17"/>
          <w:szCs w:val="17"/>
        </w:rPr>
        <w:pict>
          <v:shape id="_x0000_s1063" type="#_x0000_t202" style="position:absolute;left:0;text-align:left;margin-left:-6pt;margin-top:8.7pt;width:467.45pt;height:31.8pt;z-index:14">
            <v:shadow on="t" opacity=".5" offset="6pt,6pt"/>
            <v:textbox>
              <w:txbxContent>
                <w:p w:rsidR="00DE3580" w:rsidRPr="00DE3580" w:rsidRDefault="00DE3580" w:rsidP="00DE3580">
                  <w:pPr>
                    <w:pStyle w:val="Style32"/>
                    <w:widowControl/>
                    <w:spacing w:before="19"/>
                    <w:ind w:left="240"/>
                    <w:jc w:val="center"/>
                    <w:rPr>
                      <w:rStyle w:val="FontStyle46"/>
                      <w:sz w:val="17"/>
                      <w:szCs w:val="17"/>
                      <w:lang w:val="hr-HR" w:eastAsia="hr-HR"/>
                    </w:rPr>
                  </w:pPr>
                  <w:r w:rsidRPr="00DE3580">
                    <w:rPr>
                      <w:rStyle w:val="FontStyle47"/>
                      <w:sz w:val="17"/>
                      <w:szCs w:val="17"/>
                      <w:lang w:val="hr-HR" w:eastAsia="hr-HR"/>
                    </w:rPr>
                    <w:t xml:space="preserve">IZDAVAČ: </w:t>
                  </w:r>
                  <w:r w:rsidRPr="00DE3580">
                    <w:rPr>
                      <w:rStyle w:val="FontStyle46"/>
                      <w:sz w:val="17"/>
                      <w:szCs w:val="17"/>
                      <w:lang w:val="hr-HR" w:eastAsia="hr-HR"/>
                    </w:rPr>
                    <w:t>Gradsko vijeće Stari Grad. UREDNIK: Mladen Piančić, dipl. iur., tajnik, 21460 Stari Grad, tel. 021 765 520</w:t>
                  </w:r>
                  <w:r w:rsidRPr="00DE3580">
                    <w:rPr>
                      <w:rStyle w:val="FontStyle46"/>
                      <w:sz w:val="17"/>
                      <w:szCs w:val="17"/>
                      <w:lang w:val="hr-HR" w:eastAsia="hr-HR"/>
                    </w:rPr>
                    <w:br/>
                    <w:t>Tisak: "Artlnt" d.o.o. JELSA</w:t>
                  </w:r>
                </w:p>
                <w:p w:rsidR="00DE3580" w:rsidRDefault="00DE3580"/>
              </w:txbxContent>
            </v:textbox>
          </v:shape>
        </w:pict>
      </w:r>
    </w:p>
    <w:p w:rsidR="00297317" w:rsidRDefault="00297317" w:rsidP="00297317">
      <w:pPr>
        <w:pStyle w:val="Style32"/>
        <w:widowControl/>
        <w:spacing w:before="19"/>
        <w:ind w:left="240"/>
        <w:jc w:val="center"/>
        <w:rPr>
          <w:rStyle w:val="FontStyle47"/>
          <w:sz w:val="17"/>
          <w:szCs w:val="17"/>
          <w:lang w:val="hr-HR" w:eastAsia="hr-HR"/>
        </w:rPr>
      </w:pPr>
    </w:p>
    <w:p w:rsidR="00297317" w:rsidRDefault="00297317" w:rsidP="00297317">
      <w:pPr>
        <w:pStyle w:val="Style32"/>
        <w:widowControl/>
        <w:spacing w:before="19"/>
        <w:ind w:left="240"/>
        <w:jc w:val="center"/>
        <w:rPr>
          <w:rStyle w:val="FontStyle47"/>
          <w:sz w:val="17"/>
          <w:szCs w:val="17"/>
          <w:lang w:val="hr-HR" w:eastAsia="hr-HR"/>
        </w:rPr>
      </w:pPr>
    </w:p>
    <w:p w:rsidR="00297317" w:rsidRDefault="00297317" w:rsidP="00297317">
      <w:pPr>
        <w:pStyle w:val="Style32"/>
        <w:widowControl/>
        <w:spacing w:before="19"/>
        <w:ind w:left="240"/>
        <w:jc w:val="center"/>
        <w:rPr>
          <w:rStyle w:val="FontStyle47"/>
          <w:sz w:val="17"/>
          <w:szCs w:val="17"/>
          <w:lang w:val="hr-HR" w:eastAsia="hr-HR"/>
        </w:rPr>
      </w:pPr>
    </w:p>
    <w:p w:rsidR="00297317" w:rsidRDefault="00297317" w:rsidP="00297317">
      <w:pPr>
        <w:pStyle w:val="Style32"/>
        <w:widowControl/>
        <w:spacing w:before="19"/>
        <w:ind w:left="240"/>
        <w:jc w:val="center"/>
        <w:rPr>
          <w:rStyle w:val="FontStyle47"/>
          <w:sz w:val="17"/>
          <w:szCs w:val="17"/>
          <w:lang w:val="hr-HR" w:eastAsia="hr-HR"/>
        </w:rPr>
      </w:pPr>
    </w:p>
    <w:p w:rsidR="00297317" w:rsidRDefault="00297317" w:rsidP="00297317">
      <w:pPr>
        <w:pStyle w:val="Style32"/>
        <w:widowControl/>
        <w:spacing w:before="19"/>
        <w:ind w:left="240"/>
        <w:jc w:val="center"/>
        <w:rPr>
          <w:rStyle w:val="FontStyle47"/>
          <w:sz w:val="17"/>
          <w:szCs w:val="17"/>
          <w:lang w:val="hr-HR" w:eastAsia="hr-HR"/>
        </w:rPr>
      </w:pPr>
    </w:p>
    <w:p w:rsidR="00297317" w:rsidRDefault="00297317" w:rsidP="00297317">
      <w:pPr>
        <w:pStyle w:val="Style32"/>
        <w:widowControl/>
        <w:spacing w:before="19"/>
        <w:ind w:left="240"/>
        <w:jc w:val="center"/>
        <w:rPr>
          <w:rStyle w:val="FontStyle47"/>
          <w:sz w:val="17"/>
          <w:szCs w:val="17"/>
          <w:lang w:val="hr-HR" w:eastAsia="hr-HR"/>
        </w:rPr>
      </w:pPr>
    </w:p>
    <w:sectPr w:rsidR="00297317" w:rsidSect="004974D4">
      <w:type w:val="continuous"/>
      <w:pgSz w:w="11905" w:h="16837"/>
      <w:pgMar w:top="487" w:right="1611" w:bottom="744" w:left="1319"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5AB" w:rsidRDefault="003F25AB">
      <w:r>
        <w:separator/>
      </w:r>
    </w:p>
  </w:endnote>
  <w:endnote w:type="continuationSeparator" w:id="1">
    <w:p w:rsidR="003F25AB" w:rsidRDefault="003F2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altName w:val="MV Boli"/>
    <w:panose1 w:val="020F0502020204030204"/>
    <w:charset w:val="00"/>
    <w:family w:val="roman"/>
    <w:notTrueType/>
    <w:pitch w:val="default"/>
    <w:sig w:usb0="00000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Franklin Gothic Demi">
    <w:panose1 w:val="020B07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5AB" w:rsidRDefault="003F25AB">
      <w:r>
        <w:separator/>
      </w:r>
    </w:p>
  </w:footnote>
  <w:footnote w:type="continuationSeparator" w:id="1">
    <w:p w:rsidR="003F25AB" w:rsidRDefault="003F25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BC07144"/>
    <w:lvl w:ilvl="0">
      <w:numFmt w:val="bullet"/>
      <w:lvlText w:val="*"/>
      <w:lvlJc w:val="left"/>
    </w:lvl>
  </w:abstractNum>
  <w:abstractNum w:abstractNumId="1">
    <w:nsid w:val="22026389"/>
    <w:multiLevelType w:val="singleLevel"/>
    <w:tmpl w:val="9D08D6EC"/>
    <w:lvl w:ilvl="0">
      <w:start w:val="3"/>
      <w:numFmt w:val="lowerLetter"/>
      <w:lvlText w:val="%1)"/>
      <w:legacy w:legacy="1" w:legacySpace="0" w:legacyIndent="278"/>
      <w:lvlJc w:val="left"/>
      <w:rPr>
        <w:rFonts w:ascii="Times New Roman" w:hAnsi="Times New Roman" w:cs="Times New Roman" w:hint="default"/>
      </w:rPr>
    </w:lvl>
  </w:abstractNum>
  <w:abstractNum w:abstractNumId="2">
    <w:nsid w:val="28475449"/>
    <w:multiLevelType w:val="singleLevel"/>
    <w:tmpl w:val="9B3A8674"/>
    <w:lvl w:ilvl="0">
      <w:start w:val="1"/>
      <w:numFmt w:val="decimal"/>
      <w:lvlText w:val="2.%1."/>
      <w:legacy w:legacy="1" w:legacySpace="0" w:legacyIndent="720"/>
      <w:lvlJc w:val="left"/>
      <w:rPr>
        <w:rFonts w:ascii="Times New Roman" w:hAnsi="Times New Roman" w:cs="Times New Roman" w:hint="default"/>
      </w:rPr>
    </w:lvl>
  </w:abstractNum>
  <w:abstractNum w:abstractNumId="3">
    <w:nsid w:val="4C0C326E"/>
    <w:multiLevelType w:val="singleLevel"/>
    <w:tmpl w:val="B1B874A0"/>
    <w:lvl w:ilvl="0">
      <w:start w:val="3"/>
      <w:numFmt w:val="decimal"/>
      <w:lvlText w:val="%1."/>
      <w:legacy w:legacy="1" w:legacySpace="0" w:legacyIndent="240"/>
      <w:lvlJc w:val="left"/>
      <w:rPr>
        <w:rFonts w:ascii="Times New Roman" w:hAnsi="Times New Roman" w:cs="Times New Roman" w:hint="default"/>
      </w:rPr>
    </w:lvl>
  </w:abstractNum>
  <w:abstractNum w:abstractNumId="4">
    <w:nsid w:val="62A065B2"/>
    <w:multiLevelType w:val="singleLevel"/>
    <w:tmpl w:val="70AE2BD8"/>
    <w:lvl w:ilvl="0">
      <w:start w:val="1"/>
      <w:numFmt w:val="lowerLetter"/>
      <w:lvlText w:val="%1)"/>
      <w:legacy w:legacy="1" w:legacySpace="0" w:legacyIndent="278"/>
      <w:lvlJc w:val="left"/>
      <w:rPr>
        <w:rFonts w:ascii="Times New Roman" w:hAnsi="Times New Roman" w:cs="Times New Roman" w:hint="default"/>
      </w:rPr>
    </w:lvl>
  </w:abstractNum>
  <w:abstractNum w:abstractNumId="5">
    <w:nsid w:val="6EC95DC8"/>
    <w:multiLevelType w:val="singleLevel"/>
    <w:tmpl w:val="2A50C27A"/>
    <w:lvl w:ilvl="0">
      <w:start w:val="1"/>
      <w:numFmt w:val="decimal"/>
      <w:lvlText w:val="1.%1."/>
      <w:legacy w:legacy="1" w:legacySpace="0" w:legacyIndent="706"/>
      <w:lvlJc w:val="left"/>
      <w:rPr>
        <w:rFonts w:ascii="Times New Roman" w:hAnsi="Times New Roman" w:cs="Times New Roman" w:hint="default"/>
      </w:rPr>
    </w:lvl>
  </w:abstractNum>
  <w:num w:numId="1">
    <w:abstractNumId w:val="5"/>
  </w:num>
  <w:num w:numId="2">
    <w:abstractNumId w:val="2"/>
  </w:num>
  <w:num w:numId="3">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4">
    <w:abstractNumId w:val="4"/>
  </w:num>
  <w:num w:numId="5">
    <w:abstractNumId w:val="1"/>
  </w:num>
  <w:num w:numId="6">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48EE"/>
    <w:rsid w:val="00056CF2"/>
    <w:rsid w:val="00152B33"/>
    <w:rsid w:val="001632F7"/>
    <w:rsid w:val="001E2606"/>
    <w:rsid w:val="00297317"/>
    <w:rsid w:val="00393295"/>
    <w:rsid w:val="003F25AB"/>
    <w:rsid w:val="004974D4"/>
    <w:rsid w:val="00687074"/>
    <w:rsid w:val="006F1992"/>
    <w:rsid w:val="00A048EE"/>
    <w:rsid w:val="00A76D82"/>
    <w:rsid w:val="00AA76B5"/>
    <w:rsid w:val="00BC7DF5"/>
    <w:rsid w:val="00C50107"/>
    <w:rsid w:val="00DC492D"/>
    <w:rsid w:val="00DE3580"/>
    <w:rsid w:val="00EC3CB9"/>
    <w:rsid w:val="00F715CF"/>
    <w:rsid w:val="00FA563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4D4"/>
    <w:pPr>
      <w:widowControl w:val="0"/>
      <w:autoSpaceDE w:val="0"/>
      <w:autoSpaceDN w:val="0"/>
      <w:adjustRightInd w:val="0"/>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4974D4"/>
    <w:pPr>
      <w:spacing w:line="235" w:lineRule="exact"/>
      <w:jc w:val="both"/>
    </w:pPr>
  </w:style>
  <w:style w:type="paragraph" w:customStyle="1" w:styleId="Style2">
    <w:name w:val="Style2"/>
    <w:basedOn w:val="Normal"/>
    <w:uiPriority w:val="99"/>
    <w:rsid w:val="004974D4"/>
    <w:pPr>
      <w:spacing w:line="235" w:lineRule="exact"/>
    </w:pPr>
  </w:style>
  <w:style w:type="paragraph" w:customStyle="1" w:styleId="Style3">
    <w:name w:val="Style3"/>
    <w:basedOn w:val="Normal"/>
    <w:uiPriority w:val="99"/>
    <w:rsid w:val="004974D4"/>
  </w:style>
  <w:style w:type="paragraph" w:customStyle="1" w:styleId="Style4">
    <w:name w:val="Style4"/>
    <w:basedOn w:val="Normal"/>
    <w:uiPriority w:val="99"/>
    <w:rsid w:val="004974D4"/>
    <w:pPr>
      <w:jc w:val="center"/>
    </w:pPr>
  </w:style>
  <w:style w:type="paragraph" w:customStyle="1" w:styleId="Style5">
    <w:name w:val="Style5"/>
    <w:basedOn w:val="Normal"/>
    <w:uiPriority w:val="99"/>
    <w:rsid w:val="004974D4"/>
    <w:pPr>
      <w:spacing w:line="235" w:lineRule="exact"/>
      <w:ind w:firstLine="710"/>
      <w:jc w:val="both"/>
    </w:pPr>
  </w:style>
  <w:style w:type="paragraph" w:customStyle="1" w:styleId="Style6">
    <w:name w:val="Style6"/>
    <w:basedOn w:val="Normal"/>
    <w:uiPriority w:val="99"/>
    <w:rsid w:val="004974D4"/>
  </w:style>
  <w:style w:type="paragraph" w:customStyle="1" w:styleId="Style7">
    <w:name w:val="Style7"/>
    <w:basedOn w:val="Normal"/>
    <w:uiPriority w:val="99"/>
    <w:rsid w:val="004974D4"/>
    <w:pPr>
      <w:spacing w:line="230" w:lineRule="exact"/>
    </w:pPr>
  </w:style>
  <w:style w:type="paragraph" w:customStyle="1" w:styleId="Style8">
    <w:name w:val="Style8"/>
    <w:basedOn w:val="Normal"/>
    <w:uiPriority w:val="99"/>
    <w:rsid w:val="004974D4"/>
  </w:style>
  <w:style w:type="paragraph" w:customStyle="1" w:styleId="Style9">
    <w:name w:val="Style9"/>
    <w:basedOn w:val="Normal"/>
    <w:uiPriority w:val="99"/>
    <w:rsid w:val="004974D4"/>
  </w:style>
  <w:style w:type="paragraph" w:customStyle="1" w:styleId="Style10">
    <w:name w:val="Style10"/>
    <w:basedOn w:val="Normal"/>
    <w:uiPriority w:val="99"/>
    <w:rsid w:val="004974D4"/>
    <w:pPr>
      <w:spacing w:line="475" w:lineRule="exact"/>
      <w:ind w:firstLine="1382"/>
    </w:pPr>
  </w:style>
  <w:style w:type="paragraph" w:customStyle="1" w:styleId="Style11">
    <w:name w:val="Style11"/>
    <w:basedOn w:val="Normal"/>
    <w:uiPriority w:val="99"/>
    <w:rsid w:val="004974D4"/>
    <w:pPr>
      <w:spacing w:line="240" w:lineRule="exact"/>
      <w:ind w:hanging="322"/>
      <w:jc w:val="both"/>
    </w:pPr>
  </w:style>
  <w:style w:type="paragraph" w:customStyle="1" w:styleId="Style12">
    <w:name w:val="Style12"/>
    <w:basedOn w:val="Normal"/>
    <w:uiPriority w:val="99"/>
    <w:rsid w:val="004974D4"/>
    <w:pPr>
      <w:spacing w:line="236" w:lineRule="exact"/>
      <w:ind w:firstLine="701"/>
      <w:jc w:val="both"/>
    </w:pPr>
  </w:style>
  <w:style w:type="paragraph" w:customStyle="1" w:styleId="Style13">
    <w:name w:val="Style13"/>
    <w:basedOn w:val="Normal"/>
    <w:uiPriority w:val="99"/>
    <w:rsid w:val="004974D4"/>
  </w:style>
  <w:style w:type="paragraph" w:customStyle="1" w:styleId="Style14">
    <w:name w:val="Style14"/>
    <w:basedOn w:val="Normal"/>
    <w:uiPriority w:val="99"/>
    <w:rsid w:val="004974D4"/>
    <w:pPr>
      <w:spacing w:line="466" w:lineRule="exact"/>
      <w:jc w:val="center"/>
    </w:pPr>
  </w:style>
  <w:style w:type="paragraph" w:customStyle="1" w:styleId="Style15">
    <w:name w:val="Style15"/>
    <w:basedOn w:val="Normal"/>
    <w:uiPriority w:val="99"/>
    <w:rsid w:val="004974D4"/>
    <w:pPr>
      <w:spacing w:line="235" w:lineRule="exact"/>
      <w:ind w:hanging="322"/>
    </w:pPr>
  </w:style>
  <w:style w:type="paragraph" w:customStyle="1" w:styleId="Style16">
    <w:name w:val="Style16"/>
    <w:basedOn w:val="Normal"/>
    <w:uiPriority w:val="99"/>
    <w:rsid w:val="004974D4"/>
    <w:pPr>
      <w:spacing w:line="234" w:lineRule="exact"/>
      <w:ind w:firstLine="614"/>
    </w:pPr>
  </w:style>
  <w:style w:type="paragraph" w:customStyle="1" w:styleId="Style17">
    <w:name w:val="Style17"/>
    <w:basedOn w:val="Normal"/>
    <w:uiPriority w:val="99"/>
    <w:rsid w:val="004974D4"/>
    <w:pPr>
      <w:spacing w:line="235" w:lineRule="exact"/>
      <w:ind w:firstLine="288"/>
    </w:pPr>
  </w:style>
  <w:style w:type="paragraph" w:customStyle="1" w:styleId="Style18">
    <w:name w:val="Style18"/>
    <w:basedOn w:val="Normal"/>
    <w:uiPriority w:val="99"/>
    <w:rsid w:val="004974D4"/>
  </w:style>
  <w:style w:type="paragraph" w:customStyle="1" w:styleId="Style19">
    <w:name w:val="Style19"/>
    <w:basedOn w:val="Normal"/>
    <w:uiPriority w:val="99"/>
    <w:rsid w:val="004974D4"/>
    <w:pPr>
      <w:spacing w:line="233" w:lineRule="exact"/>
      <w:jc w:val="center"/>
    </w:pPr>
  </w:style>
  <w:style w:type="paragraph" w:customStyle="1" w:styleId="Style20">
    <w:name w:val="Style20"/>
    <w:basedOn w:val="Normal"/>
    <w:uiPriority w:val="99"/>
    <w:rsid w:val="004974D4"/>
    <w:pPr>
      <w:jc w:val="center"/>
    </w:pPr>
  </w:style>
  <w:style w:type="paragraph" w:customStyle="1" w:styleId="Style21">
    <w:name w:val="Style21"/>
    <w:basedOn w:val="Normal"/>
    <w:uiPriority w:val="99"/>
    <w:rsid w:val="004974D4"/>
  </w:style>
  <w:style w:type="paragraph" w:customStyle="1" w:styleId="Style22">
    <w:name w:val="Style22"/>
    <w:basedOn w:val="Normal"/>
    <w:uiPriority w:val="99"/>
    <w:rsid w:val="004974D4"/>
  </w:style>
  <w:style w:type="paragraph" w:customStyle="1" w:styleId="Style23">
    <w:name w:val="Style23"/>
    <w:basedOn w:val="Normal"/>
    <w:uiPriority w:val="99"/>
    <w:rsid w:val="004974D4"/>
    <w:pPr>
      <w:spacing w:line="233" w:lineRule="exact"/>
      <w:ind w:firstLine="898"/>
    </w:pPr>
  </w:style>
  <w:style w:type="paragraph" w:customStyle="1" w:styleId="Style24">
    <w:name w:val="Style24"/>
    <w:basedOn w:val="Normal"/>
    <w:uiPriority w:val="99"/>
    <w:rsid w:val="004974D4"/>
    <w:pPr>
      <w:spacing w:line="233" w:lineRule="exact"/>
      <w:ind w:hanging="336"/>
      <w:jc w:val="both"/>
    </w:pPr>
  </w:style>
  <w:style w:type="paragraph" w:customStyle="1" w:styleId="Style25">
    <w:name w:val="Style25"/>
    <w:basedOn w:val="Normal"/>
    <w:uiPriority w:val="99"/>
    <w:rsid w:val="004974D4"/>
    <w:pPr>
      <w:spacing w:line="233" w:lineRule="exact"/>
      <w:ind w:hanging="312"/>
      <w:jc w:val="both"/>
    </w:pPr>
  </w:style>
  <w:style w:type="paragraph" w:customStyle="1" w:styleId="Style26">
    <w:name w:val="Style26"/>
    <w:basedOn w:val="Normal"/>
    <w:uiPriority w:val="99"/>
    <w:rsid w:val="004974D4"/>
    <w:pPr>
      <w:spacing w:line="235" w:lineRule="exact"/>
    </w:pPr>
  </w:style>
  <w:style w:type="paragraph" w:customStyle="1" w:styleId="Style27">
    <w:name w:val="Style27"/>
    <w:basedOn w:val="Normal"/>
    <w:uiPriority w:val="99"/>
    <w:rsid w:val="004974D4"/>
    <w:pPr>
      <w:spacing w:line="235" w:lineRule="exact"/>
      <w:jc w:val="both"/>
    </w:pPr>
  </w:style>
  <w:style w:type="paragraph" w:customStyle="1" w:styleId="Style28">
    <w:name w:val="Style28"/>
    <w:basedOn w:val="Normal"/>
    <w:uiPriority w:val="99"/>
    <w:rsid w:val="004974D4"/>
    <w:pPr>
      <w:spacing w:line="235" w:lineRule="exact"/>
      <w:ind w:hanging="720"/>
    </w:pPr>
  </w:style>
  <w:style w:type="paragraph" w:customStyle="1" w:styleId="Style29">
    <w:name w:val="Style29"/>
    <w:basedOn w:val="Normal"/>
    <w:uiPriority w:val="99"/>
    <w:rsid w:val="004974D4"/>
    <w:pPr>
      <w:spacing w:line="235" w:lineRule="exact"/>
      <w:ind w:firstLine="710"/>
      <w:jc w:val="both"/>
    </w:pPr>
  </w:style>
  <w:style w:type="paragraph" w:customStyle="1" w:styleId="Style30">
    <w:name w:val="Style30"/>
    <w:basedOn w:val="Normal"/>
    <w:uiPriority w:val="99"/>
    <w:rsid w:val="004974D4"/>
    <w:pPr>
      <w:jc w:val="both"/>
    </w:pPr>
  </w:style>
  <w:style w:type="paragraph" w:customStyle="1" w:styleId="Style31">
    <w:name w:val="Style31"/>
    <w:basedOn w:val="Normal"/>
    <w:uiPriority w:val="99"/>
    <w:rsid w:val="004974D4"/>
    <w:pPr>
      <w:spacing w:line="234" w:lineRule="exact"/>
      <w:jc w:val="both"/>
    </w:pPr>
  </w:style>
  <w:style w:type="paragraph" w:customStyle="1" w:styleId="Style32">
    <w:name w:val="Style32"/>
    <w:basedOn w:val="Normal"/>
    <w:uiPriority w:val="99"/>
    <w:rsid w:val="004974D4"/>
  </w:style>
  <w:style w:type="paragraph" w:customStyle="1" w:styleId="Style33">
    <w:name w:val="Style33"/>
    <w:basedOn w:val="Normal"/>
    <w:uiPriority w:val="99"/>
    <w:rsid w:val="004974D4"/>
    <w:pPr>
      <w:spacing w:line="240" w:lineRule="exact"/>
      <w:ind w:hanging="168"/>
      <w:jc w:val="both"/>
    </w:pPr>
  </w:style>
  <w:style w:type="paragraph" w:customStyle="1" w:styleId="Style34">
    <w:name w:val="Style34"/>
    <w:basedOn w:val="Normal"/>
    <w:uiPriority w:val="99"/>
    <w:rsid w:val="004974D4"/>
    <w:pPr>
      <w:jc w:val="right"/>
    </w:pPr>
  </w:style>
  <w:style w:type="paragraph" w:customStyle="1" w:styleId="Style35">
    <w:name w:val="Style35"/>
    <w:basedOn w:val="Normal"/>
    <w:uiPriority w:val="99"/>
    <w:rsid w:val="004974D4"/>
    <w:pPr>
      <w:spacing w:line="233" w:lineRule="exact"/>
    </w:pPr>
  </w:style>
  <w:style w:type="paragraph" w:customStyle="1" w:styleId="Style36">
    <w:name w:val="Style36"/>
    <w:basedOn w:val="Normal"/>
    <w:uiPriority w:val="99"/>
    <w:rsid w:val="004974D4"/>
    <w:pPr>
      <w:spacing w:line="235" w:lineRule="exact"/>
      <w:jc w:val="center"/>
    </w:pPr>
  </w:style>
  <w:style w:type="character" w:customStyle="1" w:styleId="FontStyle38">
    <w:name w:val="Font Style38"/>
    <w:basedOn w:val="DefaultParagraphFont"/>
    <w:uiPriority w:val="99"/>
    <w:rsid w:val="004974D4"/>
    <w:rPr>
      <w:rFonts w:ascii="Times New Roman" w:hAnsi="Times New Roman" w:cs="Times New Roman"/>
      <w:b/>
      <w:bCs/>
      <w:spacing w:val="-10"/>
      <w:sz w:val="84"/>
      <w:szCs w:val="84"/>
    </w:rPr>
  </w:style>
  <w:style w:type="character" w:customStyle="1" w:styleId="FontStyle39">
    <w:name w:val="Font Style39"/>
    <w:basedOn w:val="DefaultParagraphFont"/>
    <w:uiPriority w:val="99"/>
    <w:rsid w:val="004974D4"/>
    <w:rPr>
      <w:rFonts w:ascii="Times New Roman" w:hAnsi="Times New Roman" w:cs="Times New Roman"/>
      <w:b/>
      <w:bCs/>
      <w:sz w:val="46"/>
      <w:szCs w:val="46"/>
    </w:rPr>
  </w:style>
  <w:style w:type="character" w:customStyle="1" w:styleId="FontStyle40">
    <w:name w:val="Font Style40"/>
    <w:basedOn w:val="DefaultParagraphFont"/>
    <w:uiPriority w:val="99"/>
    <w:rsid w:val="004974D4"/>
    <w:rPr>
      <w:rFonts w:ascii="Times New Roman" w:hAnsi="Times New Roman" w:cs="Times New Roman"/>
      <w:b/>
      <w:bCs/>
      <w:i/>
      <w:iCs/>
      <w:sz w:val="18"/>
      <w:szCs w:val="18"/>
    </w:rPr>
  </w:style>
  <w:style w:type="character" w:customStyle="1" w:styleId="FontStyle41">
    <w:name w:val="Font Style41"/>
    <w:basedOn w:val="DefaultParagraphFont"/>
    <w:uiPriority w:val="99"/>
    <w:rsid w:val="004974D4"/>
    <w:rPr>
      <w:rFonts w:ascii="Times New Roman" w:hAnsi="Times New Roman" w:cs="Times New Roman"/>
      <w:b/>
      <w:bCs/>
      <w:spacing w:val="70"/>
      <w:sz w:val="26"/>
      <w:szCs w:val="26"/>
    </w:rPr>
  </w:style>
  <w:style w:type="character" w:customStyle="1" w:styleId="FontStyle42">
    <w:name w:val="Font Style42"/>
    <w:basedOn w:val="DefaultParagraphFont"/>
    <w:uiPriority w:val="99"/>
    <w:rsid w:val="004974D4"/>
    <w:rPr>
      <w:rFonts w:ascii="Times New Roman" w:hAnsi="Times New Roman" w:cs="Times New Roman"/>
      <w:b/>
      <w:bCs/>
      <w:sz w:val="18"/>
      <w:szCs w:val="18"/>
    </w:rPr>
  </w:style>
  <w:style w:type="character" w:customStyle="1" w:styleId="FontStyle43">
    <w:name w:val="Font Style43"/>
    <w:basedOn w:val="DefaultParagraphFont"/>
    <w:uiPriority w:val="99"/>
    <w:rsid w:val="004974D4"/>
    <w:rPr>
      <w:rFonts w:ascii="Times New Roman" w:hAnsi="Times New Roman" w:cs="Times New Roman"/>
      <w:sz w:val="18"/>
      <w:szCs w:val="18"/>
    </w:rPr>
  </w:style>
  <w:style w:type="character" w:customStyle="1" w:styleId="FontStyle44">
    <w:name w:val="Font Style44"/>
    <w:basedOn w:val="DefaultParagraphFont"/>
    <w:uiPriority w:val="99"/>
    <w:rsid w:val="004974D4"/>
    <w:rPr>
      <w:rFonts w:ascii="Bookman Old Style" w:hAnsi="Bookman Old Style" w:cs="Bookman Old Style"/>
      <w:b/>
      <w:bCs/>
      <w:sz w:val="18"/>
      <w:szCs w:val="18"/>
    </w:rPr>
  </w:style>
  <w:style w:type="character" w:customStyle="1" w:styleId="FontStyle45">
    <w:name w:val="Font Style45"/>
    <w:basedOn w:val="DefaultParagraphFont"/>
    <w:uiPriority w:val="99"/>
    <w:rsid w:val="004974D4"/>
    <w:rPr>
      <w:rFonts w:ascii="Times New Roman" w:hAnsi="Times New Roman" w:cs="Times New Roman"/>
      <w:b/>
      <w:bCs/>
      <w:i/>
      <w:iCs/>
      <w:sz w:val="18"/>
      <w:szCs w:val="18"/>
    </w:rPr>
  </w:style>
  <w:style w:type="character" w:customStyle="1" w:styleId="FontStyle46">
    <w:name w:val="Font Style46"/>
    <w:basedOn w:val="DefaultParagraphFont"/>
    <w:uiPriority w:val="99"/>
    <w:rsid w:val="004974D4"/>
    <w:rPr>
      <w:rFonts w:ascii="Times New Roman" w:hAnsi="Times New Roman" w:cs="Times New Roman"/>
      <w:b/>
      <w:bCs/>
      <w:sz w:val="14"/>
      <w:szCs w:val="14"/>
    </w:rPr>
  </w:style>
  <w:style w:type="character" w:customStyle="1" w:styleId="FontStyle47">
    <w:name w:val="Font Style47"/>
    <w:basedOn w:val="DefaultParagraphFont"/>
    <w:uiPriority w:val="99"/>
    <w:rsid w:val="004974D4"/>
    <w:rPr>
      <w:rFonts w:ascii="Franklin Gothic Demi" w:hAnsi="Franklin Gothic Demi" w:cs="Franklin Gothic Demi"/>
      <w:b/>
      <w:bCs/>
      <w:sz w:val="14"/>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12</Pages>
  <Words>5973</Words>
  <Characters>34049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cp:lastModifiedBy>
  <cp:revision>4</cp:revision>
  <dcterms:created xsi:type="dcterms:W3CDTF">2011-06-05T19:07:00Z</dcterms:created>
  <dcterms:modified xsi:type="dcterms:W3CDTF">2011-06-09T08:20:00Z</dcterms:modified>
</cp:coreProperties>
</file>